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640EBE" w14:textId="4344A7D8" w:rsidR="00E9586C" w:rsidRPr="00083D45" w:rsidRDefault="00FF03C8" w:rsidP="009C0F72">
      <w:pPr>
        <w:spacing w:before="4800"/>
        <w:jc w:val="center"/>
        <w:rPr>
          <w:rStyle w:val="Nzovknihy"/>
          <w:color w:val="44546A" w:themeColor="text2"/>
          <w:sz w:val="36"/>
          <w:szCs w:val="36"/>
        </w:rPr>
      </w:pPr>
      <w:r w:rsidRPr="00083D45">
        <w:rPr>
          <w:rStyle w:val="Nzovknihy"/>
          <w:color w:val="44546A" w:themeColor="text2"/>
          <w:sz w:val="36"/>
          <w:szCs w:val="36"/>
        </w:rPr>
        <w:t>N</w:t>
      </w:r>
      <w:r w:rsidR="00E9586C" w:rsidRPr="00083D45">
        <w:rPr>
          <w:rStyle w:val="Nzovknihy"/>
          <w:color w:val="44546A" w:themeColor="text2"/>
          <w:sz w:val="36"/>
          <w:szCs w:val="36"/>
        </w:rPr>
        <w:t>ÁZOV PROJEKTU</w:t>
      </w:r>
    </w:p>
    <w:p w14:paraId="0A965BE7" w14:textId="77777777" w:rsidR="006D04B9" w:rsidRPr="00083D45" w:rsidRDefault="006D04B9" w:rsidP="009C0F72">
      <w:pPr>
        <w:jc w:val="center"/>
        <w:rPr>
          <w:rStyle w:val="Zvraznenie"/>
          <w:b/>
          <w:bCs/>
          <w:i w:val="0"/>
          <w:iCs w:val="0"/>
          <w:color w:val="44546A" w:themeColor="text2"/>
          <w:sz w:val="32"/>
          <w:szCs w:val="32"/>
        </w:rPr>
      </w:pPr>
      <w:r w:rsidRPr="00083D45">
        <w:rPr>
          <w:rStyle w:val="Zvraznenie"/>
          <w:b/>
          <w:bCs/>
          <w:i w:val="0"/>
          <w:iCs w:val="0"/>
          <w:color w:val="44546A" w:themeColor="text2"/>
          <w:sz w:val="32"/>
          <w:szCs w:val="32"/>
        </w:rPr>
        <w:t xml:space="preserve">Výskum hybridných </w:t>
      </w:r>
      <w:proofErr w:type="spellStart"/>
      <w:r w:rsidRPr="00083D45">
        <w:rPr>
          <w:rStyle w:val="Zvraznenie"/>
          <w:b/>
          <w:bCs/>
          <w:i w:val="0"/>
          <w:iCs w:val="0"/>
          <w:color w:val="44546A" w:themeColor="text2"/>
          <w:sz w:val="32"/>
          <w:szCs w:val="32"/>
        </w:rPr>
        <w:t>spektrometrických</w:t>
      </w:r>
      <w:proofErr w:type="spellEnd"/>
      <w:r w:rsidRPr="00083D45">
        <w:rPr>
          <w:rStyle w:val="Zvraznenie"/>
          <w:b/>
          <w:bCs/>
          <w:i w:val="0"/>
          <w:iCs w:val="0"/>
          <w:color w:val="44546A" w:themeColor="text2"/>
          <w:sz w:val="32"/>
          <w:szCs w:val="32"/>
        </w:rPr>
        <w:t xml:space="preserve"> metód pre identifikáciu atómov a molekúl na úrovni </w:t>
      </w:r>
      <w:proofErr w:type="spellStart"/>
      <w:r w:rsidRPr="00083D45">
        <w:rPr>
          <w:rStyle w:val="Zvraznenie"/>
          <w:b/>
          <w:bCs/>
          <w:i w:val="0"/>
          <w:iCs w:val="0"/>
          <w:color w:val="44546A" w:themeColor="text2"/>
          <w:sz w:val="32"/>
          <w:szCs w:val="32"/>
        </w:rPr>
        <w:t>ppb</w:t>
      </w:r>
      <w:proofErr w:type="spellEnd"/>
      <w:r w:rsidRPr="00083D45">
        <w:rPr>
          <w:rStyle w:val="Zvraznenie"/>
          <w:b/>
          <w:bCs/>
          <w:i w:val="0"/>
          <w:iCs w:val="0"/>
          <w:color w:val="44546A" w:themeColor="text2"/>
          <w:sz w:val="32"/>
          <w:szCs w:val="32"/>
        </w:rPr>
        <w:t xml:space="preserve"> pomocou technológií </w:t>
      </w:r>
      <w:proofErr w:type="spellStart"/>
      <w:r w:rsidRPr="00083D45">
        <w:rPr>
          <w:rStyle w:val="Zvraznenie"/>
          <w:b/>
          <w:bCs/>
          <w:i w:val="0"/>
          <w:iCs w:val="0"/>
          <w:color w:val="44546A" w:themeColor="text2"/>
          <w:sz w:val="32"/>
          <w:szCs w:val="32"/>
        </w:rPr>
        <w:t>sensor</w:t>
      </w:r>
      <w:proofErr w:type="spellEnd"/>
      <w:r w:rsidRPr="00083D45">
        <w:rPr>
          <w:rStyle w:val="Zvraznenie"/>
          <w:b/>
          <w:bCs/>
          <w:i w:val="0"/>
          <w:iCs w:val="0"/>
          <w:color w:val="44546A" w:themeColor="text2"/>
          <w:sz w:val="32"/>
          <w:szCs w:val="32"/>
        </w:rPr>
        <w:t xml:space="preserve"> </w:t>
      </w:r>
      <w:proofErr w:type="spellStart"/>
      <w:r w:rsidRPr="00083D45">
        <w:rPr>
          <w:rStyle w:val="Zvraznenie"/>
          <w:b/>
          <w:bCs/>
          <w:i w:val="0"/>
          <w:iCs w:val="0"/>
          <w:color w:val="44546A" w:themeColor="text2"/>
          <w:sz w:val="32"/>
          <w:szCs w:val="32"/>
        </w:rPr>
        <w:t>fusion</w:t>
      </w:r>
      <w:proofErr w:type="spellEnd"/>
      <w:r w:rsidRPr="00083D45">
        <w:rPr>
          <w:rStyle w:val="Zvraznenie"/>
          <w:b/>
          <w:bCs/>
          <w:i w:val="0"/>
          <w:iCs w:val="0"/>
          <w:color w:val="44546A" w:themeColor="text2"/>
          <w:sz w:val="32"/>
          <w:szCs w:val="32"/>
        </w:rPr>
        <w:t xml:space="preserve"> a strojového učenia</w:t>
      </w:r>
    </w:p>
    <w:p w14:paraId="3A62EE6B" w14:textId="77777777" w:rsidR="00E9586C" w:rsidRPr="00083D45" w:rsidRDefault="000A2EBD" w:rsidP="009C0F72">
      <w:pPr>
        <w:spacing w:before="1800" w:after="0"/>
        <w:jc w:val="center"/>
        <w:rPr>
          <w:color w:val="44546A" w:themeColor="text2"/>
          <w:sz w:val="36"/>
          <w:szCs w:val="36"/>
        </w:rPr>
      </w:pPr>
      <w:r w:rsidRPr="00083D45">
        <w:rPr>
          <w:color w:val="44546A" w:themeColor="text2"/>
          <w:sz w:val="36"/>
          <w:szCs w:val="36"/>
        </w:rPr>
        <w:t xml:space="preserve">DELIVERABLE </w:t>
      </w:r>
      <w:r w:rsidRPr="00083D45">
        <w:rPr>
          <w:rStyle w:val="Nzovknihy"/>
          <w:color w:val="44546A" w:themeColor="text2"/>
          <w:sz w:val="36"/>
          <w:szCs w:val="36"/>
        </w:rPr>
        <w:t>O1</w:t>
      </w:r>
      <w:r w:rsidRPr="00083D45">
        <w:rPr>
          <w:color w:val="44546A" w:themeColor="text2"/>
          <w:sz w:val="36"/>
          <w:szCs w:val="36"/>
        </w:rPr>
        <w:t>.1</w:t>
      </w:r>
    </w:p>
    <w:p w14:paraId="1132EADF" w14:textId="6C46CCFD" w:rsidR="00073DF9" w:rsidRPr="00083D45" w:rsidRDefault="000A2EBD" w:rsidP="00073DF9">
      <w:pPr>
        <w:jc w:val="center"/>
        <w:rPr>
          <w:b/>
          <w:bCs/>
          <w:color w:val="44546A" w:themeColor="text2"/>
          <w:sz w:val="32"/>
          <w:szCs w:val="32"/>
        </w:rPr>
      </w:pPr>
      <w:r w:rsidRPr="00083D45">
        <w:rPr>
          <w:b/>
          <w:bCs/>
          <w:color w:val="44546A" w:themeColor="text2"/>
          <w:sz w:val="32"/>
          <w:szCs w:val="32"/>
        </w:rPr>
        <w:t xml:space="preserve">List of </w:t>
      </w:r>
      <w:proofErr w:type="spellStart"/>
      <w:r w:rsidRPr="00083D45">
        <w:rPr>
          <w:b/>
          <w:bCs/>
          <w:color w:val="44546A" w:themeColor="text2"/>
          <w:sz w:val="32"/>
          <w:szCs w:val="32"/>
        </w:rPr>
        <w:t>relevant</w:t>
      </w:r>
      <w:proofErr w:type="spellEnd"/>
      <w:r w:rsidRPr="00083D45">
        <w:rPr>
          <w:b/>
          <w:bCs/>
          <w:color w:val="44546A" w:themeColor="text2"/>
          <w:sz w:val="32"/>
          <w:szCs w:val="32"/>
        </w:rPr>
        <w:t xml:space="preserve"> </w:t>
      </w:r>
      <w:proofErr w:type="spellStart"/>
      <w:r w:rsidRPr="00083D45">
        <w:rPr>
          <w:b/>
          <w:bCs/>
          <w:color w:val="44546A" w:themeColor="text2"/>
          <w:sz w:val="32"/>
          <w:szCs w:val="32"/>
        </w:rPr>
        <w:t>sources</w:t>
      </w:r>
      <w:proofErr w:type="spellEnd"/>
    </w:p>
    <w:p w14:paraId="7332F1BB" w14:textId="77777777" w:rsidR="00073DF9" w:rsidRPr="00083D45" w:rsidRDefault="00073DF9">
      <w:pPr>
        <w:rPr>
          <w:b/>
          <w:bCs/>
          <w:color w:val="44546A" w:themeColor="text2"/>
          <w:sz w:val="32"/>
          <w:szCs w:val="32"/>
        </w:rPr>
      </w:pPr>
      <w:r w:rsidRPr="00083D45">
        <w:rPr>
          <w:b/>
          <w:bCs/>
          <w:color w:val="44546A" w:themeColor="text2"/>
          <w:sz w:val="32"/>
          <w:szCs w:val="32"/>
        </w:rPr>
        <w:br w:type="page"/>
      </w:r>
    </w:p>
    <w:p w14:paraId="5AAF8CAC" w14:textId="77777777" w:rsidR="00AD1655" w:rsidRPr="00AD1655" w:rsidRDefault="00AD1655" w:rsidP="00AD1655">
      <w:pPr>
        <w:rPr>
          <w:b/>
          <w:bCs/>
          <w:color w:val="44546A" w:themeColor="text2"/>
          <w:sz w:val="36"/>
          <w:szCs w:val="36"/>
        </w:rPr>
      </w:pPr>
      <w:bookmarkStart w:id="0" w:name="_Toc202966270"/>
      <w:bookmarkStart w:id="1" w:name="_Toc202966300"/>
      <w:bookmarkStart w:id="2" w:name="_Toc202966596"/>
      <w:bookmarkStart w:id="3" w:name="_Toc202966600"/>
      <w:bookmarkStart w:id="4" w:name="_Toc202966658"/>
      <w:r w:rsidRPr="00AD1655">
        <w:rPr>
          <w:b/>
          <w:bCs/>
          <w:color w:val="44546A" w:themeColor="text2"/>
          <w:sz w:val="36"/>
          <w:szCs w:val="36"/>
        </w:rPr>
        <w:lastRenderedPageBreak/>
        <w:t>Anotácia</w:t>
      </w:r>
    </w:p>
    <w:p w14:paraId="1BB488FD" w14:textId="77777777" w:rsidR="00AD1655" w:rsidRDefault="00AD1655" w:rsidP="00AD1655">
      <w:pPr>
        <w:jc w:val="both"/>
      </w:pPr>
      <w:r w:rsidRPr="00ED5F12">
        <w:t xml:space="preserve">Dokument „List of </w:t>
      </w:r>
      <w:proofErr w:type="spellStart"/>
      <w:r w:rsidRPr="00ED5F12">
        <w:t>relevant</w:t>
      </w:r>
      <w:proofErr w:type="spellEnd"/>
      <w:r w:rsidRPr="00ED5F12">
        <w:t xml:space="preserve"> </w:t>
      </w:r>
      <w:proofErr w:type="spellStart"/>
      <w:r w:rsidRPr="00ED5F12">
        <w:t>sources</w:t>
      </w:r>
      <w:proofErr w:type="spellEnd"/>
      <w:r w:rsidRPr="00ED5F12">
        <w:t xml:space="preserve">“ je súčasťou výskumného projektu </w:t>
      </w:r>
      <w:proofErr w:type="spellStart"/>
      <w:r w:rsidRPr="00ED5F12">
        <w:t>RespectAtoM</w:t>
      </w:r>
      <w:proofErr w:type="spellEnd"/>
      <w:r w:rsidRPr="00ED5F12">
        <w:t xml:space="preserve">, zameraného na vývoj hybridných </w:t>
      </w:r>
      <w:proofErr w:type="spellStart"/>
      <w:r w:rsidRPr="00ED5F12">
        <w:t>spektrometrických</w:t>
      </w:r>
      <w:proofErr w:type="spellEnd"/>
      <w:r w:rsidRPr="00ED5F12">
        <w:t xml:space="preserve"> metód kombinujúcich optickú a hmotnostnú </w:t>
      </w:r>
      <w:proofErr w:type="spellStart"/>
      <w:r w:rsidRPr="00ED5F12">
        <w:t>spektroskopiu</w:t>
      </w:r>
      <w:proofErr w:type="spellEnd"/>
      <w:r w:rsidRPr="00ED5F12">
        <w:t xml:space="preserve"> s technológiami </w:t>
      </w:r>
      <w:proofErr w:type="spellStart"/>
      <w:r w:rsidRPr="00ED5F12">
        <w:t>sensor</w:t>
      </w:r>
      <w:proofErr w:type="spellEnd"/>
      <w:r w:rsidRPr="00ED5F12">
        <w:t xml:space="preserve"> </w:t>
      </w:r>
      <w:proofErr w:type="spellStart"/>
      <w:r w:rsidRPr="00ED5F12">
        <w:t>fusion</w:t>
      </w:r>
      <w:proofErr w:type="spellEnd"/>
      <w:r w:rsidRPr="00ED5F12">
        <w:t xml:space="preserve"> a strojového učenia pre detekciu látok na úrovni 10 </w:t>
      </w:r>
      <w:proofErr w:type="spellStart"/>
      <w:r w:rsidRPr="00ED5F12">
        <w:t>ppb</w:t>
      </w:r>
      <w:proofErr w:type="spellEnd"/>
      <w:r w:rsidRPr="00ED5F12">
        <w:t xml:space="preserve">. Predstavuje komplexný prehľad vedeckých a technických zdrojov, ktoré tvoria teoretický základ pre výskum v rámci pracovného balíka KPB1 – </w:t>
      </w:r>
      <w:proofErr w:type="spellStart"/>
      <w:r w:rsidRPr="00ED5F12">
        <w:t>Analyzer</w:t>
      </w:r>
      <w:proofErr w:type="spellEnd"/>
      <w:r w:rsidRPr="00ED5F12">
        <w:t xml:space="preserve"> </w:t>
      </w:r>
      <w:proofErr w:type="spellStart"/>
      <w:r w:rsidRPr="00ED5F12">
        <w:t>Research</w:t>
      </w:r>
      <w:proofErr w:type="spellEnd"/>
      <w:r w:rsidRPr="00ED5F12">
        <w:t xml:space="preserve">. Zdroje sú tematicky rozdelené do oblastí: optická </w:t>
      </w:r>
      <w:proofErr w:type="spellStart"/>
      <w:r w:rsidRPr="00ED5F12">
        <w:t>spektroskopia</w:t>
      </w:r>
      <w:proofErr w:type="spellEnd"/>
      <w:r w:rsidRPr="00ED5F12">
        <w:t xml:space="preserve">, hmotnostná spektrometria, ich integrácia, využitie plazmy, MEMS plynové senzory a fúzia dát. Dokument detailne analyzuje princípy, trendy, výhody a limity jednotlivých techník, vrátane miniaturizácie spektrometrov, </w:t>
      </w:r>
      <w:proofErr w:type="spellStart"/>
      <w:r w:rsidRPr="00ED5F12">
        <w:t>plazmonických</w:t>
      </w:r>
      <w:proofErr w:type="spellEnd"/>
      <w:r w:rsidRPr="00ED5F12">
        <w:t xml:space="preserve"> štruktúr, či pokročilých algoritmov strojového učenia (napr. </w:t>
      </w:r>
      <w:proofErr w:type="spellStart"/>
      <w:r w:rsidRPr="00ED5F12">
        <w:t>deep</w:t>
      </w:r>
      <w:proofErr w:type="spellEnd"/>
      <w:r w:rsidRPr="00ED5F12">
        <w:t xml:space="preserve"> </w:t>
      </w:r>
      <w:proofErr w:type="spellStart"/>
      <w:r w:rsidRPr="00ED5F12">
        <w:t>learning</w:t>
      </w:r>
      <w:proofErr w:type="spellEnd"/>
      <w:r w:rsidRPr="00ED5F12">
        <w:t xml:space="preserve">, LASSO regresia). Osobitná pozornosť je venovaná aplikáciám v medicíne, priemysle a environmentálnom monitoringu, ako aj inováciám, ako sú studená plazma a </w:t>
      </w:r>
      <w:proofErr w:type="spellStart"/>
      <w:r w:rsidRPr="00ED5F12">
        <w:t>multisenzorová</w:t>
      </w:r>
      <w:proofErr w:type="spellEnd"/>
      <w:r w:rsidRPr="00ED5F12">
        <w:t xml:space="preserve"> fúzia dát. Identifikované medzery v literatúre, ako nedostatok štúdií o súbežnom použití optickej a hmotnostnej </w:t>
      </w:r>
      <w:proofErr w:type="spellStart"/>
      <w:r w:rsidRPr="00ED5F12">
        <w:t>spektroskopie</w:t>
      </w:r>
      <w:proofErr w:type="spellEnd"/>
      <w:r w:rsidRPr="00ED5F12">
        <w:t xml:space="preserve"> alebo aplikácii studenej plazmy v biomedicíne, zdôrazňujú originalitu projektu a jeho potenciál priniesť nové poznatky. Dokument poskytuje pevný základ pre návrh a vývoj hybridného analytického systému, ktorý kombinuje vysokú citlivosť, ekonomickú efektívnosť a robustnosť pre pokročilú analýzu komplexných vzoriek.</w:t>
      </w:r>
    </w:p>
    <w:p w14:paraId="77F817F7" w14:textId="77777777" w:rsidR="00AD1655" w:rsidRPr="00AD1655" w:rsidRDefault="00AD1655" w:rsidP="00AD1655">
      <w:pPr>
        <w:rPr>
          <w:b/>
          <w:bCs/>
        </w:rPr>
      </w:pPr>
      <w:r w:rsidRPr="00AD1655">
        <w:rPr>
          <w:b/>
          <w:bCs/>
        </w:rPr>
        <w:t>Kľúčové slová</w:t>
      </w:r>
    </w:p>
    <w:p w14:paraId="03BC5891" w14:textId="77777777" w:rsidR="00AD1655" w:rsidRPr="00AD1655" w:rsidRDefault="00AD1655" w:rsidP="00AD1655">
      <w:pPr>
        <w:jc w:val="both"/>
      </w:pPr>
      <w:r w:rsidRPr="00AD1655">
        <w:t xml:space="preserve">Hybridná </w:t>
      </w:r>
      <w:proofErr w:type="spellStart"/>
      <w:r w:rsidRPr="00AD1655">
        <w:t>spektroskopia</w:t>
      </w:r>
      <w:proofErr w:type="spellEnd"/>
      <w:r w:rsidRPr="00AD1655">
        <w:t xml:space="preserve">, Optická </w:t>
      </w:r>
      <w:proofErr w:type="spellStart"/>
      <w:r w:rsidRPr="00AD1655">
        <w:t>spektroskopia</w:t>
      </w:r>
      <w:proofErr w:type="spellEnd"/>
      <w:r w:rsidRPr="00AD1655">
        <w:t xml:space="preserve">, Hmotnostná spektrometria, </w:t>
      </w:r>
      <w:proofErr w:type="spellStart"/>
      <w:r w:rsidRPr="00AD1655">
        <w:t>Sensor</w:t>
      </w:r>
      <w:proofErr w:type="spellEnd"/>
      <w:r w:rsidRPr="00AD1655">
        <w:t xml:space="preserve"> </w:t>
      </w:r>
      <w:proofErr w:type="spellStart"/>
      <w:r w:rsidRPr="00AD1655">
        <w:t>fusion</w:t>
      </w:r>
      <w:proofErr w:type="spellEnd"/>
      <w:r w:rsidRPr="00AD1655">
        <w:t xml:space="preserve">, Strojové učenie, Studená plazma, MEMS senzory, Detekcia </w:t>
      </w:r>
      <w:proofErr w:type="spellStart"/>
      <w:r w:rsidRPr="00AD1655">
        <w:t>ppb</w:t>
      </w:r>
      <w:proofErr w:type="spellEnd"/>
      <w:r w:rsidRPr="00AD1655">
        <w:t xml:space="preserve"> úrovne, Analytický systém, Miniaturizácia, Umelá inteligencia, Dátová fúzia, Biomedicínske aplikácie, Environmentálne monitorovanie, Priemyselná analýza</w:t>
      </w:r>
    </w:p>
    <w:p w14:paraId="6B9E73A3" w14:textId="77777777" w:rsidR="00AD1655" w:rsidRPr="00AD1655" w:rsidRDefault="00AD1655" w:rsidP="00AD1655">
      <w:pPr>
        <w:rPr>
          <w:b/>
          <w:bCs/>
          <w:color w:val="44546A" w:themeColor="text2"/>
          <w:sz w:val="36"/>
          <w:szCs w:val="36"/>
        </w:rPr>
      </w:pPr>
      <w:proofErr w:type="spellStart"/>
      <w:r w:rsidRPr="00AD1655">
        <w:rPr>
          <w:b/>
          <w:bCs/>
          <w:color w:val="44546A" w:themeColor="text2"/>
          <w:sz w:val="36"/>
          <w:szCs w:val="36"/>
        </w:rPr>
        <w:t>Annotation</w:t>
      </w:r>
      <w:proofErr w:type="spellEnd"/>
    </w:p>
    <w:p w14:paraId="38C72090" w14:textId="77777777" w:rsidR="00AD1655" w:rsidRPr="00ED5F12" w:rsidRDefault="00AD1655" w:rsidP="00AD1655">
      <w:pPr>
        <w:jc w:val="both"/>
      </w:pPr>
      <w:proofErr w:type="spellStart"/>
      <w:r w:rsidRPr="00ED5F12">
        <w:t>The</w:t>
      </w:r>
      <w:proofErr w:type="spellEnd"/>
      <w:r w:rsidRPr="00ED5F12">
        <w:t xml:space="preserve"> </w:t>
      </w:r>
      <w:proofErr w:type="spellStart"/>
      <w:r w:rsidRPr="00ED5F12">
        <w:t>document</w:t>
      </w:r>
      <w:proofErr w:type="spellEnd"/>
      <w:r w:rsidRPr="00ED5F12">
        <w:t xml:space="preserve"> “List of </w:t>
      </w:r>
      <w:proofErr w:type="spellStart"/>
      <w:r w:rsidRPr="00ED5F12">
        <w:t>Relevant</w:t>
      </w:r>
      <w:proofErr w:type="spellEnd"/>
      <w:r w:rsidRPr="00ED5F12">
        <w:t xml:space="preserve"> </w:t>
      </w:r>
      <w:proofErr w:type="spellStart"/>
      <w:r w:rsidRPr="00ED5F12">
        <w:t>Sources</w:t>
      </w:r>
      <w:proofErr w:type="spellEnd"/>
      <w:r w:rsidRPr="00ED5F12">
        <w:t xml:space="preserve">” </w:t>
      </w:r>
      <w:proofErr w:type="spellStart"/>
      <w:r w:rsidRPr="00ED5F12">
        <w:t>is</w:t>
      </w:r>
      <w:proofErr w:type="spellEnd"/>
      <w:r w:rsidRPr="00ED5F12">
        <w:t xml:space="preserve"> part of </w:t>
      </w:r>
      <w:proofErr w:type="spellStart"/>
      <w:r w:rsidRPr="00ED5F12">
        <w:t>the</w:t>
      </w:r>
      <w:proofErr w:type="spellEnd"/>
      <w:r w:rsidRPr="00ED5F12">
        <w:t xml:space="preserve"> </w:t>
      </w:r>
      <w:proofErr w:type="spellStart"/>
      <w:r w:rsidRPr="00ED5F12">
        <w:t>RespectAtoM</w:t>
      </w:r>
      <w:proofErr w:type="spellEnd"/>
      <w:r w:rsidRPr="00ED5F12">
        <w:t xml:space="preserve"> </w:t>
      </w:r>
      <w:proofErr w:type="spellStart"/>
      <w:r w:rsidRPr="00ED5F12">
        <w:t>research</w:t>
      </w:r>
      <w:proofErr w:type="spellEnd"/>
      <w:r w:rsidRPr="00ED5F12">
        <w:t xml:space="preserve"> </w:t>
      </w:r>
      <w:proofErr w:type="spellStart"/>
      <w:r w:rsidRPr="00ED5F12">
        <w:t>project</w:t>
      </w:r>
      <w:proofErr w:type="spellEnd"/>
      <w:r w:rsidRPr="00ED5F12">
        <w:t xml:space="preserve">, </w:t>
      </w:r>
      <w:proofErr w:type="spellStart"/>
      <w:r w:rsidRPr="00ED5F12">
        <w:t>which</w:t>
      </w:r>
      <w:proofErr w:type="spellEnd"/>
      <w:r w:rsidRPr="00ED5F12">
        <w:t xml:space="preserve"> </w:t>
      </w:r>
      <w:proofErr w:type="spellStart"/>
      <w:r w:rsidRPr="00ED5F12">
        <w:t>focuses</w:t>
      </w:r>
      <w:proofErr w:type="spellEnd"/>
      <w:r w:rsidRPr="00ED5F12">
        <w:t xml:space="preserve"> on </w:t>
      </w:r>
      <w:proofErr w:type="spellStart"/>
      <w:r w:rsidRPr="00ED5F12">
        <w:t>developing</w:t>
      </w:r>
      <w:proofErr w:type="spellEnd"/>
      <w:r w:rsidRPr="00ED5F12">
        <w:t xml:space="preserve"> hybrid </w:t>
      </w:r>
      <w:proofErr w:type="spellStart"/>
      <w:r w:rsidRPr="00ED5F12">
        <w:t>spectrometric</w:t>
      </w:r>
      <w:proofErr w:type="spellEnd"/>
      <w:r w:rsidRPr="00ED5F12">
        <w:t xml:space="preserve"> </w:t>
      </w:r>
      <w:proofErr w:type="spellStart"/>
      <w:r w:rsidRPr="00ED5F12">
        <w:t>methods</w:t>
      </w:r>
      <w:proofErr w:type="spellEnd"/>
      <w:r w:rsidRPr="00ED5F12">
        <w:t xml:space="preserve"> </w:t>
      </w:r>
      <w:proofErr w:type="spellStart"/>
      <w:r w:rsidRPr="00ED5F12">
        <w:t>that</w:t>
      </w:r>
      <w:proofErr w:type="spellEnd"/>
      <w:r w:rsidRPr="00ED5F12">
        <w:t xml:space="preserve"> </w:t>
      </w:r>
      <w:proofErr w:type="spellStart"/>
      <w:r w:rsidRPr="00ED5F12">
        <w:t>combine</w:t>
      </w:r>
      <w:proofErr w:type="spellEnd"/>
      <w:r w:rsidRPr="00ED5F12">
        <w:t xml:space="preserve"> </w:t>
      </w:r>
      <w:proofErr w:type="spellStart"/>
      <w:r w:rsidRPr="00ED5F12">
        <w:t>optical</w:t>
      </w:r>
      <w:proofErr w:type="spellEnd"/>
      <w:r w:rsidRPr="00ED5F12">
        <w:t xml:space="preserve"> and </w:t>
      </w:r>
      <w:proofErr w:type="spellStart"/>
      <w:r w:rsidRPr="00ED5F12">
        <w:t>mass</w:t>
      </w:r>
      <w:proofErr w:type="spellEnd"/>
      <w:r w:rsidRPr="00ED5F12">
        <w:t xml:space="preserve"> </w:t>
      </w:r>
      <w:proofErr w:type="spellStart"/>
      <w:r w:rsidRPr="00ED5F12">
        <w:t>spectroscopy</w:t>
      </w:r>
      <w:proofErr w:type="spellEnd"/>
      <w:r w:rsidRPr="00ED5F12">
        <w:t xml:space="preserve"> </w:t>
      </w:r>
      <w:proofErr w:type="spellStart"/>
      <w:r w:rsidRPr="00ED5F12">
        <w:t>with</w:t>
      </w:r>
      <w:proofErr w:type="spellEnd"/>
      <w:r w:rsidRPr="00ED5F12">
        <w:t xml:space="preserve"> </w:t>
      </w:r>
      <w:proofErr w:type="spellStart"/>
      <w:r w:rsidRPr="00ED5F12">
        <w:t>sensor</w:t>
      </w:r>
      <w:proofErr w:type="spellEnd"/>
      <w:r w:rsidRPr="00ED5F12">
        <w:t xml:space="preserve"> </w:t>
      </w:r>
      <w:proofErr w:type="spellStart"/>
      <w:r w:rsidRPr="00ED5F12">
        <w:t>fusion</w:t>
      </w:r>
      <w:proofErr w:type="spellEnd"/>
      <w:r w:rsidRPr="00ED5F12">
        <w:t xml:space="preserve"> and </w:t>
      </w:r>
      <w:proofErr w:type="spellStart"/>
      <w:r w:rsidRPr="00ED5F12">
        <w:t>machine</w:t>
      </w:r>
      <w:proofErr w:type="spellEnd"/>
      <w:r w:rsidRPr="00ED5F12">
        <w:t xml:space="preserve"> </w:t>
      </w:r>
      <w:proofErr w:type="spellStart"/>
      <w:r w:rsidRPr="00ED5F12">
        <w:t>learning</w:t>
      </w:r>
      <w:proofErr w:type="spellEnd"/>
      <w:r w:rsidRPr="00ED5F12">
        <w:t xml:space="preserve"> </w:t>
      </w:r>
      <w:proofErr w:type="spellStart"/>
      <w:r w:rsidRPr="00ED5F12">
        <w:t>technologies</w:t>
      </w:r>
      <w:proofErr w:type="spellEnd"/>
      <w:r w:rsidRPr="00ED5F12">
        <w:t xml:space="preserve"> to </w:t>
      </w:r>
      <w:proofErr w:type="spellStart"/>
      <w:r w:rsidRPr="00ED5F12">
        <w:t>detect</w:t>
      </w:r>
      <w:proofErr w:type="spellEnd"/>
      <w:r w:rsidRPr="00ED5F12">
        <w:t xml:space="preserve"> </w:t>
      </w:r>
      <w:proofErr w:type="spellStart"/>
      <w:r w:rsidRPr="00ED5F12">
        <w:t>substances</w:t>
      </w:r>
      <w:proofErr w:type="spellEnd"/>
      <w:r w:rsidRPr="00ED5F12">
        <w:t xml:space="preserve"> at </w:t>
      </w:r>
      <w:proofErr w:type="spellStart"/>
      <w:r w:rsidRPr="00ED5F12">
        <w:t>the</w:t>
      </w:r>
      <w:proofErr w:type="spellEnd"/>
      <w:r w:rsidRPr="00ED5F12">
        <w:t xml:space="preserve"> 10 </w:t>
      </w:r>
      <w:proofErr w:type="spellStart"/>
      <w:r w:rsidRPr="00ED5F12">
        <w:t>ppb</w:t>
      </w:r>
      <w:proofErr w:type="spellEnd"/>
      <w:r w:rsidRPr="00ED5F12">
        <w:t xml:space="preserve"> level. </w:t>
      </w:r>
      <w:proofErr w:type="spellStart"/>
      <w:r w:rsidRPr="00ED5F12">
        <w:t>It</w:t>
      </w:r>
      <w:proofErr w:type="spellEnd"/>
      <w:r w:rsidRPr="00ED5F12">
        <w:t xml:space="preserve"> </w:t>
      </w:r>
      <w:proofErr w:type="spellStart"/>
      <w:r w:rsidRPr="00ED5F12">
        <w:t>provides</w:t>
      </w:r>
      <w:proofErr w:type="spellEnd"/>
      <w:r w:rsidRPr="00ED5F12">
        <w:t xml:space="preserve"> a </w:t>
      </w:r>
      <w:proofErr w:type="spellStart"/>
      <w:r w:rsidRPr="00ED5F12">
        <w:t>comprehensive</w:t>
      </w:r>
      <w:proofErr w:type="spellEnd"/>
      <w:r w:rsidRPr="00ED5F12">
        <w:t xml:space="preserve"> </w:t>
      </w:r>
      <w:proofErr w:type="spellStart"/>
      <w:r w:rsidRPr="00ED5F12">
        <w:t>overview</w:t>
      </w:r>
      <w:proofErr w:type="spellEnd"/>
      <w:r w:rsidRPr="00ED5F12">
        <w:t xml:space="preserve"> of </w:t>
      </w:r>
      <w:proofErr w:type="spellStart"/>
      <w:r w:rsidRPr="00ED5F12">
        <w:t>scientific</w:t>
      </w:r>
      <w:proofErr w:type="spellEnd"/>
      <w:r w:rsidRPr="00ED5F12">
        <w:t xml:space="preserve"> and </w:t>
      </w:r>
      <w:proofErr w:type="spellStart"/>
      <w:r w:rsidRPr="00ED5F12">
        <w:t>technical</w:t>
      </w:r>
      <w:proofErr w:type="spellEnd"/>
      <w:r w:rsidRPr="00ED5F12">
        <w:t xml:space="preserve"> </w:t>
      </w:r>
      <w:proofErr w:type="spellStart"/>
      <w:r w:rsidRPr="00ED5F12">
        <w:t>sources</w:t>
      </w:r>
      <w:proofErr w:type="spellEnd"/>
      <w:r w:rsidRPr="00ED5F12">
        <w:t xml:space="preserve"> </w:t>
      </w:r>
      <w:proofErr w:type="spellStart"/>
      <w:r w:rsidRPr="00ED5F12">
        <w:t>that</w:t>
      </w:r>
      <w:proofErr w:type="spellEnd"/>
      <w:r w:rsidRPr="00ED5F12">
        <w:t xml:space="preserve"> </w:t>
      </w:r>
      <w:proofErr w:type="spellStart"/>
      <w:r w:rsidRPr="00ED5F12">
        <w:t>form</w:t>
      </w:r>
      <w:proofErr w:type="spellEnd"/>
      <w:r w:rsidRPr="00ED5F12">
        <w:t xml:space="preserve"> </w:t>
      </w:r>
      <w:proofErr w:type="spellStart"/>
      <w:r w:rsidRPr="00ED5F12">
        <w:t>the</w:t>
      </w:r>
      <w:proofErr w:type="spellEnd"/>
      <w:r w:rsidRPr="00ED5F12">
        <w:t xml:space="preserve"> </w:t>
      </w:r>
      <w:proofErr w:type="spellStart"/>
      <w:r w:rsidRPr="00ED5F12">
        <w:t>theoretical</w:t>
      </w:r>
      <w:proofErr w:type="spellEnd"/>
      <w:r w:rsidRPr="00ED5F12">
        <w:t xml:space="preserve"> </w:t>
      </w:r>
      <w:proofErr w:type="spellStart"/>
      <w:r w:rsidRPr="00ED5F12">
        <w:t>foundation</w:t>
      </w:r>
      <w:proofErr w:type="spellEnd"/>
      <w:r w:rsidRPr="00ED5F12">
        <w:t xml:space="preserve"> </w:t>
      </w:r>
      <w:proofErr w:type="spellStart"/>
      <w:r w:rsidRPr="00ED5F12">
        <w:t>for</w:t>
      </w:r>
      <w:proofErr w:type="spellEnd"/>
      <w:r w:rsidRPr="00ED5F12">
        <w:t xml:space="preserve"> </w:t>
      </w:r>
      <w:proofErr w:type="spellStart"/>
      <w:r w:rsidRPr="00ED5F12">
        <w:t>the</w:t>
      </w:r>
      <w:proofErr w:type="spellEnd"/>
      <w:r w:rsidRPr="00ED5F12">
        <w:t xml:space="preserve"> </w:t>
      </w:r>
      <w:proofErr w:type="spellStart"/>
      <w:r w:rsidRPr="00ED5F12">
        <w:t>research</w:t>
      </w:r>
      <w:proofErr w:type="spellEnd"/>
      <w:r w:rsidRPr="00ED5F12">
        <w:t xml:space="preserve"> </w:t>
      </w:r>
      <w:proofErr w:type="spellStart"/>
      <w:r w:rsidRPr="00ED5F12">
        <w:t>within</w:t>
      </w:r>
      <w:proofErr w:type="spellEnd"/>
      <w:r w:rsidRPr="00ED5F12">
        <w:t xml:space="preserve"> </w:t>
      </w:r>
      <w:proofErr w:type="spellStart"/>
      <w:r w:rsidRPr="00ED5F12">
        <w:t>the</w:t>
      </w:r>
      <w:proofErr w:type="spellEnd"/>
      <w:r w:rsidRPr="00ED5F12">
        <w:t xml:space="preserve"> KPB1 </w:t>
      </w:r>
      <w:proofErr w:type="spellStart"/>
      <w:r w:rsidRPr="00ED5F12">
        <w:t>work</w:t>
      </w:r>
      <w:proofErr w:type="spellEnd"/>
      <w:r w:rsidRPr="00ED5F12">
        <w:t xml:space="preserve"> </w:t>
      </w:r>
      <w:proofErr w:type="spellStart"/>
      <w:r w:rsidRPr="00ED5F12">
        <w:t>package</w:t>
      </w:r>
      <w:proofErr w:type="spellEnd"/>
      <w:r w:rsidRPr="00ED5F12">
        <w:t xml:space="preserve"> – </w:t>
      </w:r>
      <w:proofErr w:type="spellStart"/>
      <w:r w:rsidRPr="00ED5F12">
        <w:t>Analyzer</w:t>
      </w:r>
      <w:proofErr w:type="spellEnd"/>
      <w:r w:rsidRPr="00ED5F12">
        <w:t xml:space="preserve"> </w:t>
      </w:r>
      <w:proofErr w:type="spellStart"/>
      <w:r w:rsidRPr="00ED5F12">
        <w:t>Research</w:t>
      </w:r>
      <w:proofErr w:type="spellEnd"/>
      <w:r w:rsidRPr="00ED5F12">
        <w:t xml:space="preserve">. </w:t>
      </w:r>
      <w:proofErr w:type="spellStart"/>
      <w:r w:rsidRPr="00ED5F12">
        <w:t>The</w:t>
      </w:r>
      <w:proofErr w:type="spellEnd"/>
      <w:r w:rsidRPr="00ED5F12">
        <w:t xml:space="preserve"> </w:t>
      </w:r>
      <w:proofErr w:type="spellStart"/>
      <w:r w:rsidRPr="00ED5F12">
        <w:t>sources</w:t>
      </w:r>
      <w:proofErr w:type="spellEnd"/>
      <w:r w:rsidRPr="00ED5F12">
        <w:t xml:space="preserve"> are </w:t>
      </w:r>
      <w:proofErr w:type="spellStart"/>
      <w:r w:rsidRPr="00ED5F12">
        <w:t>thematically</w:t>
      </w:r>
      <w:proofErr w:type="spellEnd"/>
      <w:r w:rsidRPr="00ED5F12">
        <w:t xml:space="preserve"> </w:t>
      </w:r>
      <w:proofErr w:type="spellStart"/>
      <w:r w:rsidRPr="00ED5F12">
        <w:t>organized</w:t>
      </w:r>
      <w:proofErr w:type="spellEnd"/>
      <w:r w:rsidRPr="00ED5F12">
        <w:t xml:space="preserve"> </w:t>
      </w:r>
      <w:proofErr w:type="spellStart"/>
      <w:r w:rsidRPr="00ED5F12">
        <w:t>into</w:t>
      </w:r>
      <w:proofErr w:type="spellEnd"/>
      <w:r w:rsidRPr="00ED5F12">
        <w:t xml:space="preserve"> </w:t>
      </w:r>
      <w:proofErr w:type="spellStart"/>
      <w:r w:rsidRPr="00ED5F12">
        <w:t>areas</w:t>
      </w:r>
      <w:proofErr w:type="spellEnd"/>
      <w:r w:rsidRPr="00ED5F12">
        <w:t xml:space="preserve">: </w:t>
      </w:r>
      <w:proofErr w:type="spellStart"/>
      <w:r w:rsidRPr="00ED5F12">
        <w:t>optical</w:t>
      </w:r>
      <w:proofErr w:type="spellEnd"/>
      <w:r w:rsidRPr="00ED5F12">
        <w:t xml:space="preserve"> </w:t>
      </w:r>
      <w:proofErr w:type="spellStart"/>
      <w:r w:rsidRPr="00ED5F12">
        <w:t>spectroscopy</w:t>
      </w:r>
      <w:proofErr w:type="spellEnd"/>
      <w:r w:rsidRPr="00ED5F12">
        <w:t xml:space="preserve">, </w:t>
      </w:r>
      <w:proofErr w:type="spellStart"/>
      <w:r w:rsidRPr="00ED5F12">
        <w:t>mass</w:t>
      </w:r>
      <w:proofErr w:type="spellEnd"/>
      <w:r w:rsidRPr="00ED5F12">
        <w:t xml:space="preserve"> </w:t>
      </w:r>
      <w:proofErr w:type="spellStart"/>
      <w:r w:rsidRPr="00ED5F12">
        <w:t>spectrometry</w:t>
      </w:r>
      <w:proofErr w:type="spellEnd"/>
      <w:r w:rsidRPr="00ED5F12">
        <w:t xml:space="preserve">, </w:t>
      </w:r>
      <w:proofErr w:type="spellStart"/>
      <w:r w:rsidRPr="00ED5F12">
        <w:t>their</w:t>
      </w:r>
      <w:proofErr w:type="spellEnd"/>
      <w:r w:rsidRPr="00ED5F12">
        <w:t xml:space="preserve"> </w:t>
      </w:r>
      <w:proofErr w:type="spellStart"/>
      <w:r w:rsidRPr="00ED5F12">
        <w:t>integration</w:t>
      </w:r>
      <w:proofErr w:type="spellEnd"/>
      <w:r w:rsidRPr="00ED5F12">
        <w:t xml:space="preserve">, </w:t>
      </w:r>
      <w:proofErr w:type="spellStart"/>
      <w:r w:rsidRPr="00ED5F12">
        <w:t>plasma</w:t>
      </w:r>
      <w:proofErr w:type="spellEnd"/>
      <w:r w:rsidRPr="00ED5F12">
        <w:t xml:space="preserve"> </w:t>
      </w:r>
      <w:proofErr w:type="spellStart"/>
      <w:r w:rsidRPr="00ED5F12">
        <w:t>applications</w:t>
      </w:r>
      <w:proofErr w:type="spellEnd"/>
      <w:r w:rsidRPr="00ED5F12">
        <w:t xml:space="preserve">, MEMS </w:t>
      </w:r>
      <w:proofErr w:type="spellStart"/>
      <w:r w:rsidRPr="00ED5F12">
        <w:t>gas</w:t>
      </w:r>
      <w:proofErr w:type="spellEnd"/>
      <w:r w:rsidRPr="00ED5F12">
        <w:t xml:space="preserve"> </w:t>
      </w:r>
      <w:proofErr w:type="spellStart"/>
      <w:r w:rsidRPr="00ED5F12">
        <w:t>sensors</w:t>
      </w:r>
      <w:proofErr w:type="spellEnd"/>
      <w:r w:rsidRPr="00ED5F12">
        <w:t xml:space="preserve">, and </w:t>
      </w:r>
      <w:proofErr w:type="spellStart"/>
      <w:r w:rsidRPr="00ED5F12">
        <w:t>data</w:t>
      </w:r>
      <w:proofErr w:type="spellEnd"/>
      <w:r w:rsidRPr="00ED5F12">
        <w:t xml:space="preserve"> </w:t>
      </w:r>
      <w:proofErr w:type="spellStart"/>
      <w:r w:rsidRPr="00ED5F12">
        <w:t>fusion</w:t>
      </w:r>
      <w:proofErr w:type="spellEnd"/>
      <w:r w:rsidRPr="00ED5F12">
        <w:t xml:space="preserve">. </w:t>
      </w:r>
      <w:proofErr w:type="spellStart"/>
      <w:r w:rsidRPr="00ED5F12">
        <w:t>The</w:t>
      </w:r>
      <w:proofErr w:type="spellEnd"/>
      <w:r w:rsidRPr="00ED5F12">
        <w:t xml:space="preserve"> </w:t>
      </w:r>
      <w:proofErr w:type="spellStart"/>
      <w:r w:rsidRPr="00ED5F12">
        <w:t>document</w:t>
      </w:r>
      <w:proofErr w:type="spellEnd"/>
      <w:r w:rsidRPr="00ED5F12">
        <w:t xml:space="preserve"> </w:t>
      </w:r>
      <w:proofErr w:type="spellStart"/>
      <w:r w:rsidRPr="00ED5F12">
        <w:t>thoroughly</w:t>
      </w:r>
      <w:proofErr w:type="spellEnd"/>
      <w:r w:rsidRPr="00ED5F12">
        <w:t xml:space="preserve"> </w:t>
      </w:r>
      <w:proofErr w:type="spellStart"/>
      <w:r w:rsidRPr="00ED5F12">
        <w:t>analyzes</w:t>
      </w:r>
      <w:proofErr w:type="spellEnd"/>
      <w:r w:rsidRPr="00ED5F12">
        <w:t xml:space="preserve"> </w:t>
      </w:r>
      <w:proofErr w:type="spellStart"/>
      <w:r w:rsidRPr="00ED5F12">
        <w:t>the</w:t>
      </w:r>
      <w:proofErr w:type="spellEnd"/>
      <w:r w:rsidRPr="00ED5F12">
        <w:t xml:space="preserve"> </w:t>
      </w:r>
      <w:proofErr w:type="spellStart"/>
      <w:r w:rsidRPr="00ED5F12">
        <w:t>principles</w:t>
      </w:r>
      <w:proofErr w:type="spellEnd"/>
      <w:r w:rsidRPr="00ED5F12">
        <w:t xml:space="preserve">, </w:t>
      </w:r>
      <w:proofErr w:type="spellStart"/>
      <w:r w:rsidRPr="00ED5F12">
        <w:t>trends</w:t>
      </w:r>
      <w:proofErr w:type="spellEnd"/>
      <w:r w:rsidRPr="00ED5F12">
        <w:t xml:space="preserve">, </w:t>
      </w:r>
      <w:proofErr w:type="spellStart"/>
      <w:r w:rsidRPr="00ED5F12">
        <w:t>advantages</w:t>
      </w:r>
      <w:proofErr w:type="spellEnd"/>
      <w:r w:rsidRPr="00ED5F12">
        <w:t xml:space="preserve">, and </w:t>
      </w:r>
      <w:proofErr w:type="spellStart"/>
      <w:r w:rsidRPr="00ED5F12">
        <w:t>limitations</w:t>
      </w:r>
      <w:proofErr w:type="spellEnd"/>
      <w:r w:rsidRPr="00ED5F12">
        <w:t xml:space="preserve"> of </w:t>
      </w:r>
      <w:proofErr w:type="spellStart"/>
      <w:r w:rsidRPr="00ED5F12">
        <w:t>these</w:t>
      </w:r>
      <w:proofErr w:type="spellEnd"/>
      <w:r w:rsidRPr="00ED5F12">
        <w:t xml:space="preserve"> </w:t>
      </w:r>
      <w:proofErr w:type="spellStart"/>
      <w:r w:rsidRPr="00ED5F12">
        <w:t>techniques</w:t>
      </w:r>
      <w:proofErr w:type="spellEnd"/>
      <w:r w:rsidRPr="00ED5F12">
        <w:t xml:space="preserve">, </w:t>
      </w:r>
      <w:proofErr w:type="spellStart"/>
      <w:r w:rsidRPr="00ED5F12">
        <w:t>including</w:t>
      </w:r>
      <w:proofErr w:type="spellEnd"/>
      <w:r w:rsidRPr="00ED5F12">
        <w:t xml:space="preserve"> </w:t>
      </w:r>
      <w:proofErr w:type="spellStart"/>
      <w:r w:rsidRPr="00ED5F12">
        <w:t>spectrometer</w:t>
      </w:r>
      <w:proofErr w:type="spellEnd"/>
      <w:r w:rsidRPr="00ED5F12">
        <w:t xml:space="preserve"> </w:t>
      </w:r>
      <w:proofErr w:type="spellStart"/>
      <w:r w:rsidRPr="00ED5F12">
        <w:t>miniaturization</w:t>
      </w:r>
      <w:proofErr w:type="spellEnd"/>
      <w:r w:rsidRPr="00ED5F12">
        <w:t xml:space="preserve">, </w:t>
      </w:r>
      <w:proofErr w:type="spellStart"/>
      <w:r w:rsidRPr="00ED5F12">
        <w:t>plasmonic</w:t>
      </w:r>
      <w:proofErr w:type="spellEnd"/>
      <w:r w:rsidRPr="00ED5F12">
        <w:t xml:space="preserve"> </w:t>
      </w:r>
      <w:proofErr w:type="spellStart"/>
      <w:r w:rsidRPr="00ED5F12">
        <w:t>structures</w:t>
      </w:r>
      <w:proofErr w:type="spellEnd"/>
      <w:r w:rsidRPr="00ED5F12">
        <w:t xml:space="preserve">, and </w:t>
      </w:r>
      <w:proofErr w:type="spellStart"/>
      <w:r w:rsidRPr="00ED5F12">
        <w:t>advanced</w:t>
      </w:r>
      <w:proofErr w:type="spellEnd"/>
      <w:r w:rsidRPr="00ED5F12">
        <w:t xml:space="preserve"> </w:t>
      </w:r>
      <w:proofErr w:type="spellStart"/>
      <w:r w:rsidRPr="00ED5F12">
        <w:t>machine</w:t>
      </w:r>
      <w:proofErr w:type="spellEnd"/>
      <w:r w:rsidRPr="00ED5F12">
        <w:t xml:space="preserve"> </w:t>
      </w:r>
      <w:proofErr w:type="spellStart"/>
      <w:r w:rsidRPr="00ED5F12">
        <w:t>learning</w:t>
      </w:r>
      <w:proofErr w:type="spellEnd"/>
      <w:r w:rsidRPr="00ED5F12">
        <w:t xml:space="preserve"> </w:t>
      </w:r>
      <w:proofErr w:type="spellStart"/>
      <w:r w:rsidRPr="00ED5F12">
        <w:t>algorithms</w:t>
      </w:r>
      <w:proofErr w:type="spellEnd"/>
      <w:r w:rsidRPr="00ED5F12">
        <w:t xml:space="preserve"> (</w:t>
      </w:r>
      <w:proofErr w:type="spellStart"/>
      <w:r w:rsidRPr="00ED5F12">
        <w:t>e.g</w:t>
      </w:r>
      <w:proofErr w:type="spellEnd"/>
      <w:r w:rsidRPr="00ED5F12">
        <w:t xml:space="preserve">., </w:t>
      </w:r>
      <w:proofErr w:type="spellStart"/>
      <w:r w:rsidRPr="00ED5F12">
        <w:t>deep</w:t>
      </w:r>
      <w:proofErr w:type="spellEnd"/>
      <w:r w:rsidRPr="00ED5F12">
        <w:t xml:space="preserve"> </w:t>
      </w:r>
      <w:proofErr w:type="spellStart"/>
      <w:r w:rsidRPr="00ED5F12">
        <w:t>learning</w:t>
      </w:r>
      <w:proofErr w:type="spellEnd"/>
      <w:r w:rsidRPr="00ED5F12">
        <w:t xml:space="preserve">, LASSO </w:t>
      </w:r>
      <w:proofErr w:type="spellStart"/>
      <w:r w:rsidRPr="00ED5F12">
        <w:t>regression</w:t>
      </w:r>
      <w:proofErr w:type="spellEnd"/>
      <w:r w:rsidRPr="00ED5F12">
        <w:t xml:space="preserve">). </w:t>
      </w:r>
      <w:proofErr w:type="spellStart"/>
      <w:r w:rsidRPr="00ED5F12">
        <w:t>Special</w:t>
      </w:r>
      <w:proofErr w:type="spellEnd"/>
      <w:r w:rsidRPr="00ED5F12">
        <w:t xml:space="preserve"> </w:t>
      </w:r>
      <w:proofErr w:type="spellStart"/>
      <w:r w:rsidRPr="00ED5F12">
        <w:t>attention</w:t>
      </w:r>
      <w:proofErr w:type="spellEnd"/>
      <w:r w:rsidRPr="00ED5F12">
        <w:t xml:space="preserve"> </w:t>
      </w:r>
      <w:proofErr w:type="spellStart"/>
      <w:r w:rsidRPr="00ED5F12">
        <w:t>is</w:t>
      </w:r>
      <w:proofErr w:type="spellEnd"/>
      <w:r w:rsidRPr="00ED5F12">
        <w:t xml:space="preserve"> </w:t>
      </w:r>
      <w:proofErr w:type="spellStart"/>
      <w:r w:rsidRPr="00ED5F12">
        <w:t>given</w:t>
      </w:r>
      <w:proofErr w:type="spellEnd"/>
      <w:r w:rsidRPr="00ED5F12">
        <w:t xml:space="preserve"> to </w:t>
      </w:r>
      <w:proofErr w:type="spellStart"/>
      <w:r w:rsidRPr="00ED5F12">
        <w:t>applications</w:t>
      </w:r>
      <w:proofErr w:type="spellEnd"/>
      <w:r w:rsidRPr="00ED5F12">
        <w:t xml:space="preserve"> in </w:t>
      </w:r>
      <w:proofErr w:type="spellStart"/>
      <w:r w:rsidRPr="00ED5F12">
        <w:t>medicine</w:t>
      </w:r>
      <w:proofErr w:type="spellEnd"/>
      <w:r w:rsidRPr="00ED5F12">
        <w:t xml:space="preserve">, </w:t>
      </w:r>
      <w:proofErr w:type="spellStart"/>
      <w:r w:rsidRPr="00ED5F12">
        <w:t>industry</w:t>
      </w:r>
      <w:proofErr w:type="spellEnd"/>
      <w:r w:rsidRPr="00ED5F12">
        <w:t xml:space="preserve">, and </w:t>
      </w:r>
      <w:proofErr w:type="spellStart"/>
      <w:r w:rsidRPr="00ED5F12">
        <w:t>environmental</w:t>
      </w:r>
      <w:proofErr w:type="spellEnd"/>
      <w:r w:rsidRPr="00ED5F12">
        <w:t xml:space="preserve"> monitoring, as </w:t>
      </w:r>
      <w:proofErr w:type="spellStart"/>
      <w:r w:rsidRPr="00ED5F12">
        <w:t>well</w:t>
      </w:r>
      <w:proofErr w:type="spellEnd"/>
      <w:r w:rsidRPr="00ED5F12">
        <w:t xml:space="preserve"> as </w:t>
      </w:r>
      <w:proofErr w:type="spellStart"/>
      <w:r w:rsidRPr="00ED5F12">
        <w:t>innovations</w:t>
      </w:r>
      <w:proofErr w:type="spellEnd"/>
      <w:r w:rsidRPr="00ED5F12">
        <w:t xml:space="preserve"> </w:t>
      </w:r>
      <w:proofErr w:type="spellStart"/>
      <w:r w:rsidRPr="00ED5F12">
        <w:t>such</w:t>
      </w:r>
      <w:proofErr w:type="spellEnd"/>
      <w:r w:rsidRPr="00ED5F12">
        <w:t xml:space="preserve"> as </w:t>
      </w:r>
      <w:proofErr w:type="spellStart"/>
      <w:r w:rsidRPr="00ED5F12">
        <w:t>cold</w:t>
      </w:r>
      <w:proofErr w:type="spellEnd"/>
      <w:r w:rsidRPr="00ED5F12">
        <w:t xml:space="preserve"> </w:t>
      </w:r>
      <w:proofErr w:type="spellStart"/>
      <w:r w:rsidRPr="00ED5F12">
        <w:t>plasma</w:t>
      </w:r>
      <w:proofErr w:type="spellEnd"/>
      <w:r w:rsidRPr="00ED5F12">
        <w:t xml:space="preserve"> and </w:t>
      </w:r>
      <w:proofErr w:type="spellStart"/>
      <w:r w:rsidRPr="00ED5F12">
        <w:t>multisensor</w:t>
      </w:r>
      <w:proofErr w:type="spellEnd"/>
      <w:r w:rsidRPr="00ED5F12">
        <w:t xml:space="preserve"> </w:t>
      </w:r>
      <w:proofErr w:type="spellStart"/>
      <w:r w:rsidRPr="00ED5F12">
        <w:t>data</w:t>
      </w:r>
      <w:proofErr w:type="spellEnd"/>
      <w:r w:rsidRPr="00ED5F12">
        <w:t xml:space="preserve"> </w:t>
      </w:r>
      <w:proofErr w:type="spellStart"/>
      <w:r w:rsidRPr="00ED5F12">
        <w:t>fusion</w:t>
      </w:r>
      <w:proofErr w:type="spellEnd"/>
      <w:r w:rsidRPr="00ED5F12">
        <w:t xml:space="preserve">. </w:t>
      </w:r>
      <w:proofErr w:type="spellStart"/>
      <w:r w:rsidRPr="00ED5F12">
        <w:t>Identified</w:t>
      </w:r>
      <w:proofErr w:type="spellEnd"/>
      <w:r w:rsidRPr="00ED5F12">
        <w:t xml:space="preserve"> </w:t>
      </w:r>
      <w:proofErr w:type="spellStart"/>
      <w:r w:rsidRPr="00ED5F12">
        <w:t>gaps</w:t>
      </w:r>
      <w:proofErr w:type="spellEnd"/>
      <w:r w:rsidRPr="00ED5F12">
        <w:t xml:space="preserve"> in </w:t>
      </w:r>
      <w:proofErr w:type="spellStart"/>
      <w:r w:rsidRPr="00ED5F12">
        <w:t>the</w:t>
      </w:r>
      <w:proofErr w:type="spellEnd"/>
      <w:r w:rsidRPr="00ED5F12">
        <w:t xml:space="preserve"> </w:t>
      </w:r>
      <w:proofErr w:type="spellStart"/>
      <w:r w:rsidRPr="00ED5F12">
        <w:t>literature</w:t>
      </w:r>
      <w:proofErr w:type="spellEnd"/>
      <w:r w:rsidRPr="00ED5F12">
        <w:t xml:space="preserve">, </w:t>
      </w:r>
      <w:proofErr w:type="spellStart"/>
      <w:r w:rsidRPr="00ED5F12">
        <w:t>such</w:t>
      </w:r>
      <w:proofErr w:type="spellEnd"/>
      <w:r w:rsidRPr="00ED5F12">
        <w:t xml:space="preserve"> as </w:t>
      </w:r>
      <w:proofErr w:type="spellStart"/>
      <w:r w:rsidRPr="00ED5F12">
        <w:t>the</w:t>
      </w:r>
      <w:proofErr w:type="spellEnd"/>
      <w:r w:rsidRPr="00ED5F12">
        <w:t xml:space="preserve"> </w:t>
      </w:r>
      <w:proofErr w:type="spellStart"/>
      <w:r w:rsidRPr="00ED5F12">
        <w:t>lack</w:t>
      </w:r>
      <w:proofErr w:type="spellEnd"/>
      <w:r w:rsidRPr="00ED5F12">
        <w:t xml:space="preserve"> of </w:t>
      </w:r>
      <w:proofErr w:type="spellStart"/>
      <w:r w:rsidRPr="00ED5F12">
        <w:t>studies</w:t>
      </w:r>
      <w:proofErr w:type="spellEnd"/>
      <w:r w:rsidRPr="00ED5F12">
        <w:t xml:space="preserve"> on </w:t>
      </w:r>
      <w:proofErr w:type="spellStart"/>
      <w:r w:rsidRPr="00ED5F12">
        <w:t>the</w:t>
      </w:r>
      <w:proofErr w:type="spellEnd"/>
      <w:r w:rsidRPr="00ED5F12">
        <w:t xml:space="preserve"> </w:t>
      </w:r>
      <w:proofErr w:type="spellStart"/>
      <w:r w:rsidRPr="00ED5F12">
        <w:t>concurrent</w:t>
      </w:r>
      <w:proofErr w:type="spellEnd"/>
      <w:r w:rsidRPr="00ED5F12">
        <w:t xml:space="preserve"> </w:t>
      </w:r>
      <w:proofErr w:type="spellStart"/>
      <w:r w:rsidRPr="00ED5F12">
        <w:t>use</w:t>
      </w:r>
      <w:proofErr w:type="spellEnd"/>
      <w:r w:rsidRPr="00ED5F12">
        <w:t xml:space="preserve"> of </w:t>
      </w:r>
      <w:proofErr w:type="spellStart"/>
      <w:r w:rsidRPr="00ED5F12">
        <w:t>optical</w:t>
      </w:r>
      <w:proofErr w:type="spellEnd"/>
      <w:r w:rsidRPr="00ED5F12">
        <w:t xml:space="preserve"> and </w:t>
      </w:r>
      <w:proofErr w:type="spellStart"/>
      <w:r w:rsidRPr="00ED5F12">
        <w:t>mass</w:t>
      </w:r>
      <w:proofErr w:type="spellEnd"/>
      <w:r w:rsidRPr="00ED5F12">
        <w:t xml:space="preserve"> </w:t>
      </w:r>
      <w:proofErr w:type="spellStart"/>
      <w:r w:rsidRPr="00ED5F12">
        <w:t>spectroscopy</w:t>
      </w:r>
      <w:proofErr w:type="spellEnd"/>
      <w:r w:rsidRPr="00ED5F12">
        <w:t xml:space="preserve"> or </w:t>
      </w:r>
      <w:proofErr w:type="spellStart"/>
      <w:r w:rsidRPr="00ED5F12">
        <w:t>the</w:t>
      </w:r>
      <w:proofErr w:type="spellEnd"/>
      <w:r w:rsidRPr="00ED5F12">
        <w:t xml:space="preserve"> </w:t>
      </w:r>
      <w:proofErr w:type="spellStart"/>
      <w:r w:rsidRPr="00ED5F12">
        <w:t>application</w:t>
      </w:r>
      <w:proofErr w:type="spellEnd"/>
      <w:r w:rsidRPr="00ED5F12">
        <w:t xml:space="preserve"> of </w:t>
      </w:r>
      <w:proofErr w:type="spellStart"/>
      <w:r w:rsidRPr="00ED5F12">
        <w:t>cold</w:t>
      </w:r>
      <w:proofErr w:type="spellEnd"/>
      <w:r w:rsidRPr="00ED5F12">
        <w:t xml:space="preserve"> </w:t>
      </w:r>
      <w:proofErr w:type="spellStart"/>
      <w:r w:rsidRPr="00ED5F12">
        <w:t>plasma</w:t>
      </w:r>
      <w:proofErr w:type="spellEnd"/>
      <w:r w:rsidRPr="00ED5F12">
        <w:t xml:space="preserve"> in </w:t>
      </w:r>
      <w:proofErr w:type="spellStart"/>
      <w:r w:rsidRPr="00ED5F12">
        <w:t>biomedicine</w:t>
      </w:r>
      <w:proofErr w:type="spellEnd"/>
      <w:r w:rsidRPr="00ED5F12">
        <w:t xml:space="preserve">, </w:t>
      </w:r>
      <w:proofErr w:type="spellStart"/>
      <w:r w:rsidRPr="00ED5F12">
        <w:t>highlight</w:t>
      </w:r>
      <w:proofErr w:type="spellEnd"/>
      <w:r w:rsidRPr="00ED5F12">
        <w:t xml:space="preserve"> </w:t>
      </w:r>
      <w:proofErr w:type="spellStart"/>
      <w:r w:rsidRPr="00ED5F12">
        <w:t>the</w:t>
      </w:r>
      <w:proofErr w:type="spellEnd"/>
      <w:r w:rsidRPr="00ED5F12">
        <w:t xml:space="preserve"> </w:t>
      </w:r>
      <w:proofErr w:type="spellStart"/>
      <w:r w:rsidRPr="00ED5F12">
        <w:t>project’s</w:t>
      </w:r>
      <w:proofErr w:type="spellEnd"/>
      <w:r w:rsidRPr="00ED5F12">
        <w:t xml:space="preserve"> originality and </w:t>
      </w:r>
      <w:proofErr w:type="spellStart"/>
      <w:r w:rsidRPr="00ED5F12">
        <w:t>potential</w:t>
      </w:r>
      <w:proofErr w:type="spellEnd"/>
      <w:r w:rsidRPr="00ED5F12">
        <w:t xml:space="preserve"> to </w:t>
      </w:r>
      <w:proofErr w:type="spellStart"/>
      <w:r w:rsidRPr="00ED5F12">
        <w:t>contribute</w:t>
      </w:r>
      <w:proofErr w:type="spellEnd"/>
      <w:r w:rsidRPr="00ED5F12">
        <w:t xml:space="preserve"> new </w:t>
      </w:r>
      <w:proofErr w:type="spellStart"/>
      <w:r w:rsidRPr="00ED5F12">
        <w:t>insights</w:t>
      </w:r>
      <w:proofErr w:type="spellEnd"/>
      <w:r w:rsidRPr="00ED5F12">
        <w:t xml:space="preserve">. </w:t>
      </w:r>
      <w:proofErr w:type="spellStart"/>
      <w:r w:rsidRPr="00ED5F12">
        <w:t>The</w:t>
      </w:r>
      <w:proofErr w:type="spellEnd"/>
      <w:r w:rsidRPr="00ED5F12">
        <w:t xml:space="preserve"> </w:t>
      </w:r>
      <w:proofErr w:type="spellStart"/>
      <w:r w:rsidRPr="00ED5F12">
        <w:t>document</w:t>
      </w:r>
      <w:proofErr w:type="spellEnd"/>
      <w:r w:rsidRPr="00ED5F12">
        <w:t xml:space="preserve"> </w:t>
      </w:r>
      <w:proofErr w:type="spellStart"/>
      <w:r w:rsidRPr="00ED5F12">
        <w:t>provides</w:t>
      </w:r>
      <w:proofErr w:type="spellEnd"/>
      <w:r w:rsidRPr="00ED5F12">
        <w:t xml:space="preserve"> a </w:t>
      </w:r>
      <w:proofErr w:type="spellStart"/>
      <w:r w:rsidRPr="00ED5F12">
        <w:t>solid</w:t>
      </w:r>
      <w:proofErr w:type="spellEnd"/>
      <w:r w:rsidRPr="00ED5F12">
        <w:t xml:space="preserve"> </w:t>
      </w:r>
      <w:proofErr w:type="spellStart"/>
      <w:r w:rsidRPr="00ED5F12">
        <w:t>foundation</w:t>
      </w:r>
      <w:proofErr w:type="spellEnd"/>
      <w:r w:rsidRPr="00ED5F12">
        <w:t xml:space="preserve"> </w:t>
      </w:r>
      <w:proofErr w:type="spellStart"/>
      <w:r w:rsidRPr="00ED5F12">
        <w:t>for</w:t>
      </w:r>
      <w:proofErr w:type="spellEnd"/>
      <w:r w:rsidRPr="00ED5F12">
        <w:t xml:space="preserve"> </w:t>
      </w:r>
      <w:proofErr w:type="spellStart"/>
      <w:r w:rsidRPr="00ED5F12">
        <w:t>the</w:t>
      </w:r>
      <w:proofErr w:type="spellEnd"/>
      <w:r w:rsidRPr="00ED5F12">
        <w:t xml:space="preserve"> design and </w:t>
      </w:r>
      <w:proofErr w:type="spellStart"/>
      <w:r w:rsidRPr="00ED5F12">
        <w:t>development</w:t>
      </w:r>
      <w:proofErr w:type="spellEnd"/>
      <w:r w:rsidRPr="00ED5F12">
        <w:t xml:space="preserve"> of a hybrid </w:t>
      </w:r>
      <w:proofErr w:type="spellStart"/>
      <w:r w:rsidRPr="00ED5F12">
        <w:t>analytical</w:t>
      </w:r>
      <w:proofErr w:type="spellEnd"/>
      <w:r w:rsidRPr="00ED5F12">
        <w:t xml:space="preserve"> </w:t>
      </w:r>
      <w:proofErr w:type="spellStart"/>
      <w:r w:rsidRPr="00ED5F12">
        <w:t>system</w:t>
      </w:r>
      <w:proofErr w:type="spellEnd"/>
      <w:r w:rsidRPr="00ED5F12">
        <w:t xml:space="preserve"> </w:t>
      </w:r>
      <w:proofErr w:type="spellStart"/>
      <w:r w:rsidRPr="00ED5F12">
        <w:t>that</w:t>
      </w:r>
      <w:proofErr w:type="spellEnd"/>
      <w:r w:rsidRPr="00ED5F12">
        <w:t xml:space="preserve"> </w:t>
      </w:r>
      <w:proofErr w:type="spellStart"/>
      <w:r w:rsidRPr="00ED5F12">
        <w:t>combines</w:t>
      </w:r>
      <w:proofErr w:type="spellEnd"/>
      <w:r w:rsidRPr="00ED5F12">
        <w:t xml:space="preserve"> </w:t>
      </w:r>
      <w:proofErr w:type="spellStart"/>
      <w:r w:rsidRPr="00ED5F12">
        <w:t>high</w:t>
      </w:r>
      <w:proofErr w:type="spellEnd"/>
      <w:r w:rsidRPr="00ED5F12">
        <w:t xml:space="preserve"> </w:t>
      </w:r>
      <w:proofErr w:type="spellStart"/>
      <w:r w:rsidRPr="00ED5F12">
        <w:t>sensitivity</w:t>
      </w:r>
      <w:proofErr w:type="spellEnd"/>
      <w:r w:rsidRPr="00ED5F12">
        <w:t xml:space="preserve">, </w:t>
      </w:r>
      <w:proofErr w:type="spellStart"/>
      <w:r w:rsidRPr="00ED5F12">
        <w:t>cost-effectiveness</w:t>
      </w:r>
      <w:proofErr w:type="spellEnd"/>
      <w:r w:rsidRPr="00ED5F12">
        <w:t xml:space="preserve">, and </w:t>
      </w:r>
      <w:proofErr w:type="spellStart"/>
      <w:r w:rsidRPr="00ED5F12">
        <w:t>robustness</w:t>
      </w:r>
      <w:proofErr w:type="spellEnd"/>
      <w:r w:rsidRPr="00ED5F12">
        <w:t xml:space="preserve"> </w:t>
      </w:r>
      <w:proofErr w:type="spellStart"/>
      <w:r w:rsidRPr="00ED5F12">
        <w:t>for</w:t>
      </w:r>
      <w:proofErr w:type="spellEnd"/>
      <w:r w:rsidRPr="00ED5F12">
        <w:t xml:space="preserve"> </w:t>
      </w:r>
      <w:proofErr w:type="spellStart"/>
      <w:r w:rsidRPr="00ED5F12">
        <w:t>advanced</w:t>
      </w:r>
      <w:proofErr w:type="spellEnd"/>
      <w:r w:rsidRPr="00ED5F12">
        <w:t xml:space="preserve"> </w:t>
      </w:r>
      <w:proofErr w:type="spellStart"/>
      <w:r w:rsidRPr="00ED5F12">
        <w:t>analysis</w:t>
      </w:r>
      <w:proofErr w:type="spellEnd"/>
      <w:r w:rsidRPr="00ED5F12">
        <w:t xml:space="preserve"> of </w:t>
      </w:r>
      <w:proofErr w:type="spellStart"/>
      <w:r w:rsidRPr="00ED5F12">
        <w:t>complex</w:t>
      </w:r>
      <w:proofErr w:type="spellEnd"/>
      <w:r w:rsidRPr="00ED5F12">
        <w:t xml:space="preserve"> </w:t>
      </w:r>
      <w:proofErr w:type="spellStart"/>
      <w:r w:rsidRPr="00ED5F12">
        <w:t>samples</w:t>
      </w:r>
      <w:proofErr w:type="spellEnd"/>
      <w:r w:rsidRPr="00ED5F12">
        <w:t>.</w:t>
      </w:r>
    </w:p>
    <w:p w14:paraId="4A3900F7" w14:textId="77777777" w:rsidR="00AD1655" w:rsidRPr="00AD1655" w:rsidRDefault="00AD1655" w:rsidP="00AD1655">
      <w:pPr>
        <w:rPr>
          <w:b/>
          <w:bCs/>
        </w:rPr>
      </w:pPr>
      <w:proofErr w:type="spellStart"/>
      <w:r w:rsidRPr="00AD1655">
        <w:rPr>
          <w:b/>
          <w:bCs/>
        </w:rPr>
        <w:t>Keywords</w:t>
      </w:r>
      <w:proofErr w:type="spellEnd"/>
    </w:p>
    <w:p w14:paraId="07E6D69B" w14:textId="77777777" w:rsidR="00AD1655" w:rsidRPr="00AD1655" w:rsidRDefault="00AD1655" w:rsidP="00AD1655">
      <w:pPr>
        <w:jc w:val="both"/>
      </w:pPr>
      <w:r w:rsidRPr="00AD1655">
        <w:t xml:space="preserve">Hybrid </w:t>
      </w:r>
      <w:proofErr w:type="spellStart"/>
      <w:r w:rsidRPr="00AD1655">
        <w:t>spectroscopy</w:t>
      </w:r>
      <w:proofErr w:type="spellEnd"/>
      <w:r w:rsidRPr="00AD1655">
        <w:t xml:space="preserve">, </w:t>
      </w:r>
      <w:proofErr w:type="spellStart"/>
      <w:r w:rsidRPr="00AD1655">
        <w:t>Optical</w:t>
      </w:r>
      <w:proofErr w:type="spellEnd"/>
      <w:r w:rsidRPr="00AD1655">
        <w:t xml:space="preserve"> </w:t>
      </w:r>
      <w:proofErr w:type="spellStart"/>
      <w:r w:rsidRPr="00AD1655">
        <w:t>spectroscopy</w:t>
      </w:r>
      <w:proofErr w:type="spellEnd"/>
      <w:r w:rsidRPr="00AD1655">
        <w:t xml:space="preserve">, </w:t>
      </w:r>
      <w:proofErr w:type="spellStart"/>
      <w:r w:rsidRPr="00AD1655">
        <w:t>Mass</w:t>
      </w:r>
      <w:proofErr w:type="spellEnd"/>
      <w:r w:rsidRPr="00AD1655">
        <w:t xml:space="preserve"> </w:t>
      </w:r>
      <w:proofErr w:type="spellStart"/>
      <w:r w:rsidRPr="00AD1655">
        <w:t>spectrometry</w:t>
      </w:r>
      <w:proofErr w:type="spellEnd"/>
      <w:r w:rsidRPr="00AD1655">
        <w:t xml:space="preserve">, </w:t>
      </w:r>
      <w:proofErr w:type="spellStart"/>
      <w:r w:rsidRPr="00AD1655">
        <w:t>Sensor</w:t>
      </w:r>
      <w:proofErr w:type="spellEnd"/>
      <w:r w:rsidRPr="00AD1655">
        <w:t xml:space="preserve"> </w:t>
      </w:r>
      <w:proofErr w:type="spellStart"/>
      <w:r w:rsidRPr="00AD1655">
        <w:t>fusion</w:t>
      </w:r>
      <w:proofErr w:type="spellEnd"/>
      <w:r w:rsidRPr="00AD1655">
        <w:t xml:space="preserve">, </w:t>
      </w:r>
      <w:proofErr w:type="spellStart"/>
      <w:r w:rsidRPr="00AD1655">
        <w:t>Machine</w:t>
      </w:r>
      <w:proofErr w:type="spellEnd"/>
      <w:r w:rsidRPr="00AD1655">
        <w:t xml:space="preserve"> </w:t>
      </w:r>
      <w:proofErr w:type="spellStart"/>
      <w:r w:rsidRPr="00AD1655">
        <w:t>learning</w:t>
      </w:r>
      <w:proofErr w:type="spellEnd"/>
      <w:r w:rsidRPr="00AD1655">
        <w:t xml:space="preserve">, </w:t>
      </w:r>
      <w:proofErr w:type="spellStart"/>
      <w:r w:rsidRPr="00AD1655">
        <w:t>Cold</w:t>
      </w:r>
      <w:proofErr w:type="spellEnd"/>
      <w:r w:rsidRPr="00AD1655">
        <w:t xml:space="preserve"> </w:t>
      </w:r>
      <w:proofErr w:type="spellStart"/>
      <w:r w:rsidRPr="00AD1655">
        <w:t>plasma</w:t>
      </w:r>
      <w:proofErr w:type="spellEnd"/>
      <w:r w:rsidRPr="00AD1655">
        <w:t xml:space="preserve">, MEMS </w:t>
      </w:r>
      <w:proofErr w:type="spellStart"/>
      <w:r w:rsidRPr="00AD1655">
        <w:t>sensors</w:t>
      </w:r>
      <w:proofErr w:type="spellEnd"/>
      <w:r w:rsidRPr="00AD1655">
        <w:t xml:space="preserve">, </w:t>
      </w:r>
      <w:proofErr w:type="spellStart"/>
      <w:r w:rsidRPr="00AD1655">
        <w:t>ppb</w:t>
      </w:r>
      <w:proofErr w:type="spellEnd"/>
      <w:r w:rsidRPr="00AD1655">
        <w:t xml:space="preserve">-level </w:t>
      </w:r>
      <w:proofErr w:type="spellStart"/>
      <w:r w:rsidRPr="00AD1655">
        <w:t>detection</w:t>
      </w:r>
      <w:proofErr w:type="spellEnd"/>
      <w:r w:rsidRPr="00AD1655">
        <w:t xml:space="preserve">, </w:t>
      </w:r>
      <w:proofErr w:type="spellStart"/>
      <w:r w:rsidRPr="00AD1655">
        <w:t>Analytical</w:t>
      </w:r>
      <w:proofErr w:type="spellEnd"/>
      <w:r w:rsidRPr="00AD1655">
        <w:t xml:space="preserve"> </w:t>
      </w:r>
      <w:proofErr w:type="spellStart"/>
      <w:r w:rsidRPr="00AD1655">
        <w:t>system</w:t>
      </w:r>
      <w:proofErr w:type="spellEnd"/>
      <w:r w:rsidRPr="00AD1655">
        <w:t xml:space="preserve">, </w:t>
      </w:r>
      <w:proofErr w:type="spellStart"/>
      <w:r w:rsidRPr="00AD1655">
        <w:t>Miniaturization</w:t>
      </w:r>
      <w:proofErr w:type="spellEnd"/>
      <w:r w:rsidRPr="00AD1655">
        <w:t xml:space="preserve">, </w:t>
      </w:r>
      <w:proofErr w:type="spellStart"/>
      <w:r w:rsidRPr="00AD1655">
        <w:t>Artificial</w:t>
      </w:r>
      <w:proofErr w:type="spellEnd"/>
      <w:r w:rsidRPr="00AD1655">
        <w:t xml:space="preserve"> </w:t>
      </w:r>
      <w:proofErr w:type="spellStart"/>
      <w:r w:rsidRPr="00AD1655">
        <w:t>intelligence</w:t>
      </w:r>
      <w:proofErr w:type="spellEnd"/>
      <w:r w:rsidRPr="00AD1655">
        <w:t xml:space="preserve">, </w:t>
      </w:r>
      <w:proofErr w:type="spellStart"/>
      <w:r w:rsidRPr="00AD1655">
        <w:t>Data</w:t>
      </w:r>
      <w:proofErr w:type="spellEnd"/>
      <w:r w:rsidRPr="00AD1655">
        <w:t xml:space="preserve"> </w:t>
      </w:r>
      <w:proofErr w:type="spellStart"/>
      <w:r w:rsidRPr="00AD1655">
        <w:t>fusion</w:t>
      </w:r>
      <w:proofErr w:type="spellEnd"/>
      <w:r w:rsidRPr="00AD1655">
        <w:t xml:space="preserve">, </w:t>
      </w:r>
      <w:proofErr w:type="spellStart"/>
      <w:r w:rsidRPr="00AD1655">
        <w:t>Biomedical</w:t>
      </w:r>
      <w:proofErr w:type="spellEnd"/>
      <w:r w:rsidRPr="00AD1655">
        <w:t xml:space="preserve"> </w:t>
      </w:r>
      <w:proofErr w:type="spellStart"/>
      <w:r w:rsidRPr="00AD1655">
        <w:t>applications</w:t>
      </w:r>
      <w:proofErr w:type="spellEnd"/>
      <w:r w:rsidRPr="00AD1655">
        <w:t xml:space="preserve">, </w:t>
      </w:r>
      <w:proofErr w:type="spellStart"/>
      <w:r w:rsidRPr="00AD1655">
        <w:t>Environmental</w:t>
      </w:r>
      <w:proofErr w:type="spellEnd"/>
      <w:r w:rsidRPr="00AD1655">
        <w:t xml:space="preserve"> monitoring, Industrial </w:t>
      </w:r>
      <w:proofErr w:type="spellStart"/>
      <w:r w:rsidRPr="00AD1655">
        <w:t>analysis</w:t>
      </w:r>
      <w:proofErr w:type="spellEnd"/>
    </w:p>
    <w:p w14:paraId="3DC3A7BD" w14:textId="77777777" w:rsidR="00AD1655" w:rsidRPr="00AD1655" w:rsidRDefault="00AD1655" w:rsidP="00AD1655">
      <w:pPr>
        <w:rPr>
          <w:b/>
          <w:bCs/>
          <w:color w:val="44546A" w:themeColor="text2"/>
          <w:sz w:val="36"/>
          <w:szCs w:val="36"/>
        </w:rPr>
      </w:pPr>
      <w:r w:rsidRPr="00AD1655">
        <w:rPr>
          <w:b/>
          <w:bCs/>
          <w:color w:val="44546A" w:themeColor="text2"/>
          <w:sz w:val="36"/>
          <w:szCs w:val="36"/>
        </w:rPr>
        <w:lastRenderedPageBreak/>
        <w:t>Identifikácia projektu</w:t>
      </w:r>
      <w:bookmarkEnd w:id="0"/>
      <w:bookmarkEnd w:id="1"/>
      <w:bookmarkEnd w:id="2"/>
      <w:bookmarkEnd w:id="3"/>
      <w:bookmarkEnd w:id="4"/>
    </w:p>
    <w:tbl>
      <w:tblPr>
        <w:tblStyle w:val="Mriekatabuky"/>
        <w:tblW w:w="9203" w:type="dxa"/>
        <w:tblLook w:val="04A0" w:firstRow="1" w:lastRow="0" w:firstColumn="1" w:lastColumn="0" w:noHBand="0" w:noVBand="1"/>
      </w:tblPr>
      <w:tblGrid>
        <w:gridCol w:w="2575"/>
        <w:gridCol w:w="6628"/>
      </w:tblGrid>
      <w:tr w:rsidR="00AD1655" w:rsidRPr="00083D45" w14:paraId="39C6B394" w14:textId="77777777" w:rsidTr="00AC622D">
        <w:trPr>
          <w:trHeight w:val="286"/>
        </w:trPr>
        <w:tc>
          <w:tcPr>
            <w:tcW w:w="2575" w:type="dxa"/>
          </w:tcPr>
          <w:p w14:paraId="1606D6AE" w14:textId="77777777" w:rsidR="00AD1655" w:rsidRPr="00083D45" w:rsidRDefault="00AD1655" w:rsidP="00AC622D">
            <w:pPr>
              <w:spacing w:before="60" w:after="120"/>
              <w:jc w:val="both"/>
              <w:rPr>
                <w:rFonts w:cstheme="minorHAnsi"/>
                <w:b/>
                <w:u w:val="single"/>
              </w:rPr>
            </w:pPr>
            <w:r w:rsidRPr="00083D45">
              <w:rPr>
                <w:rFonts w:cstheme="minorHAnsi"/>
                <w:b/>
              </w:rPr>
              <w:t>Názov projektu</w:t>
            </w:r>
          </w:p>
        </w:tc>
        <w:tc>
          <w:tcPr>
            <w:tcW w:w="6628" w:type="dxa"/>
          </w:tcPr>
          <w:p w14:paraId="1F667C99" w14:textId="77777777" w:rsidR="00AD1655" w:rsidRPr="00083D45" w:rsidRDefault="00AD1655" w:rsidP="00AC622D">
            <w:pPr>
              <w:spacing w:before="60" w:after="60"/>
              <w:jc w:val="both"/>
              <w:rPr>
                <w:rFonts w:cstheme="minorHAnsi"/>
              </w:rPr>
            </w:pPr>
            <w:r w:rsidRPr="00083D45">
              <w:rPr>
                <w:rFonts w:cstheme="minorHAnsi"/>
              </w:rPr>
              <w:t xml:space="preserve">Výskum hybridných </w:t>
            </w:r>
            <w:proofErr w:type="spellStart"/>
            <w:r w:rsidRPr="00083D45">
              <w:rPr>
                <w:rFonts w:cstheme="minorHAnsi"/>
              </w:rPr>
              <w:t>spektrometrických</w:t>
            </w:r>
            <w:proofErr w:type="spellEnd"/>
            <w:r w:rsidRPr="00083D45">
              <w:rPr>
                <w:rFonts w:cstheme="minorHAnsi"/>
              </w:rPr>
              <w:t xml:space="preserve"> metód pre identifikáciu atómov a molekúl na úrovni </w:t>
            </w:r>
            <w:proofErr w:type="spellStart"/>
            <w:r w:rsidRPr="00083D45">
              <w:rPr>
                <w:rFonts w:cstheme="minorHAnsi"/>
              </w:rPr>
              <w:t>ppb</w:t>
            </w:r>
            <w:proofErr w:type="spellEnd"/>
            <w:r w:rsidRPr="00083D45">
              <w:rPr>
                <w:rFonts w:cstheme="minorHAnsi"/>
              </w:rPr>
              <w:t xml:space="preserve"> pomocou technológií </w:t>
            </w:r>
            <w:proofErr w:type="spellStart"/>
            <w:r w:rsidRPr="00083D45">
              <w:rPr>
                <w:rFonts w:cstheme="minorHAnsi"/>
              </w:rPr>
              <w:t>sensor</w:t>
            </w:r>
            <w:proofErr w:type="spellEnd"/>
            <w:r w:rsidRPr="00083D45">
              <w:rPr>
                <w:rFonts w:cstheme="minorHAnsi"/>
              </w:rPr>
              <w:t xml:space="preserve"> </w:t>
            </w:r>
            <w:proofErr w:type="spellStart"/>
            <w:r w:rsidRPr="00083D45">
              <w:rPr>
                <w:rFonts w:cstheme="minorHAnsi"/>
              </w:rPr>
              <w:t>fusion</w:t>
            </w:r>
            <w:proofErr w:type="spellEnd"/>
            <w:r w:rsidRPr="00083D45">
              <w:rPr>
                <w:rFonts w:cstheme="minorHAnsi"/>
              </w:rPr>
              <w:t xml:space="preserve"> a strojového učenia</w:t>
            </w:r>
          </w:p>
        </w:tc>
      </w:tr>
      <w:tr w:rsidR="00AD1655" w:rsidRPr="00083D45" w14:paraId="248E9689" w14:textId="77777777" w:rsidTr="00AC622D">
        <w:trPr>
          <w:trHeight w:val="286"/>
        </w:trPr>
        <w:tc>
          <w:tcPr>
            <w:tcW w:w="2575" w:type="dxa"/>
          </w:tcPr>
          <w:p w14:paraId="16E3FEDF" w14:textId="77777777" w:rsidR="00AD1655" w:rsidRPr="00083D45" w:rsidRDefault="00AD1655" w:rsidP="00AC622D">
            <w:pPr>
              <w:spacing w:before="60" w:after="120"/>
              <w:jc w:val="both"/>
              <w:rPr>
                <w:rFonts w:cstheme="minorHAnsi"/>
                <w:b/>
              </w:rPr>
            </w:pPr>
            <w:r w:rsidRPr="00083D45">
              <w:rPr>
                <w:rFonts w:cstheme="minorHAnsi"/>
                <w:b/>
              </w:rPr>
              <w:t>Akronym projektu</w:t>
            </w:r>
          </w:p>
        </w:tc>
        <w:tc>
          <w:tcPr>
            <w:tcW w:w="6628" w:type="dxa"/>
          </w:tcPr>
          <w:p w14:paraId="43B57D24" w14:textId="77777777" w:rsidR="00AD1655" w:rsidRPr="00083D45" w:rsidRDefault="00AD1655" w:rsidP="00AC622D">
            <w:pPr>
              <w:spacing w:before="60" w:after="60"/>
              <w:jc w:val="both"/>
              <w:rPr>
                <w:rFonts w:cstheme="minorHAnsi"/>
              </w:rPr>
            </w:pPr>
            <w:proofErr w:type="spellStart"/>
            <w:r w:rsidRPr="00083D45">
              <w:rPr>
                <w:rFonts w:cstheme="minorHAnsi"/>
              </w:rPr>
              <w:t>RespectATOM</w:t>
            </w:r>
            <w:proofErr w:type="spellEnd"/>
          </w:p>
        </w:tc>
      </w:tr>
      <w:tr w:rsidR="00AD1655" w:rsidRPr="00083D45" w14:paraId="6DAE6C25" w14:textId="77777777" w:rsidTr="00AC622D">
        <w:trPr>
          <w:trHeight w:val="265"/>
        </w:trPr>
        <w:tc>
          <w:tcPr>
            <w:tcW w:w="2575" w:type="dxa"/>
          </w:tcPr>
          <w:p w14:paraId="0D31D20D" w14:textId="77777777" w:rsidR="00AD1655" w:rsidRPr="00083D45" w:rsidRDefault="00AD1655" w:rsidP="00AC622D">
            <w:pPr>
              <w:spacing w:before="60" w:after="120"/>
              <w:jc w:val="both"/>
              <w:rPr>
                <w:rFonts w:cstheme="minorHAnsi"/>
                <w:b/>
              </w:rPr>
            </w:pPr>
            <w:r w:rsidRPr="00083D45">
              <w:rPr>
                <w:rFonts w:cstheme="minorHAnsi"/>
                <w:b/>
              </w:rPr>
              <w:t>Kód projektu</w:t>
            </w:r>
          </w:p>
        </w:tc>
        <w:tc>
          <w:tcPr>
            <w:tcW w:w="6628" w:type="dxa"/>
          </w:tcPr>
          <w:p w14:paraId="4B53ECC0" w14:textId="77777777" w:rsidR="00AD1655" w:rsidRPr="00083D45" w:rsidRDefault="00AD1655" w:rsidP="00AC622D">
            <w:pPr>
              <w:spacing w:before="60" w:after="60"/>
              <w:jc w:val="both"/>
              <w:rPr>
                <w:rFonts w:cstheme="minorHAnsi"/>
              </w:rPr>
            </w:pPr>
            <w:r w:rsidRPr="00083D45">
              <w:rPr>
                <w:rFonts w:cstheme="minorHAnsi"/>
              </w:rPr>
              <w:t>09I05-03-V02-00028</w:t>
            </w:r>
          </w:p>
        </w:tc>
      </w:tr>
      <w:tr w:rsidR="00AD1655" w:rsidRPr="00083D45" w14:paraId="1C7C1A3C" w14:textId="77777777" w:rsidTr="00AC622D">
        <w:trPr>
          <w:trHeight w:val="256"/>
        </w:trPr>
        <w:tc>
          <w:tcPr>
            <w:tcW w:w="2575" w:type="dxa"/>
          </w:tcPr>
          <w:p w14:paraId="5777C4F2" w14:textId="77777777" w:rsidR="00AD1655" w:rsidRPr="00083D45" w:rsidRDefault="00AD1655" w:rsidP="00AC622D">
            <w:pPr>
              <w:spacing w:before="60" w:after="120"/>
              <w:jc w:val="both"/>
              <w:rPr>
                <w:rFonts w:cstheme="minorHAnsi"/>
                <w:b/>
              </w:rPr>
            </w:pPr>
            <w:r w:rsidRPr="00083D45">
              <w:rPr>
                <w:rFonts w:cstheme="minorHAnsi"/>
                <w:b/>
              </w:rPr>
              <w:t>Názov programu</w:t>
            </w:r>
          </w:p>
        </w:tc>
        <w:tc>
          <w:tcPr>
            <w:tcW w:w="6628" w:type="dxa"/>
          </w:tcPr>
          <w:p w14:paraId="28CB5B58" w14:textId="77777777" w:rsidR="00AD1655" w:rsidRPr="00083D45" w:rsidRDefault="00AD1655" w:rsidP="00AC622D">
            <w:pPr>
              <w:spacing w:before="60" w:after="60"/>
              <w:jc w:val="both"/>
              <w:rPr>
                <w:rFonts w:cstheme="minorHAnsi"/>
              </w:rPr>
            </w:pPr>
            <w:r w:rsidRPr="00083D45">
              <w:rPr>
                <w:rFonts w:cstheme="minorHAnsi"/>
              </w:rPr>
              <w:t>Plán obnovy a odolnosti SR</w:t>
            </w:r>
          </w:p>
        </w:tc>
      </w:tr>
      <w:tr w:rsidR="00AD1655" w:rsidRPr="00083D45" w14:paraId="3D42637F" w14:textId="77777777" w:rsidTr="00AC622D">
        <w:trPr>
          <w:trHeight w:val="234"/>
        </w:trPr>
        <w:tc>
          <w:tcPr>
            <w:tcW w:w="2575" w:type="dxa"/>
          </w:tcPr>
          <w:p w14:paraId="60072C6A" w14:textId="77777777" w:rsidR="00AD1655" w:rsidRPr="00083D45" w:rsidRDefault="00AD1655" w:rsidP="00AC622D">
            <w:pPr>
              <w:spacing w:before="60" w:after="120"/>
              <w:jc w:val="both"/>
              <w:rPr>
                <w:rFonts w:cstheme="minorHAnsi"/>
                <w:b/>
              </w:rPr>
            </w:pPr>
            <w:r w:rsidRPr="00083D45">
              <w:rPr>
                <w:rFonts w:cstheme="minorHAnsi"/>
                <w:b/>
              </w:rPr>
              <w:t>Komponent</w:t>
            </w:r>
          </w:p>
        </w:tc>
        <w:tc>
          <w:tcPr>
            <w:tcW w:w="6628" w:type="dxa"/>
          </w:tcPr>
          <w:p w14:paraId="0E3FB654" w14:textId="77777777" w:rsidR="00AD1655" w:rsidRPr="00083D45" w:rsidRDefault="00AD1655" w:rsidP="00AC622D">
            <w:pPr>
              <w:spacing w:before="60" w:after="60"/>
              <w:jc w:val="both"/>
              <w:rPr>
                <w:rFonts w:cstheme="minorHAnsi"/>
              </w:rPr>
            </w:pPr>
            <w:r w:rsidRPr="00083D45">
              <w:rPr>
                <w:rFonts w:cstheme="minorHAnsi"/>
              </w:rPr>
              <w:t xml:space="preserve">9. </w:t>
            </w:r>
            <w:r w:rsidRPr="00083D45">
              <w:rPr>
                <w:rFonts w:eastAsia="Times New Roman" w:cstheme="minorHAnsi"/>
                <w:lang w:eastAsia="sk-SK"/>
              </w:rPr>
              <w:t>Efektívnejšie riadenie a posilnenie financovania výskumu, vývoja a inovácií Plánu obnovy a odolnosti Slovenskej republiky</w:t>
            </w:r>
          </w:p>
        </w:tc>
      </w:tr>
      <w:tr w:rsidR="00AD1655" w:rsidRPr="00083D45" w14:paraId="422EE765" w14:textId="77777777" w:rsidTr="00AC622D">
        <w:trPr>
          <w:trHeight w:val="212"/>
        </w:trPr>
        <w:tc>
          <w:tcPr>
            <w:tcW w:w="2575" w:type="dxa"/>
          </w:tcPr>
          <w:p w14:paraId="36EFD4B5" w14:textId="77777777" w:rsidR="00AD1655" w:rsidRPr="00083D45" w:rsidRDefault="00AD1655" w:rsidP="00AC622D">
            <w:pPr>
              <w:spacing w:before="60" w:after="120"/>
              <w:jc w:val="both"/>
              <w:rPr>
                <w:rFonts w:cstheme="minorHAnsi"/>
                <w:b/>
              </w:rPr>
            </w:pPr>
            <w:r w:rsidRPr="00083D45">
              <w:rPr>
                <w:rFonts w:cstheme="minorHAnsi"/>
                <w:b/>
              </w:rPr>
              <w:t>Investícia</w:t>
            </w:r>
          </w:p>
        </w:tc>
        <w:tc>
          <w:tcPr>
            <w:tcW w:w="6628" w:type="dxa"/>
          </w:tcPr>
          <w:p w14:paraId="29BFE7DE" w14:textId="77777777" w:rsidR="00AD1655" w:rsidRPr="00083D45" w:rsidRDefault="00AD1655" w:rsidP="00AC622D">
            <w:pPr>
              <w:spacing w:before="60" w:after="60"/>
              <w:jc w:val="both"/>
              <w:rPr>
                <w:rFonts w:cstheme="minorHAnsi"/>
              </w:rPr>
            </w:pPr>
            <w:r w:rsidRPr="00083D45">
              <w:rPr>
                <w:rFonts w:cstheme="minorHAnsi"/>
              </w:rPr>
              <w:t>5: Výskum a inovácie pre digitalizáciu ekonomiky</w:t>
            </w:r>
          </w:p>
        </w:tc>
      </w:tr>
      <w:tr w:rsidR="00AD1655" w:rsidRPr="00083D45" w14:paraId="31E686C9" w14:textId="77777777" w:rsidTr="00AC622D">
        <w:trPr>
          <w:trHeight w:val="212"/>
        </w:trPr>
        <w:tc>
          <w:tcPr>
            <w:tcW w:w="2575" w:type="dxa"/>
          </w:tcPr>
          <w:p w14:paraId="1C6FECEE" w14:textId="77777777" w:rsidR="00AD1655" w:rsidRPr="00083D45" w:rsidRDefault="00AD1655" w:rsidP="00AC622D">
            <w:pPr>
              <w:spacing w:before="60" w:after="120"/>
              <w:jc w:val="both"/>
              <w:rPr>
                <w:rFonts w:cstheme="minorHAnsi"/>
                <w:b/>
              </w:rPr>
            </w:pPr>
            <w:r w:rsidRPr="00083D45">
              <w:rPr>
                <w:rFonts w:cstheme="minorHAnsi"/>
                <w:b/>
              </w:rPr>
              <w:t>Kód a názov výzvy</w:t>
            </w:r>
          </w:p>
        </w:tc>
        <w:tc>
          <w:tcPr>
            <w:tcW w:w="6628" w:type="dxa"/>
          </w:tcPr>
          <w:p w14:paraId="0CE114C5" w14:textId="77777777" w:rsidR="00AD1655" w:rsidRPr="00083D45" w:rsidRDefault="00AD1655" w:rsidP="00AC622D">
            <w:pPr>
              <w:spacing w:before="60" w:after="60"/>
              <w:jc w:val="both"/>
              <w:rPr>
                <w:rFonts w:cstheme="minorHAnsi"/>
              </w:rPr>
            </w:pPr>
            <w:r w:rsidRPr="00083D45">
              <w:rPr>
                <w:rFonts w:cstheme="minorHAnsi"/>
              </w:rPr>
              <w:t>09I05-03-V02 – Výzva na podporu výskumných projektov zameraných na digitalizáciu ekonomiky v TRL úrovniach 1 - 3</w:t>
            </w:r>
          </w:p>
        </w:tc>
      </w:tr>
      <w:tr w:rsidR="00AD1655" w:rsidRPr="00083D45" w14:paraId="222FFF40" w14:textId="77777777" w:rsidTr="00AC622D">
        <w:trPr>
          <w:trHeight w:val="190"/>
        </w:trPr>
        <w:tc>
          <w:tcPr>
            <w:tcW w:w="2575" w:type="dxa"/>
          </w:tcPr>
          <w:p w14:paraId="73CD8FDA" w14:textId="77777777" w:rsidR="00AD1655" w:rsidRPr="00083D45" w:rsidRDefault="00AD1655" w:rsidP="00AC622D">
            <w:pPr>
              <w:spacing w:before="60" w:after="120"/>
              <w:jc w:val="both"/>
              <w:rPr>
                <w:rFonts w:cstheme="minorHAnsi"/>
                <w:b/>
              </w:rPr>
            </w:pPr>
            <w:r w:rsidRPr="00083D45">
              <w:rPr>
                <w:rFonts w:cstheme="minorHAnsi"/>
                <w:b/>
              </w:rPr>
              <w:t>Schéma pomoci</w:t>
            </w:r>
          </w:p>
        </w:tc>
        <w:tc>
          <w:tcPr>
            <w:tcW w:w="6628" w:type="dxa"/>
          </w:tcPr>
          <w:p w14:paraId="30149F4C" w14:textId="77777777" w:rsidR="00AD1655" w:rsidRPr="00083D45" w:rsidRDefault="00AD1655" w:rsidP="00AC622D">
            <w:pPr>
              <w:jc w:val="both"/>
              <w:rPr>
                <w:rFonts w:cstheme="minorHAnsi"/>
              </w:rPr>
            </w:pPr>
            <w:r w:rsidRPr="00083D45">
              <w:rPr>
                <w:rFonts w:cstheme="minorHAnsi"/>
              </w:rPr>
              <w:t>Schéma štátnej pomoci na podporu výskumu, vývoja a inovácií v rámci komponentu 9 Plánu obnovy a odolnosti SR v znení dodatku č. 2 č. SA.117246</w:t>
            </w:r>
          </w:p>
        </w:tc>
      </w:tr>
      <w:tr w:rsidR="00AD1655" w:rsidRPr="00083D45" w14:paraId="5A558BC3" w14:textId="77777777" w:rsidTr="00AC622D">
        <w:trPr>
          <w:trHeight w:val="190"/>
        </w:trPr>
        <w:tc>
          <w:tcPr>
            <w:tcW w:w="2575" w:type="dxa"/>
          </w:tcPr>
          <w:p w14:paraId="26600F85" w14:textId="77777777" w:rsidR="00AD1655" w:rsidRPr="00083D45" w:rsidRDefault="00AD1655" w:rsidP="00AC622D">
            <w:pPr>
              <w:spacing w:before="60" w:after="60"/>
              <w:jc w:val="both"/>
              <w:rPr>
                <w:rFonts w:cstheme="minorHAnsi"/>
                <w:i/>
              </w:rPr>
            </w:pPr>
            <w:r w:rsidRPr="00083D45">
              <w:rPr>
                <w:rFonts w:cstheme="minorHAnsi"/>
                <w:b/>
              </w:rPr>
              <w:t>Cieľ projektu</w:t>
            </w:r>
          </w:p>
        </w:tc>
        <w:tc>
          <w:tcPr>
            <w:tcW w:w="6628" w:type="dxa"/>
          </w:tcPr>
          <w:p w14:paraId="4E402FEA" w14:textId="77777777" w:rsidR="00AD1655" w:rsidRPr="00083D45" w:rsidRDefault="00AD1655" w:rsidP="00AC622D">
            <w:pPr>
              <w:jc w:val="both"/>
              <w:textAlignment w:val="baseline"/>
              <w:rPr>
                <w:rFonts w:eastAsia="Arial" w:cstheme="minorHAnsi"/>
              </w:rPr>
            </w:pPr>
            <w:r w:rsidRPr="00083D45">
              <w:rPr>
                <w:rFonts w:eastAsia="Arial" w:cstheme="minorHAnsi"/>
              </w:rPr>
              <w:t xml:space="preserve">Náš projekt sa zameriava na výskum a optimalizáciu hybridných </w:t>
            </w:r>
            <w:proofErr w:type="spellStart"/>
            <w:r w:rsidRPr="00083D45">
              <w:rPr>
                <w:rFonts w:eastAsia="Arial" w:cstheme="minorHAnsi"/>
              </w:rPr>
              <w:t>spektroskopických</w:t>
            </w:r>
            <w:proofErr w:type="spellEnd"/>
            <w:r w:rsidRPr="00083D45">
              <w:rPr>
                <w:rFonts w:eastAsia="Arial" w:cstheme="minorHAnsi"/>
              </w:rPr>
              <w:t xml:space="preserve"> techník, ktoré kombinujú silné stránky optických a hmotnostných </w:t>
            </w:r>
            <w:proofErr w:type="spellStart"/>
            <w:r w:rsidRPr="00083D45">
              <w:rPr>
                <w:rFonts w:eastAsia="Arial" w:cstheme="minorHAnsi"/>
              </w:rPr>
              <w:t>spektroskopických</w:t>
            </w:r>
            <w:proofErr w:type="spellEnd"/>
            <w:r w:rsidRPr="00083D45">
              <w:rPr>
                <w:rFonts w:eastAsia="Arial" w:cstheme="minorHAnsi"/>
              </w:rPr>
              <w:t xml:space="preserve"> metód. Cieľom je vytvoriť vysoko citlivý, ekonomicky efektívny a spoľahlivý analytický nástroj schopný detegovať molekuly na úrovni 10 </w:t>
            </w:r>
            <w:proofErr w:type="spellStart"/>
            <w:r w:rsidRPr="00083D45">
              <w:rPr>
                <w:rFonts w:eastAsia="Arial" w:cstheme="minorHAnsi"/>
              </w:rPr>
              <w:t>ppb</w:t>
            </w:r>
            <w:proofErr w:type="spellEnd"/>
            <w:r w:rsidRPr="00083D45">
              <w:rPr>
                <w:rFonts w:eastAsia="Arial" w:cstheme="minorHAnsi"/>
              </w:rPr>
              <w:t>. Takýto nástroj by umožnil rýchlu a presnú analýzu komplexných vzoriek v oblastiach, ako sú medicína, priemysel a monitorovanie životného prostredia.</w:t>
            </w:r>
          </w:p>
          <w:p w14:paraId="0F7B129B" w14:textId="77777777" w:rsidR="00AD1655" w:rsidRPr="00083D45" w:rsidRDefault="00AD1655" w:rsidP="00AC622D">
            <w:pPr>
              <w:jc w:val="both"/>
              <w:textAlignment w:val="baseline"/>
              <w:rPr>
                <w:rFonts w:eastAsia="Arial" w:cstheme="minorHAnsi"/>
              </w:rPr>
            </w:pPr>
            <w:r w:rsidRPr="00083D45">
              <w:rPr>
                <w:rFonts w:eastAsia="Arial" w:cstheme="minorHAnsi"/>
              </w:rPr>
              <w:t xml:space="preserve">Špecifické ciele: </w:t>
            </w:r>
          </w:p>
          <w:p w14:paraId="7F857BAD" w14:textId="77777777" w:rsidR="00AD1655" w:rsidRPr="00083D45" w:rsidRDefault="00AD1655" w:rsidP="00AC622D">
            <w:pPr>
              <w:pStyle w:val="Odsekzoznamu"/>
              <w:numPr>
                <w:ilvl w:val="0"/>
                <w:numId w:val="1"/>
              </w:numPr>
              <w:jc w:val="both"/>
              <w:textAlignment w:val="baseline"/>
              <w:rPr>
                <w:rFonts w:eastAsia="Arial" w:cstheme="minorHAnsi"/>
              </w:rPr>
            </w:pPr>
            <w:r w:rsidRPr="00083D45">
              <w:rPr>
                <w:rFonts w:eastAsia="Arial" w:cstheme="minorHAnsi"/>
              </w:rPr>
              <w:t>Vytvorenie a optimalizácia hybridného analytického dátového modelu</w:t>
            </w:r>
          </w:p>
          <w:p w14:paraId="3EE6A4F8" w14:textId="77777777" w:rsidR="00AD1655" w:rsidRPr="00083D45" w:rsidRDefault="00AD1655" w:rsidP="00AC622D">
            <w:pPr>
              <w:pStyle w:val="Odsekzoznamu"/>
              <w:numPr>
                <w:ilvl w:val="0"/>
                <w:numId w:val="1"/>
              </w:numPr>
              <w:jc w:val="both"/>
              <w:textAlignment w:val="baseline"/>
              <w:rPr>
                <w:rFonts w:eastAsia="Arial" w:cstheme="minorHAnsi"/>
              </w:rPr>
            </w:pPr>
            <w:r w:rsidRPr="00083D45">
              <w:rPr>
                <w:rFonts w:eastAsia="Arial" w:cstheme="minorHAnsi"/>
              </w:rPr>
              <w:t>Implementácia strojového učenia na analýzu údajov.</w:t>
            </w:r>
          </w:p>
          <w:p w14:paraId="31538128" w14:textId="77777777" w:rsidR="00AD1655" w:rsidRPr="00083D45" w:rsidRDefault="00AD1655" w:rsidP="00AC622D">
            <w:pPr>
              <w:pStyle w:val="Odsekzoznamu"/>
              <w:numPr>
                <w:ilvl w:val="0"/>
                <w:numId w:val="1"/>
              </w:numPr>
              <w:jc w:val="both"/>
              <w:textAlignment w:val="baseline"/>
              <w:rPr>
                <w:rFonts w:eastAsia="Arial" w:cstheme="minorHAnsi"/>
              </w:rPr>
            </w:pPr>
            <w:r w:rsidRPr="00083D45">
              <w:rPr>
                <w:rFonts w:eastAsia="Arial" w:cstheme="minorHAnsi"/>
              </w:rPr>
              <w:t>Kalibrácia a validácia zariadenia na hybridnú analýzu.</w:t>
            </w:r>
          </w:p>
          <w:p w14:paraId="6B8EA4CF" w14:textId="77777777" w:rsidR="00AD1655" w:rsidRPr="00083D45" w:rsidRDefault="00AD1655" w:rsidP="00AC622D">
            <w:pPr>
              <w:pStyle w:val="Odsekzoznamu"/>
              <w:numPr>
                <w:ilvl w:val="0"/>
                <w:numId w:val="1"/>
              </w:numPr>
              <w:jc w:val="both"/>
              <w:textAlignment w:val="baseline"/>
              <w:rPr>
                <w:rFonts w:eastAsia="Arial" w:cstheme="minorHAnsi"/>
                <w:i/>
              </w:rPr>
            </w:pPr>
            <w:r w:rsidRPr="00083D45">
              <w:rPr>
                <w:rFonts w:eastAsia="Arial" w:cstheme="minorHAnsi"/>
              </w:rPr>
              <w:t>Spolupráca a synergia medzi partnermi konzorcia.</w:t>
            </w:r>
          </w:p>
        </w:tc>
      </w:tr>
      <w:tr w:rsidR="00AD1655" w:rsidRPr="00083D45" w14:paraId="539C1799" w14:textId="77777777" w:rsidTr="00AC622D">
        <w:trPr>
          <w:trHeight w:val="190"/>
        </w:trPr>
        <w:tc>
          <w:tcPr>
            <w:tcW w:w="2575" w:type="dxa"/>
          </w:tcPr>
          <w:p w14:paraId="1EDFADB4" w14:textId="77777777" w:rsidR="00AD1655" w:rsidRPr="00083D45" w:rsidRDefault="00AD1655" w:rsidP="00AC622D">
            <w:pPr>
              <w:spacing w:before="60" w:after="120"/>
              <w:jc w:val="both"/>
              <w:rPr>
                <w:rFonts w:cstheme="minorHAnsi"/>
                <w:b/>
              </w:rPr>
            </w:pPr>
            <w:r w:rsidRPr="00083D45">
              <w:rPr>
                <w:rFonts w:cstheme="minorHAnsi"/>
                <w:b/>
              </w:rPr>
              <w:t>Anotácia projektu</w:t>
            </w:r>
          </w:p>
        </w:tc>
        <w:tc>
          <w:tcPr>
            <w:tcW w:w="6628" w:type="dxa"/>
          </w:tcPr>
          <w:p w14:paraId="0617A185" w14:textId="77777777" w:rsidR="00AD1655" w:rsidRPr="00083D45" w:rsidRDefault="00AD1655" w:rsidP="00AC622D">
            <w:pPr>
              <w:pStyle w:val="paragraph"/>
              <w:spacing w:before="0" w:beforeAutospacing="0" w:after="120" w:afterAutospacing="0"/>
              <w:jc w:val="both"/>
              <w:textAlignment w:val="baseline"/>
              <w:rPr>
                <w:rFonts w:asciiTheme="minorHAnsi" w:hAnsiTheme="minorHAnsi" w:cstheme="minorHAnsi"/>
                <w:sz w:val="22"/>
                <w:szCs w:val="22"/>
              </w:rPr>
            </w:pPr>
            <w:r w:rsidRPr="00083D45">
              <w:rPr>
                <w:rFonts w:asciiTheme="minorHAnsi" w:hAnsiTheme="minorHAnsi" w:cstheme="minorHAnsi"/>
                <w:sz w:val="22"/>
                <w:szCs w:val="22"/>
              </w:rPr>
              <w:t xml:space="preserve">Projekt je zameraný na využitie technológií strojového učenia pri hmotnostnej a optickej </w:t>
            </w:r>
            <w:proofErr w:type="spellStart"/>
            <w:r w:rsidRPr="00083D45">
              <w:rPr>
                <w:rFonts w:asciiTheme="minorHAnsi" w:hAnsiTheme="minorHAnsi" w:cstheme="minorHAnsi"/>
                <w:sz w:val="22"/>
                <w:szCs w:val="22"/>
              </w:rPr>
              <w:t>sprektroskópií</w:t>
            </w:r>
            <w:proofErr w:type="spellEnd"/>
            <w:r w:rsidRPr="00083D45">
              <w:rPr>
                <w:rFonts w:asciiTheme="minorHAnsi" w:hAnsiTheme="minorHAnsi" w:cstheme="minorHAnsi"/>
                <w:sz w:val="22"/>
                <w:szCs w:val="22"/>
              </w:rPr>
              <w:t xml:space="preserve">. Získané údaje budú pomocou techník </w:t>
            </w:r>
            <w:proofErr w:type="spellStart"/>
            <w:r w:rsidRPr="00083D45">
              <w:rPr>
                <w:rFonts w:asciiTheme="minorHAnsi" w:hAnsiTheme="minorHAnsi" w:cstheme="minorHAnsi"/>
                <w:sz w:val="22"/>
                <w:szCs w:val="22"/>
              </w:rPr>
              <w:t>sensor</w:t>
            </w:r>
            <w:proofErr w:type="spellEnd"/>
            <w:r w:rsidRPr="00083D45">
              <w:rPr>
                <w:rFonts w:asciiTheme="minorHAnsi" w:hAnsiTheme="minorHAnsi" w:cstheme="minorHAnsi"/>
                <w:sz w:val="22"/>
                <w:szCs w:val="22"/>
              </w:rPr>
              <w:t xml:space="preserve"> </w:t>
            </w:r>
            <w:proofErr w:type="spellStart"/>
            <w:r w:rsidRPr="00083D45">
              <w:rPr>
                <w:rFonts w:asciiTheme="minorHAnsi" w:hAnsiTheme="minorHAnsi" w:cstheme="minorHAnsi"/>
                <w:sz w:val="22"/>
                <w:szCs w:val="22"/>
              </w:rPr>
              <w:t>fusion</w:t>
            </w:r>
            <w:proofErr w:type="spellEnd"/>
            <w:r w:rsidRPr="00083D45">
              <w:rPr>
                <w:rFonts w:asciiTheme="minorHAnsi" w:hAnsiTheme="minorHAnsi" w:cstheme="minorHAnsi"/>
                <w:sz w:val="22"/>
                <w:szCs w:val="22"/>
              </w:rPr>
              <w:t xml:space="preserve"> a techník strojového učenia vyhodnotené a bude stanovaná hodnota nameraných molekúl a atómov. Oproti súčasným samostatným použitiam GC-MS a GC-IMS predpokladáme, že náš skúmaný koncept bude ponúkať vyššie výkonnostné štandardy za podstatne nižšie náklady. To by mohlo viesť k širšej adaptácii technológie v priemyselných a výskumných laboratóriách po celom svete. V dnešnej dobe je výskum v oblasti umelej inteligencie a strojového učenia rýchly, avšak jeho integrácia s analytickými technológiami je ešte stále v začiatkoch. Naše zameranie na použitie týchto techník na</w:t>
            </w:r>
            <w:r w:rsidRPr="00083D45">
              <w:rPr>
                <w:rFonts w:asciiTheme="minorHAnsi" w:hAnsiTheme="minorHAnsi" w:cstheme="minorHAnsi"/>
                <w:color w:val="0B0C0C"/>
                <w:sz w:val="29"/>
                <w:szCs w:val="29"/>
              </w:rPr>
              <w:t xml:space="preserve"> </w:t>
            </w:r>
            <w:r w:rsidRPr="00083D45">
              <w:rPr>
                <w:rFonts w:asciiTheme="minorHAnsi" w:hAnsiTheme="minorHAnsi" w:cstheme="minorHAnsi"/>
                <w:sz w:val="22"/>
                <w:szCs w:val="22"/>
              </w:rPr>
              <w:t>vyhodnocovanie dát a kalibráciu je progresívne a predstavuje významný krok vpred v oblasti analytickej chémie a klinickej diagnostiky.</w:t>
            </w:r>
          </w:p>
        </w:tc>
      </w:tr>
    </w:tbl>
    <w:p w14:paraId="46D7AA5D" w14:textId="77777777" w:rsidR="00AD1655" w:rsidRDefault="00AD1655">
      <w:r>
        <w:rPr>
          <w:b/>
          <w:bCs/>
        </w:rPr>
        <w:br w:type="page"/>
      </w:r>
    </w:p>
    <w:p w14:paraId="5A952A83" w14:textId="77777777" w:rsidR="008F1BF4" w:rsidRDefault="008F1BF4" w:rsidP="006F3578">
      <w:pPr>
        <w:pStyle w:val="Hlavikaobsahu"/>
        <w:rPr>
          <w:rFonts w:eastAsiaTheme="minorHAnsi" w:cstheme="minorBidi"/>
          <w:b w:val="0"/>
          <w:bCs w:val="0"/>
          <w:color w:val="auto"/>
          <w:sz w:val="22"/>
          <w:szCs w:val="22"/>
          <w:lang w:eastAsia="en-US"/>
        </w:rPr>
        <w:sectPr w:rsidR="008F1BF4">
          <w:headerReference w:type="default" r:id="rId8"/>
          <w:pgSz w:w="11906" w:h="16838"/>
          <w:pgMar w:top="1417" w:right="1417" w:bottom="1417" w:left="1417" w:header="708" w:footer="708" w:gutter="0"/>
          <w:cols w:space="708"/>
          <w:docGrid w:linePitch="360"/>
        </w:sectPr>
      </w:pPr>
    </w:p>
    <w:sdt>
      <w:sdtPr>
        <w:rPr>
          <w:rFonts w:eastAsiaTheme="minorHAnsi" w:cstheme="minorBidi"/>
          <w:b w:val="0"/>
          <w:bCs w:val="0"/>
          <w:color w:val="auto"/>
          <w:sz w:val="22"/>
          <w:szCs w:val="22"/>
          <w:lang w:eastAsia="en-US"/>
        </w:rPr>
        <w:id w:val="-370146219"/>
        <w:docPartObj>
          <w:docPartGallery w:val="Table of Contents"/>
          <w:docPartUnique/>
        </w:docPartObj>
      </w:sdtPr>
      <w:sdtContent>
        <w:p w14:paraId="04707B76" w14:textId="1C0A0111" w:rsidR="00073DF9" w:rsidRPr="00083D45" w:rsidRDefault="00073DF9" w:rsidP="006F3578">
          <w:pPr>
            <w:pStyle w:val="Hlavikaobsahu"/>
          </w:pPr>
          <w:r w:rsidRPr="00083D45">
            <w:t>Obsah</w:t>
          </w:r>
        </w:p>
        <w:p w14:paraId="28B57742" w14:textId="49A274D9" w:rsidR="00AD1655" w:rsidRDefault="00073DF9">
          <w:pPr>
            <w:pStyle w:val="Obsah1"/>
            <w:rPr>
              <w:rFonts w:eastAsiaTheme="minorEastAsia"/>
              <w:noProof/>
              <w:kern w:val="2"/>
              <w:sz w:val="24"/>
              <w:szCs w:val="24"/>
              <w:lang w:eastAsia="sk-SK"/>
              <w14:ligatures w14:val="standardContextual"/>
            </w:rPr>
          </w:pPr>
          <w:r w:rsidRPr="00083D45">
            <w:fldChar w:fldCharType="begin"/>
          </w:r>
          <w:r w:rsidRPr="00083D45">
            <w:instrText xml:space="preserve"> TOC \o "1-3" \h \z \u </w:instrText>
          </w:r>
          <w:r w:rsidRPr="00083D45">
            <w:fldChar w:fldCharType="separate"/>
          </w:r>
          <w:hyperlink w:anchor="_Toc203507681" w:history="1">
            <w:r w:rsidR="00AD1655" w:rsidRPr="00193CCB">
              <w:rPr>
                <w:rStyle w:val="Hypertextovprepojenie"/>
                <w:noProof/>
              </w:rPr>
              <w:t>Úvod</w:t>
            </w:r>
            <w:r w:rsidR="00AD1655">
              <w:rPr>
                <w:noProof/>
                <w:webHidden/>
              </w:rPr>
              <w:tab/>
            </w:r>
            <w:r w:rsidR="00AD1655">
              <w:rPr>
                <w:noProof/>
                <w:webHidden/>
              </w:rPr>
              <w:tab/>
            </w:r>
            <w:r w:rsidR="00AD1655">
              <w:rPr>
                <w:noProof/>
                <w:webHidden/>
              </w:rPr>
              <w:fldChar w:fldCharType="begin"/>
            </w:r>
            <w:r w:rsidR="00AD1655">
              <w:rPr>
                <w:noProof/>
                <w:webHidden/>
              </w:rPr>
              <w:instrText xml:space="preserve"> PAGEREF _Toc203507681 \h </w:instrText>
            </w:r>
            <w:r w:rsidR="00AD1655">
              <w:rPr>
                <w:noProof/>
                <w:webHidden/>
              </w:rPr>
            </w:r>
            <w:r w:rsidR="00AD1655">
              <w:rPr>
                <w:noProof/>
                <w:webHidden/>
              </w:rPr>
              <w:fldChar w:fldCharType="separate"/>
            </w:r>
            <w:r w:rsidR="00AD1655">
              <w:rPr>
                <w:noProof/>
                <w:webHidden/>
              </w:rPr>
              <w:t>8</w:t>
            </w:r>
            <w:r w:rsidR="00AD1655">
              <w:rPr>
                <w:noProof/>
                <w:webHidden/>
              </w:rPr>
              <w:fldChar w:fldCharType="end"/>
            </w:r>
          </w:hyperlink>
        </w:p>
        <w:p w14:paraId="54ACE3D6" w14:textId="16C96DA2" w:rsidR="00AD1655" w:rsidRDefault="00AD1655">
          <w:pPr>
            <w:pStyle w:val="Obsah1"/>
            <w:rPr>
              <w:rFonts w:eastAsiaTheme="minorEastAsia"/>
              <w:noProof/>
              <w:kern w:val="2"/>
              <w:sz w:val="24"/>
              <w:szCs w:val="24"/>
              <w:lang w:eastAsia="sk-SK"/>
              <w14:ligatures w14:val="standardContextual"/>
            </w:rPr>
          </w:pPr>
          <w:hyperlink w:anchor="_Toc203507682" w:history="1">
            <w:r w:rsidRPr="00193CCB">
              <w:rPr>
                <w:rStyle w:val="Hypertextovprepojenie"/>
                <w:noProof/>
              </w:rPr>
              <w:t>1</w:t>
            </w:r>
            <w:r>
              <w:rPr>
                <w:rFonts w:eastAsiaTheme="minorEastAsia"/>
                <w:noProof/>
                <w:kern w:val="2"/>
                <w:sz w:val="24"/>
                <w:szCs w:val="24"/>
                <w:lang w:eastAsia="sk-SK"/>
                <w14:ligatures w14:val="standardContextual"/>
              </w:rPr>
              <w:tab/>
            </w:r>
            <w:r w:rsidRPr="00193CCB">
              <w:rPr>
                <w:rStyle w:val="Hypertextovprepojenie"/>
                <w:noProof/>
              </w:rPr>
              <w:t>Optická spektroskopia</w:t>
            </w:r>
            <w:r>
              <w:rPr>
                <w:noProof/>
                <w:webHidden/>
              </w:rPr>
              <w:tab/>
            </w:r>
            <w:r>
              <w:rPr>
                <w:noProof/>
                <w:webHidden/>
              </w:rPr>
              <w:fldChar w:fldCharType="begin"/>
            </w:r>
            <w:r>
              <w:rPr>
                <w:noProof/>
                <w:webHidden/>
              </w:rPr>
              <w:instrText xml:space="preserve"> PAGEREF _Toc203507682 \h </w:instrText>
            </w:r>
            <w:r>
              <w:rPr>
                <w:noProof/>
                <w:webHidden/>
              </w:rPr>
            </w:r>
            <w:r>
              <w:rPr>
                <w:noProof/>
                <w:webHidden/>
              </w:rPr>
              <w:fldChar w:fldCharType="separate"/>
            </w:r>
            <w:r>
              <w:rPr>
                <w:noProof/>
                <w:webHidden/>
              </w:rPr>
              <w:t>10</w:t>
            </w:r>
            <w:r>
              <w:rPr>
                <w:noProof/>
                <w:webHidden/>
              </w:rPr>
              <w:fldChar w:fldCharType="end"/>
            </w:r>
          </w:hyperlink>
        </w:p>
        <w:p w14:paraId="07AD5FD0" w14:textId="62FE7B45" w:rsidR="00AD1655" w:rsidRDefault="00AD1655">
          <w:pPr>
            <w:pStyle w:val="Obsah2"/>
            <w:rPr>
              <w:rFonts w:eastAsiaTheme="minorEastAsia"/>
              <w:noProof/>
              <w:kern w:val="2"/>
              <w:sz w:val="24"/>
              <w:szCs w:val="24"/>
              <w:lang w:eastAsia="sk-SK"/>
              <w14:ligatures w14:val="standardContextual"/>
            </w:rPr>
          </w:pPr>
          <w:hyperlink w:anchor="_Toc203507683" w:history="1">
            <w:r w:rsidRPr="00193CCB">
              <w:rPr>
                <w:rStyle w:val="Hypertextovprepojenie"/>
                <w:noProof/>
              </w:rPr>
              <w:t>1.1</w:t>
            </w:r>
            <w:r>
              <w:rPr>
                <w:rFonts w:eastAsiaTheme="minorEastAsia"/>
                <w:noProof/>
                <w:kern w:val="2"/>
                <w:sz w:val="24"/>
                <w:szCs w:val="24"/>
                <w:lang w:eastAsia="sk-SK"/>
                <w14:ligatures w14:val="standardContextual"/>
              </w:rPr>
              <w:tab/>
            </w:r>
            <w:r w:rsidRPr="00193CCB">
              <w:rPr>
                <w:rStyle w:val="Hypertextovprepojenie"/>
                <w:noProof/>
              </w:rPr>
              <w:t>Úvod do optickej spektroskopie</w:t>
            </w:r>
            <w:r>
              <w:rPr>
                <w:noProof/>
                <w:webHidden/>
              </w:rPr>
              <w:tab/>
            </w:r>
            <w:r>
              <w:rPr>
                <w:noProof/>
                <w:webHidden/>
              </w:rPr>
              <w:fldChar w:fldCharType="begin"/>
            </w:r>
            <w:r>
              <w:rPr>
                <w:noProof/>
                <w:webHidden/>
              </w:rPr>
              <w:instrText xml:space="preserve"> PAGEREF _Toc203507683 \h </w:instrText>
            </w:r>
            <w:r>
              <w:rPr>
                <w:noProof/>
                <w:webHidden/>
              </w:rPr>
            </w:r>
            <w:r>
              <w:rPr>
                <w:noProof/>
                <w:webHidden/>
              </w:rPr>
              <w:fldChar w:fldCharType="separate"/>
            </w:r>
            <w:r>
              <w:rPr>
                <w:noProof/>
                <w:webHidden/>
              </w:rPr>
              <w:t>10</w:t>
            </w:r>
            <w:r>
              <w:rPr>
                <w:noProof/>
                <w:webHidden/>
              </w:rPr>
              <w:fldChar w:fldCharType="end"/>
            </w:r>
          </w:hyperlink>
        </w:p>
        <w:p w14:paraId="21416497" w14:textId="45E8FB77" w:rsidR="00AD1655" w:rsidRDefault="00AD1655">
          <w:pPr>
            <w:pStyle w:val="Obsah2"/>
            <w:rPr>
              <w:rFonts w:eastAsiaTheme="minorEastAsia"/>
              <w:noProof/>
              <w:kern w:val="2"/>
              <w:sz w:val="24"/>
              <w:szCs w:val="24"/>
              <w:lang w:eastAsia="sk-SK"/>
              <w14:ligatures w14:val="standardContextual"/>
            </w:rPr>
          </w:pPr>
          <w:hyperlink w:anchor="_Toc203507684" w:history="1">
            <w:r w:rsidRPr="00193CCB">
              <w:rPr>
                <w:rStyle w:val="Hypertextovprepojenie"/>
                <w:noProof/>
              </w:rPr>
              <w:t>1.2</w:t>
            </w:r>
            <w:r>
              <w:rPr>
                <w:rFonts w:eastAsiaTheme="minorEastAsia"/>
                <w:noProof/>
                <w:kern w:val="2"/>
                <w:sz w:val="24"/>
                <w:szCs w:val="24"/>
                <w:lang w:eastAsia="sk-SK"/>
                <w14:ligatures w14:val="standardContextual"/>
              </w:rPr>
              <w:tab/>
            </w:r>
            <w:r w:rsidRPr="00193CCB">
              <w:rPr>
                <w:rStyle w:val="Hypertextovprepojenie"/>
                <w:noProof/>
              </w:rPr>
              <w:t>Význam pre hybridné spektrometrické metódy</w:t>
            </w:r>
            <w:r>
              <w:rPr>
                <w:noProof/>
                <w:webHidden/>
              </w:rPr>
              <w:tab/>
            </w:r>
            <w:r>
              <w:rPr>
                <w:noProof/>
                <w:webHidden/>
              </w:rPr>
              <w:fldChar w:fldCharType="begin"/>
            </w:r>
            <w:r>
              <w:rPr>
                <w:noProof/>
                <w:webHidden/>
              </w:rPr>
              <w:instrText xml:space="preserve"> PAGEREF _Toc203507684 \h </w:instrText>
            </w:r>
            <w:r>
              <w:rPr>
                <w:noProof/>
                <w:webHidden/>
              </w:rPr>
            </w:r>
            <w:r>
              <w:rPr>
                <w:noProof/>
                <w:webHidden/>
              </w:rPr>
              <w:fldChar w:fldCharType="separate"/>
            </w:r>
            <w:r>
              <w:rPr>
                <w:noProof/>
                <w:webHidden/>
              </w:rPr>
              <w:t>10</w:t>
            </w:r>
            <w:r>
              <w:rPr>
                <w:noProof/>
                <w:webHidden/>
              </w:rPr>
              <w:fldChar w:fldCharType="end"/>
            </w:r>
          </w:hyperlink>
        </w:p>
        <w:p w14:paraId="64BCA6E8" w14:textId="3045495D" w:rsidR="00AD1655" w:rsidRDefault="00AD1655">
          <w:pPr>
            <w:pStyle w:val="Obsah2"/>
            <w:rPr>
              <w:rFonts w:eastAsiaTheme="minorEastAsia"/>
              <w:noProof/>
              <w:kern w:val="2"/>
              <w:sz w:val="24"/>
              <w:szCs w:val="24"/>
              <w:lang w:eastAsia="sk-SK"/>
              <w14:ligatures w14:val="standardContextual"/>
            </w:rPr>
          </w:pPr>
          <w:hyperlink w:anchor="_Toc203507685" w:history="1">
            <w:r w:rsidRPr="00193CCB">
              <w:rPr>
                <w:rStyle w:val="Hypertextovprepojenie"/>
                <w:noProof/>
              </w:rPr>
              <w:t>1.3</w:t>
            </w:r>
            <w:r>
              <w:rPr>
                <w:rFonts w:eastAsiaTheme="minorEastAsia"/>
                <w:noProof/>
                <w:kern w:val="2"/>
                <w:sz w:val="24"/>
                <w:szCs w:val="24"/>
                <w:lang w:eastAsia="sk-SK"/>
                <w14:ligatures w14:val="standardContextual"/>
              </w:rPr>
              <w:tab/>
            </w:r>
            <w:r w:rsidRPr="00193CCB">
              <w:rPr>
                <w:rStyle w:val="Hypertextovprepojenie"/>
                <w:noProof/>
              </w:rPr>
              <w:t>Aktuálne trendy a technologický vývoj</w:t>
            </w:r>
            <w:r>
              <w:rPr>
                <w:noProof/>
                <w:webHidden/>
              </w:rPr>
              <w:tab/>
            </w:r>
            <w:r>
              <w:rPr>
                <w:noProof/>
                <w:webHidden/>
              </w:rPr>
              <w:fldChar w:fldCharType="begin"/>
            </w:r>
            <w:r>
              <w:rPr>
                <w:noProof/>
                <w:webHidden/>
              </w:rPr>
              <w:instrText xml:space="preserve"> PAGEREF _Toc203507685 \h </w:instrText>
            </w:r>
            <w:r>
              <w:rPr>
                <w:noProof/>
                <w:webHidden/>
              </w:rPr>
            </w:r>
            <w:r>
              <w:rPr>
                <w:noProof/>
                <w:webHidden/>
              </w:rPr>
              <w:fldChar w:fldCharType="separate"/>
            </w:r>
            <w:r>
              <w:rPr>
                <w:noProof/>
                <w:webHidden/>
              </w:rPr>
              <w:t>10</w:t>
            </w:r>
            <w:r>
              <w:rPr>
                <w:noProof/>
                <w:webHidden/>
              </w:rPr>
              <w:fldChar w:fldCharType="end"/>
            </w:r>
          </w:hyperlink>
        </w:p>
        <w:p w14:paraId="345BF902" w14:textId="704C3574" w:rsidR="00AD1655" w:rsidRDefault="00AD1655">
          <w:pPr>
            <w:pStyle w:val="Obsah2"/>
            <w:rPr>
              <w:rFonts w:eastAsiaTheme="minorEastAsia"/>
              <w:noProof/>
              <w:kern w:val="2"/>
              <w:sz w:val="24"/>
              <w:szCs w:val="24"/>
              <w:lang w:eastAsia="sk-SK"/>
              <w14:ligatures w14:val="standardContextual"/>
            </w:rPr>
          </w:pPr>
          <w:hyperlink w:anchor="_Toc203507686" w:history="1">
            <w:r w:rsidRPr="00193CCB">
              <w:rPr>
                <w:rStyle w:val="Hypertextovprepojenie"/>
                <w:noProof/>
              </w:rPr>
              <w:t>1.4</w:t>
            </w:r>
            <w:r>
              <w:rPr>
                <w:rFonts w:eastAsiaTheme="minorEastAsia"/>
                <w:noProof/>
                <w:kern w:val="2"/>
                <w:sz w:val="24"/>
                <w:szCs w:val="24"/>
                <w:lang w:eastAsia="sk-SK"/>
                <w14:ligatures w14:val="standardContextual"/>
              </w:rPr>
              <w:tab/>
            </w:r>
            <w:r w:rsidRPr="00193CCB">
              <w:rPr>
                <w:rStyle w:val="Hypertextovprepojenie"/>
                <w:noProof/>
              </w:rPr>
              <w:t>Prehľad zdrojov</w:t>
            </w:r>
            <w:r>
              <w:rPr>
                <w:noProof/>
                <w:webHidden/>
              </w:rPr>
              <w:tab/>
            </w:r>
            <w:r>
              <w:rPr>
                <w:noProof/>
                <w:webHidden/>
              </w:rPr>
              <w:fldChar w:fldCharType="begin"/>
            </w:r>
            <w:r>
              <w:rPr>
                <w:noProof/>
                <w:webHidden/>
              </w:rPr>
              <w:instrText xml:space="preserve"> PAGEREF _Toc203507686 \h </w:instrText>
            </w:r>
            <w:r>
              <w:rPr>
                <w:noProof/>
                <w:webHidden/>
              </w:rPr>
            </w:r>
            <w:r>
              <w:rPr>
                <w:noProof/>
                <w:webHidden/>
              </w:rPr>
              <w:fldChar w:fldCharType="separate"/>
            </w:r>
            <w:r>
              <w:rPr>
                <w:noProof/>
                <w:webHidden/>
              </w:rPr>
              <w:t>10</w:t>
            </w:r>
            <w:r>
              <w:rPr>
                <w:noProof/>
                <w:webHidden/>
              </w:rPr>
              <w:fldChar w:fldCharType="end"/>
            </w:r>
          </w:hyperlink>
        </w:p>
        <w:p w14:paraId="476C9CB0" w14:textId="6DBDE5B8" w:rsidR="00AD1655" w:rsidRDefault="00AD1655">
          <w:pPr>
            <w:pStyle w:val="Obsah3"/>
            <w:tabs>
              <w:tab w:val="left" w:pos="1200"/>
              <w:tab w:val="right" w:leader="dot" w:pos="9062"/>
            </w:tabs>
            <w:rPr>
              <w:rFonts w:cstheme="minorBidi"/>
              <w:noProof/>
              <w:kern w:val="2"/>
              <w:sz w:val="24"/>
              <w:szCs w:val="24"/>
              <w14:ligatures w14:val="standardContextual"/>
            </w:rPr>
          </w:pPr>
          <w:hyperlink w:anchor="_Toc203507687" w:history="1">
            <w:r w:rsidRPr="00193CCB">
              <w:rPr>
                <w:rStyle w:val="Hypertextovprepojenie"/>
                <w:noProof/>
              </w:rPr>
              <w:t>1.4.1</w:t>
            </w:r>
            <w:r>
              <w:rPr>
                <w:rFonts w:cstheme="minorBidi"/>
                <w:noProof/>
                <w:kern w:val="2"/>
                <w:sz w:val="24"/>
                <w:szCs w:val="24"/>
                <w14:ligatures w14:val="standardContextual"/>
              </w:rPr>
              <w:tab/>
            </w:r>
            <w:r w:rsidRPr="00193CCB">
              <w:rPr>
                <w:rStyle w:val="Hypertextovprepojenie"/>
                <w:noProof/>
              </w:rPr>
              <w:t>Miniaturizované výpočtové spektrometre [1]</w:t>
            </w:r>
            <w:r>
              <w:rPr>
                <w:noProof/>
                <w:webHidden/>
              </w:rPr>
              <w:tab/>
            </w:r>
            <w:r>
              <w:rPr>
                <w:noProof/>
                <w:webHidden/>
              </w:rPr>
              <w:fldChar w:fldCharType="begin"/>
            </w:r>
            <w:r>
              <w:rPr>
                <w:noProof/>
                <w:webHidden/>
              </w:rPr>
              <w:instrText xml:space="preserve"> PAGEREF _Toc203507687 \h </w:instrText>
            </w:r>
            <w:r>
              <w:rPr>
                <w:noProof/>
                <w:webHidden/>
              </w:rPr>
            </w:r>
            <w:r>
              <w:rPr>
                <w:noProof/>
                <w:webHidden/>
              </w:rPr>
              <w:fldChar w:fldCharType="separate"/>
            </w:r>
            <w:r>
              <w:rPr>
                <w:noProof/>
                <w:webHidden/>
              </w:rPr>
              <w:t>11</w:t>
            </w:r>
            <w:r>
              <w:rPr>
                <w:noProof/>
                <w:webHidden/>
              </w:rPr>
              <w:fldChar w:fldCharType="end"/>
            </w:r>
          </w:hyperlink>
        </w:p>
        <w:p w14:paraId="2CC3F969" w14:textId="33358FCC" w:rsidR="00AD1655" w:rsidRDefault="00AD1655">
          <w:pPr>
            <w:pStyle w:val="Obsah3"/>
            <w:tabs>
              <w:tab w:val="left" w:pos="1200"/>
              <w:tab w:val="right" w:leader="dot" w:pos="9062"/>
            </w:tabs>
            <w:rPr>
              <w:rFonts w:cstheme="minorBidi"/>
              <w:noProof/>
              <w:kern w:val="2"/>
              <w:sz w:val="24"/>
              <w:szCs w:val="24"/>
              <w14:ligatures w14:val="standardContextual"/>
            </w:rPr>
          </w:pPr>
          <w:hyperlink w:anchor="_Toc203507688" w:history="1">
            <w:r w:rsidRPr="00193CCB">
              <w:rPr>
                <w:rStyle w:val="Hypertextovprepojenie"/>
                <w:noProof/>
              </w:rPr>
              <w:t>1.4.2</w:t>
            </w:r>
            <w:r>
              <w:rPr>
                <w:rFonts w:cstheme="minorBidi"/>
                <w:noProof/>
                <w:kern w:val="2"/>
                <w:sz w:val="24"/>
                <w:szCs w:val="24"/>
                <w14:ligatures w14:val="standardContextual"/>
              </w:rPr>
              <w:tab/>
            </w:r>
            <w:r w:rsidRPr="00193CCB">
              <w:rPr>
                <w:rStyle w:val="Hypertextovprepojenie"/>
                <w:noProof/>
              </w:rPr>
              <w:t>Pokroky v nákladovo efektívnych integrovaných spektrometroch [2]</w:t>
            </w:r>
            <w:r>
              <w:rPr>
                <w:noProof/>
                <w:webHidden/>
              </w:rPr>
              <w:tab/>
            </w:r>
            <w:r>
              <w:rPr>
                <w:noProof/>
                <w:webHidden/>
              </w:rPr>
              <w:fldChar w:fldCharType="begin"/>
            </w:r>
            <w:r>
              <w:rPr>
                <w:noProof/>
                <w:webHidden/>
              </w:rPr>
              <w:instrText xml:space="preserve"> PAGEREF _Toc203507688 \h </w:instrText>
            </w:r>
            <w:r>
              <w:rPr>
                <w:noProof/>
                <w:webHidden/>
              </w:rPr>
            </w:r>
            <w:r>
              <w:rPr>
                <w:noProof/>
                <w:webHidden/>
              </w:rPr>
              <w:fldChar w:fldCharType="separate"/>
            </w:r>
            <w:r>
              <w:rPr>
                <w:noProof/>
                <w:webHidden/>
              </w:rPr>
              <w:t>12</w:t>
            </w:r>
            <w:r>
              <w:rPr>
                <w:noProof/>
                <w:webHidden/>
              </w:rPr>
              <w:fldChar w:fldCharType="end"/>
            </w:r>
          </w:hyperlink>
        </w:p>
        <w:p w14:paraId="7543F314" w14:textId="5C31852E" w:rsidR="00AD1655" w:rsidRDefault="00AD1655">
          <w:pPr>
            <w:pStyle w:val="Obsah3"/>
            <w:tabs>
              <w:tab w:val="left" w:pos="1200"/>
              <w:tab w:val="right" w:leader="dot" w:pos="9062"/>
            </w:tabs>
            <w:rPr>
              <w:rFonts w:cstheme="minorBidi"/>
              <w:noProof/>
              <w:kern w:val="2"/>
              <w:sz w:val="24"/>
              <w:szCs w:val="24"/>
              <w14:ligatures w14:val="standardContextual"/>
            </w:rPr>
          </w:pPr>
          <w:hyperlink w:anchor="_Toc203507689" w:history="1">
            <w:r w:rsidRPr="00193CCB">
              <w:rPr>
                <w:rStyle w:val="Hypertextovprepojenie"/>
                <w:noProof/>
              </w:rPr>
              <w:t>1.4.3</w:t>
            </w:r>
            <w:r>
              <w:rPr>
                <w:rFonts w:cstheme="minorBidi"/>
                <w:noProof/>
                <w:kern w:val="2"/>
                <w:sz w:val="24"/>
                <w:szCs w:val="24"/>
                <w14:ligatures w14:val="standardContextual"/>
              </w:rPr>
              <w:tab/>
            </w:r>
            <w:r w:rsidRPr="00193CCB">
              <w:rPr>
                <w:rStyle w:val="Hypertextovprepojenie"/>
                <w:noProof/>
              </w:rPr>
              <w:t>Jednopixelový MEMS spektrometer s elektrotermálne nastaviteľnou difrakčnou mriežkou [3]</w:t>
            </w:r>
            <w:r>
              <w:rPr>
                <w:noProof/>
                <w:webHidden/>
              </w:rPr>
              <w:tab/>
            </w:r>
            <w:r>
              <w:rPr>
                <w:noProof/>
                <w:webHidden/>
              </w:rPr>
              <w:fldChar w:fldCharType="begin"/>
            </w:r>
            <w:r>
              <w:rPr>
                <w:noProof/>
                <w:webHidden/>
              </w:rPr>
              <w:instrText xml:space="preserve"> PAGEREF _Toc203507689 \h </w:instrText>
            </w:r>
            <w:r>
              <w:rPr>
                <w:noProof/>
                <w:webHidden/>
              </w:rPr>
            </w:r>
            <w:r>
              <w:rPr>
                <w:noProof/>
                <w:webHidden/>
              </w:rPr>
              <w:fldChar w:fldCharType="separate"/>
            </w:r>
            <w:r>
              <w:rPr>
                <w:noProof/>
                <w:webHidden/>
              </w:rPr>
              <w:t>13</w:t>
            </w:r>
            <w:r>
              <w:rPr>
                <w:noProof/>
                <w:webHidden/>
              </w:rPr>
              <w:fldChar w:fldCharType="end"/>
            </w:r>
          </w:hyperlink>
        </w:p>
        <w:p w14:paraId="4AD14079" w14:textId="10741948" w:rsidR="00AD1655" w:rsidRDefault="00AD1655">
          <w:pPr>
            <w:pStyle w:val="Obsah3"/>
            <w:tabs>
              <w:tab w:val="left" w:pos="1200"/>
              <w:tab w:val="right" w:leader="dot" w:pos="9062"/>
            </w:tabs>
            <w:rPr>
              <w:rFonts w:cstheme="minorBidi"/>
              <w:noProof/>
              <w:kern w:val="2"/>
              <w:sz w:val="24"/>
              <w:szCs w:val="24"/>
              <w14:ligatures w14:val="standardContextual"/>
            </w:rPr>
          </w:pPr>
          <w:hyperlink w:anchor="_Toc203507690" w:history="1">
            <w:r w:rsidRPr="00193CCB">
              <w:rPr>
                <w:rStyle w:val="Hypertextovprepojenie"/>
                <w:noProof/>
              </w:rPr>
              <w:t>1.4.4</w:t>
            </w:r>
            <w:r>
              <w:rPr>
                <w:rFonts w:cstheme="minorBidi"/>
                <w:noProof/>
                <w:kern w:val="2"/>
                <w:sz w:val="24"/>
                <w:szCs w:val="24"/>
                <w14:ligatures w14:val="standardContextual"/>
              </w:rPr>
              <w:tab/>
            </w:r>
            <w:r w:rsidRPr="00193CCB">
              <w:rPr>
                <w:rStyle w:val="Hypertextovprepojenie"/>
                <w:noProof/>
              </w:rPr>
              <w:t>Hodnotenie nízkonákladových multispektrálnych senzorov na meranie hladiny chlorofylu v rôznych typoch listov [4]</w:t>
            </w:r>
            <w:r>
              <w:rPr>
                <w:noProof/>
                <w:webHidden/>
              </w:rPr>
              <w:tab/>
            </w:r>
            <w:r>
              <w:rPr>
                <w:noProof/>
                <w:webHidden/>
              </w:rPr>
              <w:fldChar w:fldCharType="begin"/>
            </w:r>
            <w:r>
              <w:rPr>
                <w:noProof/>
                <w:webHidden/>
              </w:rPr>
              <w:instrText xml:space="preserve"> PAGEREF _Toc203507690 \h </w:instrText>
            </w:r>
            <w:r>
              <w:rPr>
                <w:noProof/>
                <w:webHidden/>
              </w:rPr>
            </w:r>
            <w:r>
              <w:rPr>
                <w:noProof/>
                <w:webHidden/>
              </w:rPr>
              <w:fldChar w:fldCharType="separate"/>
            </w:r>
            <w:r>
              <w:rPr>
                <w:noProof/>
                <w:webHidden/>
              </w:rPr>
              <w:t>15</w:t>
            </w:r>
            <w:r>
              <w:rPr>
                <w:noProof/>
                <w:webHidden/>
              </w:rPr>
              <w:fldChar w:fldCharType="end"/>
            </w:r>
          </w:hyperlink>
        </w:p>
        <w:p w14:paraId="58A345AF" w14:textId="3770A72E" w:rsidR="00AD1655" w:rsidRDefault="00AD1655">
          <w:pPr>
            <w:pStyle w:val="Obsah3"/>
            <w:tabs>
              <w:tab w:val="left" w:pos="1200"/>
              <w:tab w:val="right" w:leader="dot" w:pos="9062"/>
            </w:tabs>
            <w:rPr>
              <w:rFonts w:cstheme="minorBidi"/>
              <w:noProof/>
              <w:kern w:val="2"/>
              <w:sz w:val="24"/>
              <w:szCs w:val="24"/>
              <w14:ligatures w14:val="standardContextual"/>
            </w:rPr>
          </w:pPr>
          <w:hyperlink w:anchor="_Toc203507691" w:history="1">
            <w:r w:rsidRPr="00193CCB">
              <w:rPr>
                <w:rStyle w:val="Hypertextovprepojenie"/>
                <w:noProof/>
              </w:rPr>
              <w:t>1.4.5</w:t>
            </w:r>
            <w:r>
              <w:rPr>
                <w:rFonts w:cstheme="minorBidi"/>
                <w:noProof/>
                <w:kern w:val="2"/>
                <w:sz w:val="24"/>
                <w:szCs w:val="24"/>
                <w14:ligatures w14:val="standardContextual"/>
              </w:rPr>
              <w:tab/>
            </w:r>
            <w:r w:rsidRPr="00193CCB">
              <w:rPr>
                <w:rStyle w:val="Hypertextovprepojenie"/>
                <w:noProof/>
              </w:rPr>
              <w:t>Škálovateľný miniaturizovaný čipový Fourierov transformačný spektrometer pre Ramanovu spektroskopiu [5]</w:t>
            </w:r>
            <w:r>
              <w:rPr>
                <w:noProof/>
                <w:webHidden/>
              </w:rPr>
              <w:tab/>
            </w:r>
            <w:r>
              <w:rPr>
                <w:noProof/>
                <w:webHidden/>
              </w:rPr>
              <w:fldChar w:fldCharType="begin"/>
            </w:r>
            <w:r>
              <w:rPr>
                <w:noProof/>
                <w:webHidden/>
              </w:rPr>
              <w:instrText xml:space="preserve"> PAGEREF _Toc203507691 \h </w:instrText>
            </w:r>
            <w:r>
              <w:rPr>
                <w:noProof/>
                <w:webHidden/>
              </w:rPr>
            </w:r>
            <w:r>
              <w:rPr>
                <w:noProof/>
                <w:webHidden/>
              </w:rPr>
              <w:fldChar w:fldCharType="separate"/>
            </w:r>
            <w:r>
              <w:rPr>
                <w:noProof/>
                <w:webHidden/>
              </w:rPr>
              <w:t>15</w:t>
            </w:r>
            <w:r>
              <w:rPr>
                <w:noProof/>
                <w:webHidden/>
              </w:rPr>
              <w:fldChar w:fldCharType="end"/>
            </w:r>
          </w:hyperlink>
        </w:p>
        <w:p w14:paraId="0AB541B7" w14:textId="2A6B6177" w:rsidR="00AD1655" w:rsidRDefault="00AD1655">
          <w:pPr>
            <w:pStyle w:val="Obsah3"/>
            <w:tabs>
              <w:tab w:val="left" w:pos="1200"/>
              <w:tab w:val="right" w:leader="dot" w:pos="9062"/>
            </w:tabs>
            <w:rPr>
              <w:rFonts w:cstheme="minorBidi"/>
              <w:noProof/>
              <w:kern w:val="2"/>
              <w:sz w:val="24"/>
              <w:szCs w:val="24"/>
              <w14:ligatures w14:val="standardContextual"/>
            </w:rPr>
          </w:pPr>
          <w:hyperlink w:anchor="_Toc203507692" w:history="1">
            <w:r w:rsidRPr="00193CCB">
              <w:rPr>
                <w:rStyle w:val="Hypertextovprepojenie"/>
                <w:noProof/>
              </w:rPr>
              <w:t>1.4.6</w:t>
            </w:r>
            <w:r>
              <w:rPr>
                <w:rFonts w:cstheme="minorBidi"/>
                <w:noProof/>
                <w:kern w:val="2"/>
                <w:sz w:val="24"/>
                <w:szCs w:val="24"/>
                <w14:ligatures w14:val="standardContextual"/>
              </w:rPr>
              <w:tab/>
            </w:r>
            <w:r w:rsidRPr="00193CCB">
              <w:rPr>
                <w:rStyle w:val="Hypertextovprepojenie"/>
                <w:noProof/>
              </w:rPr>
              <w:t>Plazmonické triméry navrhnuté ako SERS - aktívne chemické pasce na subtypizáciu pľúcnych nádorov [6]</w:t>
            </w:r>
            <w:r>
              <w:rPr>
                <w:noProof/>
                <w:webHidden/>
              </w:rPr>
              <w:tab/>
            </w:r>
            <w:r>
              <w:rPr>
                <w:noProof/>
                <w:webHidden/>
              </w:rPr>
              <w:fldChar w:fldCharType="begin"/>
            </w:r>
            <w:r>
              <w:rPr>
                <w:noProof/>
                <w:webHidden/>
              </w:rPr>
              <w:instrText xml:space="preserve"> PAGEREF _Toc203507692 \h </w:instrText>
            </w:r>
            <w:r>
              <w:rPr>
                <w:noProof/>
                <w:webHidden/>
              </w:rPr>
            </w:r>
            <w:r>
              <w:rPr>
                <w:noProof/>
                <w:webHidden/>
              </w:rPr>
              <w:fldChar w:fldCharType="separate"/>
            </w:r>
            <w:r>
              <w:rPr>
                <w:noProof/>
                <w:webHidden/>
              </w:rPr>
              <w:t>16</w:t>
            </w:r>
            <w:r>
              <w:rPr>
                <w:noProof/>
                <w:webHidden/>
              </w:rPr>
              <w:fldChar w:fldCharType="end"/>
            </w:r>
          </w:hyperlink>
        </w:p>
        <w:p w14:paraId="66A6B59C" w14:textId="76BF4459" w:rsidR="00AD1655" w:rsidRDefault="00AD1655">
          <w:pPr>
            <w:pStyle w:val="Obsah3"/>
            <w:tabs>
              <w:tab w:val="left" w:pos="1200"/>
              <w:tab w:val="right" w:leader="dot" w:pos="9062"/>
            </w:tabs>
            <w:rPr>
              <w:rFonts w:cstheme="minorBidi"/>
              <w:noProof/>
              <w:kern w:val="2"/>
              <w:sz w:val="24"/>
              <w:szCs w:val="24"/>
              <w14:ligatures w14:val="standardContextual"/>
            </w:rPr>
          </w:pPr>
          <w:hyperlink w:anchor="_Toc203507693" w:history="1">
            <w:r w:rsidRPr="00193CCB">
              <w:rPr>
                <w:rStyle w:val="Hypertextovprepojenie"/>
                <w:noProof/>
              </w:rPr>
              <w:t>1.4.7</w:t>
            </w:r>
            <w:r>
              <w:rPr>
                <w:rFonts w:cstheme="minorBidi"/>
                <w:noProof/>
                <w:kern w:val="2"/>
                <w:sz w:val="24"/>
                <w:szCs w:val="24"/>
                <w14:ligatures w14:val="standardContextual"/>
              </w:rPr>
              <w:tab/>
            </w:r>
            <w:r w:rsidRPr="00193CCB">
              <w:rPr>
                <w:rStyle w:val="Hypertextovprepojenie"/>
                <w:noProof/>
              </w:rPr>
              <w:t>Zlepšenie citlivosti detekcie pri spektroskopii s laditeľným diódovým laserom [7]</w:t>
            </w:r>
            <w:r>
              <w:rPr>
                <w:noProof/>
                <w:webHidden/>
              </w:rPr>
              <w:tab/>
            </w:r>
            <w:r>
              <w:rPr>
                <w:noProof/>
                <w:webHidden/>
              </w:rPr>
              <w:fldChar w:fldCharType="begin"/>
            </w:r>
            <w:r>
              <w:rPr>
                <w:noProof/>
                <w:webHidden/>
              </w:rPr>
              <w:instrText xml:space="preserve"> PAGEREF _Toc203507693 \h </w:instrText>
            </w:r>
            <w:r>
              <w:rPr>
                <w:noProof/>
                <w:webHidden/>
              </w:rPr>
            </w:r>
            <w:r>
              <w:rPr>
                <w:noProof/>
                <w:webHidden/>
              </w:rPr>
              <w:fldChar w:fldCharType="separate"/>
            </w:r>
            <w:r>
              <w:rPr>
                <w:noProof/>
                <w:webHidden/>
              </w:rPr>
              <w:t>17</w:t>
            </w:r>
            <w:r>
              <w:rPr>
                <w:noProof/>
                <w:webHidden/>
              </w:rPr>
              <w:fldChar w:fldCharType="end"/>
            </w:r>
          </w:hyperlink>
        </w:p>
        <w:p w14:paraId="2492215A" w14:textId="068FA149" w:rsidR="00AD1655" w:rsidRDefault="00AD1655">
          <w:pPr>
            <w:pStyle w:val="Obsah3"/>
            <w:tabs>
              <w:tab w:val="left" w:pos="1200"/>
              <w:tab w:val="right" w:leader="dot" w:pos="9062"/>
            </w:tabs>
            <w:rPr>
              <w:rFonts w:cstheme="minorBidi"/>
              <w:noProof/>
              <w:kern w:val="2"/>
              <w:sz w:val="24"/>
              <w:szCs w:val="24"/>
              <w14:ligatures w14:val="standardContextual"/>
            </w:rPr>
          </w:pPr>
          <w:hyperlink w:anchor="_Toc203507694" w:history="1">
            <w:r w:rsidRPr="00193CCB">
              <w:rPr>
                <w:rStyle w:val="Hypertextovprepojenie"/>
                <w:noProof/>
              </w:rPr>
              <w:t>1.4.8</w:t>
            </w:r>
            <w:r>
              <w:rPr>
                <w:rFonts w:cstheme="minorBidi"/>
                <w:noProof/>
                <w:kern w:val="2"/>
                <w:sz w:val="24"/>
                <w:szCs w:val="24"/>
                <w14:ligatures w14:val="standardContextual"/>
              </w:rPr>
              <w:tab/>
            </w:r>
            <w:r w:rsidRPr="00193CCB">
              <w:rPr>
                <w:rStyle w:val="Hypertextovprepojenie"/>
                <w:noProof/>
              </w:rPr>
              <w:t>Spektroskopický senzor plynov založený na vláknovej Fabry–Perotovej kavite [8]</w:t>
            </w:r>
            <w:r>
              <w:rPr>
                <w:noProof/>
                <w:webHidden/>
              </w:rPr>
              <w:tab/>
            </w:r>
            <w:r>
              <w:rPr>
                <w:noProof/>
                <w:webHidden/>
              </w:rPr>
              <w:fldChar w:fldCharType="begin"/>
            </w:r>
            <w:r>
              <w:rPr>
                <w:noProof/>
                <w:webHidden/>
              </w:rPr>
              <w:instrText xml:space="preserve"> PAGEREF _Toc203507694 \h </w:instrText>
            </w:r>
            <w:r>
              <w:rPr>
                <w:noProof/>
                <w:webHidden/>
              </w:rPr>
            </w:r>
            <w:r>
              <w:rPr>
                <w:noProof/>
                <w:webHidden/>
              </w:rPr>
              <w:fldChar w:fldCharType="separate"/>
            </w:r>
            <w:r>
              <w:rPr>
                <w:noProof/>
                <w:webHidden/>
              </w:rPr>
              <w:t>18</w:t>
            </w:r>
            <w:r>
              <w:rPr>
                <w:noProof/>
                <w:webHidden/>
              </w:rPr>
              <w:fldChar w:fldCharType="end"/>
            </w:r>
          </w:hyperlink>
        </w:p>
        <w:p w14:paraId="151640F4" w14:textId="41F466F6" w:rsidR="00AD1655" w:rsidRDefault="00AD1655">
          <w:pPr>
            <w:pStyle w:val="Obsah3"/>
            <w:tabs>
              <w:tab w:val="left" w:pos="1200"/>
              <w:tab w:val="right" w:leader="dot" w:pos="9062"/>
            </w:tabs>
            <w:rPr>
              <w:rFonts w:cstheme="minorBidi"/>
              <w:noProof/>
              <w:kern w:val="2"/>
              <w:sz w:val="24"/>
              <w:szCs w:val="24"/>
              <w14:ligatures w14:val="standardContextual"/>
            </w:rPr>
          </w:pPr>
          <w:hyperlink w:anchor="_Toc203507695" w:history="1">
            <w:r w:rsidRPr="00193CCB">
              <w:rPr>
                <w:rStyle w:val="Hypertextovprepojenie"/>
                <w:noProof/>
              </w:rPr>
              <w:t>1.4.9</w:t>
            </w:r>
            <w:r>
              <w:rPr>
                <w:rFonts w:cstheme="minorBidi"/>
                <w:noProof/>
                <w:kern w:val="2"/>
                <w:sz w:val="24"/>
                <w:szCs w:val="24"/>
                <w14:ligatures w14:val="standardContextual"/>
              </w:rPr>
              <w:tab/>
            </w:r>
            <w:r w:rsidRPr="00193CCB">
              <w:rPr>
                <w:rStyle w:val="Hypertextovprepojenie"/>
                <w:noProof/>
              </w:rPr>
              <w:t>Najnovšie pokroky v optických vláknových senzoroch plynov využívajúcich svetlom indukované akustické/elastické techniky [9]</w:t>
            </w:r>
            <w:r>
              <w:rPr>
                <w:noProof/>
                <w:webHidden/>
              </w:rPr>
              <w:tab/>
            </w:r>
            <w:r>
              <w:rPr>
                <w:noProof/>
                <w:webHidden/>
              </w:rPr>
              <w:fldChar w:fldCharType="begin"/>
            </w:r>
            <w:r>
              <w:rPr>
                <w:noProof/>
                <w:webHidden/>
              </w:rPr>
              <w:instrText xml:space="preserve"> PAGEREF _Toc203507695 \h </w:instrText>
            </w:r>
            <w:r>
              <w:rPr>
                <w:noProof/>
                <w:webHidden/>
              </w:rPr>
            </w:r>
            <w:r>
              <w:rPr>
                <w:noProof/>
                <w:webHidden/>
              </w:rPr>
              <w:fldChar w:fldCharType="separate"/>
            </w:r>
            <w:r>
              <w:rPr>
                <w:noProof/>
                <w:webHidden/>
              </w:rPr>
              <w:t>19</w:t>
            </w:r>
            <w:r>
              <w:rPr>
                <w:noProof/>
                <w:webHidden/>
              </w:rPr>
              <w:fldChar w:fldCharType="end"/>
            </w:r>
          </w:hyperlink>
        </w:p>
        <w:p w14:paraId="11C6A084" w14:textId="2C52D887" w:rsidR="00AD1655" w:rsidRDefault="00AD1655">
          <w:pPr>
            <w:pStyle w:val="Obsah3"/>
            <w:tabs>
              <w:tab w:val="left" w:pos="1440"/>
              <w:tab w:val="right" w:leader="dot" w:pos="9062"/>
            </w:tabs>
            <w:rPr>
              <w:rFonts w:cstheme="minorBidi"/>
              <w:noProof/>
              <w:kern w:val="2"/>
              <w:sz w:val="24"/>
              <w:szCs w:val="24"/>
              <w14:ligatures w14:val="standardContextual"/>
            </w:rPr>
          </w:pPr>
          <w:hyperlink w:anchor="_Toc203507696" w:history="1">
            <w:r w:rsidRPr="00193CCB">
              <w:rPr>
                <w:rStyle w:val="Hypertextovprepojenie"/>
                <w:noProof/>
              </w:rPr>
              <w:t>1.4.10</w:t>
            </w:r>
            <w:r>
              <w:rPr>
                <w:rFonts w:cstheme="minorBidi"/>
                <w:noProof/>
                <w:kern w:val="2"/>
                <w:sz w:val="24"/>
                <w:szCs w:val="24"/>
                <w14:ligatures w14:val="standardContextual"/>
              </w:rPr>
              <w:tab/>
            </w:r>
            <w:r w:rsidRPr="00193CCB">
              <w:rPr>
                <w:rStyle w:val="Hypertextovprepojenie"/>
                <w:noProof/>
              </w:rPr>
              <w:t>Mikrorozmerová vláknová fotoakustická spektroskopia pre in situ a real-time detekciu stopových plynov [10]</w:t>
            </w:r>
            <w:r>
              <w:rPr>
                <w:noProof/>
                <w:webHidden/>
              </w:rPr>
              <w:tab/>
            </w:r>
            <w:r>
              <w:rPr>
                <w:noProof/>
                <w:webHidden/>
              </w:rPr>
              <w:fldChar w:fldCharType="begin"/>
            </w:r>
            <w:r>
              <w:rPr>
                <w:noProof/>
                <w:webHidden/>
              </w:rPr>
              <w:instrText xml:space="preserve"> PAGEREF _Toc203507696 \h </w:instrText>
            </w:r>
            <w:r>
              <w:rPr>
                <w:noProof/>
                <w:webHidden/>
              </w:rPr>
            </w:r>
            <w:r>
              <w:rPr>
                <w:noProof/>
                <w:webHidden/>
              </w:rPr>
              <w:fldChar w:fldCharType="separate"/>
            </w:r>
            <w:r>
              <w:rPr>
                <w:noProof/>
                <w:webHidden/>
              </w:rPr>
              <w:t>21</w:t>
            </w:r>
            <w:r>
              <w:rPr>
                <w:noProof/>
                <w:webHidden/>
              </w:rPr>
              <w:fldChar w:fldCharType="end"/>
            </w:r>
          </w:hyperlink>
        </w:p>
        <w:p w14:paraId="0C08B38F" w14:textId="7A2AD440" w:rsidR="00AD1655" w:rsidRDefault="00AD1655">
          <w:pPr>
            <w:pStyle w:val="Obsah2"/>
            <w:rPr>
              <w:rFonts w:eastAsiaTheme="minorEastAsia"/>
              <w:noProof/>
              <w:kern w:val="2"/>
              <w:sz w:val="24"/>
              <w:szCs w:val="24"/>
              <w:lang w:eastAsia="sk-SK"/>
              <w14:ligatures w14:val="standardContextual"/>
            </w:rPr>
          </w:pPr>
          <w:hyperlink w:anchor="_Toc203507697" w:history="1">
            <w:r w:rsidRPr="00193CCB">
              <w:rPr>
                <w:rStyle w:val="Hypertextovprepojenie"/>
                <w:noProof/>
              </w:rPr>
              <w:t>1.5</w:t>
            </w:r>
            <w:r>
              <w:rPr>
                <w:rFonts w:eastAsiaTheme="minorEastAsia"/>
                <w:noProof/>
                <w:kern w:val="2"/>
                <w:sz w:val="24"/>
                <w:szCs w:val="24"/>
                <w:lang w:eastAsia="sk-SK"/>
                <w14:ligatures w14:val="standardContextual"/>
              </w:rPr>
              <w:tab/>
            </w:r>
            <w:r w:rsidRPr="00193CCB">
              <w:rPr>
                <w:rStyle w:val="Hypertextovprepojenie"/>
                <w:noProof/>
              </w:rPr>
              <w:t>Relevantnosť pre projekt a výskumné otázky</w:t>
            </w:r>
            <w:r>
              <w:rPr>
                <w:noProof/>
                <w:webHidden/>
              </w:rPr>
              <w:tab/>
            </w:r>
            <w:r>
              <w:rPr>
                <w:noProof/>
                <w:webHidden/>
              </w:rPr>
              <w:fldChar w:fldCharType="begin"/>
            </w:r>
            <w:r>
              <w:rPr>
                <w:noProof/>
                <w:webHidden/>
              </w:rPr>
              <w:instrText xml:space="preserve"> PAGEREF _Toc203507697 \h </w:instrText>
            </w:r>
            <w:r>
              <w:rPr>
                <w:noProof/>
                <w:webHidden/>
              </w:rPr>
            </w:r>
            <w:r>
              <w:rPr>
                <w:noProof/>
                <w:webHidden/>
              </w:rPr>
              <w:fldChar w:fldCharType="separate"/>
            </w:r>
            <w:r>
              <w:rPr>
                <w:noProof/>
                <w:webHidden/>
              </w:rPr>
              <w:t>22</w:t>
            </w:r>
            <w:r>
              <w:rPr>
                <w:noProof/>
                <w:webHidden/>
              </w:rPr>
              <w:fldChar w:fldCharType="end"/>
            </w:r>
          </w:hyperlink>
        </w:p>
        <w:p w14:paraId="44DD32FD" w14:textId="00A58817" w:rsidR="00AD1655" w:rsidRDefault="00AD1655">
          <w:pPr>
            <w:pStyle w:val="Obsah1"/>
            <w:rPr>
              <w:rFonts w:eastAsiaTheme="minorEastAsia"/>
              <w:noProof/>
              <w:kern w:val="2"/>
              <w:sz w:val="24"/>
              <w:szCs w:val="24"/>
              <w:lang w:eastAsia="sk-SK"/>
              <w14:ligatures w14:val="standardContextual"/>
            </w:rPr>
          </w:pPr>
          <w:hyperlink w:anchor="_Toc203507698" w:history="1">
            <w:r w:rsidRPr="00193CCB">
              <w:rPr>
                <w:rStyle w:val="Hypertextovprepojenie"/>
                <w:noProof/>
              </w:rPr>
              <w:t>2</w:t>
            </w:r>
            <w:r>
              <w:rPr>
                <w:rFonts w:eastAsiaTheme="minorEastAsia"/>
                <w:noProof/>
                <w:kern w:val="2"/>
                <w:sz w:val="24"/>
                <w:szCs w:val="24"/>
                <w:lang w:eastAsia="sk-SK"/>
                <w14:ligatures w14:val="standardContextual"/>
              </w:rPr>
              <w:tab/>
            </w:r>
            <w:r w:rsidRPr="00193CCB">
              <w:rPr>
                <w:rStyle w:val="Hypertextovprepojenie"/>
                <w:noProof/>
              </w:rPr>
              <w:t>Hmotnostná spektroskópia</w:t>
            </w:r>
            <w:r>
              <w:rPr>
                <w:noProof/>
                <w:webHidden/>
              </w:rPr>
              <w:tab/>
            </w:r>
            <w:r>
              <w:rPr>
                <w:noProof/>
                <w:webHidden/>
              </w:rPr>
              <w:fldChar w:fldCharType="begin"/>
            </w:r>
            <w:r>
              <w:rPr>
                <w:noProof/>
                <w:webHidden/>
              </w:rPr>
              <w:instrText xml:space="preserve"> PAGEREF _Toc203507698 \h </w:instrText>
            </w:r>
            <w:r>
              <w:rPr>
                <w:noProof/>
                <w:webHidden/>
              </w:rPr>
            </w:r>
            <w:r>
              <w:rPr>
                <w:noProof/>
                <w:webHidden/>
              </w:rPr>
              <w:fldChar w:fldCharType="separate"/>
            </w:r>
            <w:r>
              <w:rPr>
                <w:noProof/>
                <w:webHidden/>
              </w:rPr>
              <w:t>23</w:t>
            </w:r>
            <w:r>
              <w:rPr>
                <w:noProof/>
                <w:webHidden/>
              </w:rPr>
              <w:fldChar w:fldCharType="end"/>
            </w:r>
          </w:hyperlink>
        </w:p>
        <w:p w14:paraId="74F9FD08" w14:textId="06D93FAF" w:rsidR="00AD1655" w:rsidRDefault="00AD1655">
          <w:pPr>
            <w:pStyle w:val="Obsah2"/>
            <w:rPr>
              <w:rFonts w:eastAsiaTheme="minorEastAsia"/>
              <w:noProof/>
              <w:kern w:val="2"/>
              <w:sz w:val="24"/>
              <w:szCs w:val="24"/>
              <w:lang w:eastAsia="sk-SK"/>
              <w14:ligatures w14:val="standardContextual"/>
            </w:rPr>
          </w:pPr>
          <w:hyperlink w:anchor="_Toc203507699" w:history="1">
            <w:r w:rsidRPr="00193CCB">
              <w:rPr>
                <w:rStyle w:val="Hypertextovprepojenie"/>
                <w:noProof/>
              </w:rPr>
              <w:t>2.1</w:t>
            </w:r>
            <w:r>
              <w:rPr>
                <w:rFonts w:eastAsiaTheme="minorEastAsia"/>
                <w:noProof/>
                <w:kern w:val="2"/>
                <w:sz w:val="24"/>
                <w:szCs w:val="24"/>
                <w:lang w:eastAsia="sk-SK"/>
                <w14:ligatures w14:val="standardContextual"/>
              </w:rPr>
              <w:tab/>
            </w:r>
            <w:r w:rsidRPr="00193CCB">
              <w:rPr>
                <w:rStyle w:val="Hypertextovprepojenie"/>
                <w:noProof/>
              </w:rPr>
              <w:t>Úvod do hmotnostnej spektroskopie plynov</w:t>
            </w:r>
            <w:r>
              <w:rPr>
                <w:noProof/>
                <w:webHidden/>
              </w:rPr>
              <w:tab/>
            </w:r>
            <w:r>
              <w:rPr>
                <w:noProof/>
                <w:webHidden/>
              </w:rPr>
              <w:fldChar w:fldCharType="begin"/>
            </w:r>
            <w:r>
              <w:rPr>
                <w:noProof/>
                <w:webHidden/>
              </w:rPr>
              <w:instrText xml:space="preserve"> PAGEREF _Toc203507699 \h </w:instrText>
            </w:r>
            <w:r>
              <w:rPr>
                <w:noProof/>
                <w:webHidden/>
              </w:rPr>
            </w:r>
            <w:r>
              <w:rPr>
                <w:noProof/>
                <w:webHidden/>
              </w:rPr>
              <w:fldChar w:fldCharType="separate"/>
            </w:r>
            <w:r>
              <w:rPr>
                <w:noProof/>
                <w:webHidden/>
              </w:rPr>
              <w:t>23</w:t>
            </w:r>
            <w:r>
              <w:rPr>
                <w:noProof/>
                <w:webHidden/>
              </w:rPr>
              <w:fldChar w:fldCharType="end"/>
            </w:r>
          </w:hyperlink>
        </w:p>
        <w:p w14:paraId="356D160A" w14:textId="02C1680E" w:rsidR="00AD1655" w:rsidRDefault="00AD1655">
          <w:pPr>
            <w:pStyle w:val="Obsah2"/>
            <w:rPr>
              <w:rFonts w:eastAsiaTheme="minorEastAsia"/>
              <w:noProof/>
              <w:kern w:val="2"/>
              <w:sz w:val="24"/>
              <w:szCs w:val="24"/>
              <w:lang w:eastAsia="sk-SK"/>
              <w14:ligatures w14:val="standardContextual"/>
            </w:rPr>
          </w:pPr>
          <w:hyperlink w:anchor="_Toc203507700" w:history="1">
            <w:r w:rsidRPr="00193CCB">
              <w:rPr>
                <w:rStyle w:val="Hypertextovprepojenie"/>
                <w:noProof/>
              </w:rPr>
              <w:t>2.2</w:t>
            </w:r>
            <w:r>
              <w:rPr>
                <w:rFonts w:eastAsiaTheme="minorEastAsia"/>
                <w:noProof/>
                <w:kern w:val="2"/>
                <w:sz w:val="24"/>
                <w:szCs w:val="24"/>
                <w:lang w:eastAsia="sk-SK"/>
                <w14:ligatures w14:val="standardContextual"/>
              </w:rPr>
              <w:tab/>
            </w:r>
            <w:r w:rsidRPr="00193CCB">
              <w:rPr>
                <w:rStyle w:val="Hypertextovprepojenie"/>
                <w:noProof/>
              </w:rPr>
              <w:t>Význam pre projekt</w:t>
            </w:r>
            <w:r>
              <w:rPr>
                <w:noProof/>
                <w:webHidden/>
              </w:rPr>
              <w:tab/>
            </w:r>
            <w:r>
              <w:rPr>
                <w:noProof/>
                <w:webHidden/>
              </w:rPr>
              <w:fldChar w:fldCharType="begin"/>
            </w:r>
            <w:r>
              <w:rPr>
                <w:noProof/>
                <w:webHidden/>
              </w:rPr>
              <w:instrText xml:space="preserve"> PAGEREF _Toc203507700 \h </w:instrText>
            </w:r>
            <w:r>
              <w:rPr>
                <w:noProof/>
                <w:webHidden/>
              </w:rPr>
            </w:r>
            <w:r>
              <w:rPr>
                <w:noProof/>
                <w:webHidden/>
              </w:rPr>
              <w:fldChar w:fldCharType="separate"/>
            </w:r>
            <w:r>
              <w:rPr>
                <w:noProof/>
                <w:webHidden/>
              </w:rPr>
              <w:t>24</w:t>
            </w:r>
            <w:r>
              <w:rPr>
                <w:noProof/>
                <w:webHidden/>
              </w:rPr>
              <w:fldChar w:fldCharType="end"/>
            </w:r>
          </w:hyperlink>
        </w:p>
        <w:p w14:paraId="34F35A78" w14:textId="2F3ED50A" w:rsidR="00AD1655" w:rsidRDefault="00AD1655">
          <w:pPr>
            <w:pStyle w:val="Obsah2"/>
            <w:rPr>
              <w:rFonts w:eastAsiaTheme="minorEastAsia"/>
              <w:noProof/>
              <w:kern w:val="2"/>
              <w:sz w:val="24"/>
              <w:szCs w:val="24"/>
              <w:lang w:eastAsia="sk-SK"/>
              <w14:ligatures w14:val="standardContextual"/>
            </w:rPr>
          </w:pPr>
          <w:hyperlink w:anchor="_Toc203507701" w:history="1">
            <w:r w:rsidRPr="00193CCB">
              <w:rPr>
                <w:rStyle w:val="Hypertextovprepojenie"/>
                <w:noProof/>
              </w:rPr>
              <w:t>2.3</w:t>
            </w:r>
            <w:r>
              <w:rPr>
                <w:rFonts w:eastAsiaTheme="minorEastAsia"/>
                <w:noProof/>
                <w:kern w:val="2"/>
                <w:sz w:val="24"/>
                <w:szCs w:val="24"/>
                <w:lang w:eastAsia="sk-SK"/>
                <w14:ligatures w14:val="standardContextual"/>
              </w:rPr>
              <w:tab/>
            </w:r>
            <w:r w:rsidRPr="00193CCB">
              <w:rPr>
                <w:rStyle w:val="Hypertextovprepojenie"/>
                <w:noProof/>
              </w:rPr>
              <w:t>Aktuálne trendy a technologický vývoj</w:t>
            </w:r>
            <w:r>
              <w:rPr>
                <w:noProof/>
                <w:webHidden/>
              </w:rPr>
              <w:tab/>
            </w:r>
            <w:r>
              <w:rPr>
                <w:noProof/>
                <w:webHidden/>
              </w:rPr>
              <w:fldChar w:fldCharType="begin"/>
            </w:r>
            <w:r>
              <w:rPr>
                <w:noProof/>
                <w:webHidden/>
              </w:rPr>
              <w:instrText xml:space="preserve"> PAGEREF _Toc203507701 \h </w:instrText>
            </w:r>
            <w:r>
              <w:rPr>
                <w:noProof/>
                <w:webHidden/>
              </w:rPr>
            </w:r>
            <w:r>
              <w:rPr>
                <w:noProof/>
                <w:webHidden/>
              </w:rPr>
              <w:fldChar w:fldCharType="separate"/>
            </w:r>
            <w:r>
              <w:rPr>
                <w:noProof/>
                <w:webHidden/>
              </w:rPr>
              <w:t>24</w:t>
            </w:r>
            <w:r>
              <w:rPr>
                <w:noProof/>
                <w:webHidden/>
              </w:rPr>
              <w:fldChar w:fldCharType="end"/>
            </w:r>
          </w:hyperlink>
        </w:p>
        <w:p w14:paraId="76E28974" w14:textId="7272DB8E" w:rsidR="00AD1655" w:rsidRDefault="00AD1655">
          <w:pPr>
            <w:pStyle w:val="Obsah2"/>
            <w:rPr>
              <w:rFonts w:eastAsiaTheme="minorEastAsia"/>
              <w:noProof/>
              <w:kern w:val="2"/>
              <w:sz w:val="24"/>
              <w:szCs w:val="24"/>
              <w:lang w:eastAsia="sk-SK"/>
              <w14:ligatures w14:val="standardContextual"/>
            </w:rPr>
          </w:pPr>
          <w:hyperlink w:anchor="_Toc203507702" w:history="1">
            <w:r w:rsidRPr="00193CCB">
              <w:rPr>
                <w:rStyle w:val="Hypertextovprepojenie"/>
                <w:noProof/>
              </w:rPr>
              <w:t>2.4</w:t>
            </w:r>
            <w:r>
              <w:rPr>
                <w:rFonts w:eastAsiaTheme="minorEastAsia"/>
                <w:noProof/>
                <w:kern w:val="2"/>
                <w:sz w:val="24"/>
                <w:szCs w:val="24"/>
                <w:lang w:eastAsia="sk-SK"/>
                <w14:ligatures w14:val="standardContextual"/>
              </w:rPr>
              <w:tab/>
            </w:r>
            <w:r w:rsidRPr="00193CCB">
              <w:rPr>
                <w:rStyle w:val="Hypertextovprepojenie"/>
                <w:noProof/>
              </w:rPr>
              <w:t>Prehľad zdrojov</w:t>
            </w:r>
            <w:r>
              <w:rPr>
                <w:noProof/>
                <w:webHidden/>
              </w:rPr>
              <w:tab/>
            </w:r>
            <w:r>
              <w:rPr>
                <w:noProof/>
                <w:webHidden/>
              </w:rPr>
              <w:fldChar w:fldCharType="begin"/>
            </w:r>
            <w:r>
              <w:rPr>
                <w:noProof/>
                <w:webHidden/>
              </w:rPr>
              <w:instrText xml:space="preserve"> PAGEREF _Toc203507702 \h </w:instrText>
            </w:r>
            <w:r>
              <w:rPr>
                <w:noProof/>
                <w:webHidden/>
              </w:rPr>
            </w:r>
            <w:r>
              <w:rPr>
                <w:noProof/>
                <w:webHidden/>
              </w:rPr>
              <w:fldChar w:fldCharType="separate"/>
            </w:r>
            <w:r>
              <w:rPr>
                <w:noProof/>
                <w:webHidden/>
              </w:rPr>
              <w:t>24</w:t>
            </w:r>
            <w:r>
              <w:rPr>
                <w:noProof/>
                <w:webHidden/>
              </w:rPr>
              <w:fldChar w:fldCharType="end"/>
            </w:r>
          </w:hyperlink>
        </w:p>
        <w:p w14:paraId="6BC01B80" w14:textId="18C6C36A" w:rsidR="00AD1655" w:rsidRDefault="00AD1655">
          <w:pPr>
            <w:pStyle w:val="Obsah3"/>
            <w:tabs>
              <w:tab w:val="left" w:pos="1200"/>
              <w:tab w:val="right" w:leader="dot" w:pos="9062"/>
            </w:tabs>
            <w:rPr>
              <w:rFonts w:cstheme="minorBidi"/>
              <w:noProof/>
              <w:kern w:val="2"/>
              <w:sz w:val="24"/>
              <w:szCs w:val="24"/>
              <w14:ligatures w14:val="standardContextual"/>
            </w:rPr>
          </w:pPr>
          <w:hyperlink w:anchor="_Toc203507703" w:history="1">
            <w:r w:rsidRPr="00193CCB">
              <w:rPr>
                <w:rStyle w:val="Hypertextovprepojenie"/>
                <w:noProof/>
              </w:rPr>
              <w:t>2.4.1</w:t>
            </w:r>
            <w:r>
              <w:rPr>
                <w:rFonts w:cstheme="minorBidi"/>
                <w:noProof/>
                <w:kern w:val="2"/>
                <w:sz w:val="24"/>
                <w:szCs w:val="24"/>
                <w14:ligatures w14:val="standardContextual"/>
              </w:rPr>
              <w:tab/>
            </w:r>
            <w:r w:rsidRPr="00193CCB">
              <w:rPr>
                <w:rStyle w:val="Hypertextovprepojenie"/>
                <w:noProof/>
              </w:rPr>
              <w:t>Prenosný systém hmotnostnej spektrometrie: prístrojové vybavenie, aplikácie a cesta k ‘-omickej’ analýze [11]</w:t>
            </w:r>
            <w:r>
              <w:rPr>
                <w:noProof/>
                <w:webHidden/>
              </w:rPr>
              <w:tab/>
            </w:r>
            <w:r>
              <w:rPr>
                <w:noProof/>
                <w:webHidden/>
              </w:rPr>
              <w:fldChar w:fldCharType="begin"/>
            </w:r>
            <w:r>
              <w:rPr>
                <w:noProof/>
                <w:webHidden/>
              </w:rPr>
              <w:instrText xml:space="preserve"> PAGEREF _Toc203507703 \h </w:instrText>
            </w:r>
            <w:r>
              <w:rPr>
                <w:noProof/>
                <w:webHidden/>
              </w:rPr>
            </w:r>
            <w:r>
              <w:rPr>
                <w:noProof/>
                <w:webHidden/>
              </w:rPr>
              <w:fldChar w:fldCharType="separate"/>
            </w:r>
            <w:r>
              <w:rPr>
                <w:noProof/>
                <w:webHidden/>
              </w:rPr>
              <w:t>24</w:t>
            </w:r>
            <w:r>
              <w:rPr>
                <w:noProof/>
                <w:webHidden/>
              </w:rPr>
              <w:fldChar w:fldCharType="end"/>
            </w:r>
          </w:hyperlink>
        </w:p>
        <w:p w14:paraId="43EC0126" w14:textId="61377709" w:rsidR="00AD1655" w:rsidRDefault="00AD1655">
          <w:pPr>
            <w:pStyle w:val="Obsah3"/>
            <w:tabs>
              <w:tab w:val="left" w:pos="1200"/>
              <w:tab w:val="right" w:leader="dot" w:pos="9062"/>
            </w:tabs>
            <w:rPr>
              <w:rFonts w:cstheme="minorBidi"/>
              <w:noProof/>
              <w:kern w:val="2"/>
              <w:sz w:val="24"/>
              <w:szCs w:val="24"/>
              <w14:ligatures w14:val="standardContextual"/>
            </w:rPr>
          </w:pPr>
          <w:hyperlink w:anchor="_Toc203507704" w:history="1">
            <w:r w:rsidRPr="00193CCB">
              <w:rPr>
                <w:rStyle w:val="Hypertextovprepojenie"/>
                <w:noProof/>
              </w:rPr>
              <w:t>2.4.2</w:t>
            </w:r>
            <w:r>
              <w:rPr>
                <w:rFonts w:cstheme="minorBidi"/>
                <w:noProof/>
                <w:kern w:val="2"/>
                <w:sz w:val="24"/>
                <w:szCs w:val="24"/>
                <w14:ligatures w14:val="standardContextual"/>
              </w:rPr>
              <w:tab/>
            </w:r>
            <w:r w:rsidRPr="00193CCB">
              <w:rPr>
                <w:rStyle w:val="Hypertextovprepojenie"/>
                <w:noProof/>
              </w:rPr>
              <w:t>Využitie prenosných plynových chromatografov s hmotnostnou spektrometriou na detekciu biomarkerov prchavých organických zlúčenín v plynovej fáze moču [12]</w:t>
            </w:r>
            <w:r>
              <w:rPr>
                <w:noProof/>
                <w:webHidden/>
              </w:rPr>
              <w:tab/>
            </w:r>
            <w:r>
              <w:rPr>
                <w:noProof/>
                <w:webHidden/>
              </w:rPr>
              <w:fldChar w:fldCharType="begin"/>
            </w:r>
            <w:r>
              <w:rPr>
                <w:noProof/>
                <w:webHidden/>
              </w:rPr>
              <w:instrText xml:space="preserve"> PAGEREF _Toc203507704 \h </w:instrText>
            </w:r>
            <w:r>
              <w:rPr>
                <w:noProof/>
                <w:webHidden/>
              </w:rPr>
            </w:r>
            <w:r>
              <w:rPr>
                <w:noProof/>
                <w:webHidden/>
              </w:rPr>
              <w:fldChar w:fldCharType="separate"/>
            </w:r>
            <w:r>
              <w:rPr>
                <w:noProof/>
                <w:webHidden/>
              </w:rPr>
              <w:t>25</w:t>
            </w:r>
            <w:r>
              <w:rPr>
                <w:noProof/>
                <w:webHidden/>
              </w:rPr>
              <w:fldChar w:fldCharType="end"/>
            </w:r>
          </w:hyperlink>
        </w:p>
        <w:p w14:paraId="4FF4EE30" w14:textId="1FED2366" w:rsidR="00AD1655" w:rsidRDefault="00AD1655">
          <w:pPr>
            <w:pStyle w:val="Obsah3"/>
            <w:tabs>
              <w:tab w:val="left" w:pos="1200"/>
              <w:tab w:val="right" w:leader="dot" w:pos="9062"/>
            </w:tabs>
            <w:rPr>
              <w:rFonts w:cstheme="minorBidi"/>
              <w:noProof/>
              <w:kern w:val="2"/>
              <w:sz w:val="24"/>
              <w:szCs w:val="24"/>
              <w14:ligatures w14:val="standardContextual"/>
            </w:rPr>
          </w:pPr>
          <w:hyperlink w:anchor="_Toc203507705" w:history="1">
            <w:r w:rsidRPr="00193CCB">
              <w:rPr>
                <w:rStyle w:val="Hypertextovprepojenie"/>
                <w:noProof/>
              </w:rPr>
              <w:t>2.4.3</w:t>
            </w:r>
            <w:r>
              <w:rPr>
                <w:rFonts w:cstheme="minorBidi"/>
                <w:noProof/>
                <w:kern w:val="2"/>
                <w:sz w:val="24"/>
                <w:szCs w:val="24"/>
                <w14:ligatures w14:val="standardContextual"/>
              </w:rPr>
              <w:tab/>
            </w:r>
            <w:r w:rsidRPr="00193CCB">
              <w:rPr>
                <w:rStyle w:val="Hypertextovprepojenie"/>
                <w:noProof/>
              </w:rPr>
              <w:t>Prístupy s rôznymi reakčnými plynmi na stanovenie železa vo vzorkách vzácnych zemín pomocou tandemového hmotnostného spektrometra s indukčne viazanou plazmou v režime on-mass [13]</w:t>
            </w:r>
            <w:r>
              <w:rPr>
                <w:noProof/>
                <w:webHidden/>
              </w:rPr>
              <w:tab/>
            </w:r>
            <w:r>
              <w:rPr>
                <w:noProof/>
                <w:webHidden/>
              </w:rPr>
              <w:fldChar w:fldCharType="begin"/>
            </w:r>
            <w:r>
              <w:rPr>
                <w:noProof/>
                <w:webHidden/>
              </w:rPr>
              <w:instrText xml:space="preserve"> PAGEREF _Toc203507705 \h </w:instrText>
            </w:r>
            <w:r>
              <w:rPr>
                <w:noProof/>
                <w:webHidden/>
              </w:rPr>
            </w:r>
            <w:r>
              <w:rPr>
                <w:noProof/>
                <w:webHidden/>
              </w:rPr>
              <w:fldChar w:fldCharType="separate"/>
            </w:r>
            <w:r>
              <w:rPr>
                <w:noProof/>
                <w:webHidden/>
              </w:rPr>
              <w:t>26</w:t>
            </w:r>
            <w:r>
              <w:rPr>
                <w:noProof/>
                <w:webHidden/>
              </w:rPr>
              <w:fldChar w:fldCharType="end"/>
            </w:r>
          </w:hyperlink>
        </w:p>
        <w:p w14:paraId="02628A0C" w14:textId="611F2783" w:rsidR="00AD1655" w:rsidRDefault="00AD1655">
          <w:pPr>
            <w:pStyle w:val="Obsah3"/>
            <w:tabs>
              <w:tab w:val="left" w:pos="1200"/>
              <w:tab w:val="right" w:leader="dot" w:pos="9062"/>
            </w:tabs>
            <w:rPr>
              <w:rFonts w:cstheme="minorBidi"/>
              <w:noProof/>
              <w:kern w:val="2"/>
              <w:sz w:val="24"/>
              <w:szCs w:val="24"/>
              <w14:ligatures w14:val="standardContextual"/>
            </w:rPr>
          </w:pPr>
          <w:hyperlink w:anchor="_Toc203507706" w:history="1">
            <w:r w:rsidRPr="00193CCB">
              <w:rPr>
                <w:rStyle w:val="Hypertextovprepojenie"/>
                <w:noProof/>
              </w:rPr>
              <w:t>2.4.4</w:t>
            </w:r>
            <w:r>
              <w:rPr>
                <w:rFonts w:cstheme="minorBidi"/>
                <w:noProof/>
                <w:kern w:val="2"/>
                <w:sz w:val="24"/>
                <w:szCs w:val="24"/>
                <w14:ligatures w14:val="standardContextual"/>
              </w:rPr>
              <w:tab/>
            </w:r>
            <w:r w:rsidRPr="00193CCB">
              <w:rPr>
                <w:rStyle w:val="Hypertextovprepojenie"/>
                <w:noProof/>
              </w:rPr>
              <w:t>Ionizačný zdroj s nízkoteplotnou plazmou pre online detekciu prchavých organických zlúčenín v interiéri [14]</w:t>
            </w:r>
            <w:r>
              <w:rPr>
                <w:noProof/>
                <w:webHidden/>
              </w:rPr>
              <w:tab/>
            </w:r>
            <w:r>
              <w:rPr>
                <w:noProof/>
                <w:webHidden/>
              </w:rPr>
              <w:fldChar w:fldCharType="begin"/>
            </w:r>
            <w:r>
              <w:rPr>
                <w:noProof/>
                <w:webHidden/>
              </w:rPr>
              <w:instrText xml:space="preserve"> PAGEREF _Toc203507706 \h </w:instrText>
            </w:r>
            <w:r>
              <w:rPr>
                <w:noProof/>
                <w:webHidden/>
              </w:rPr>
            </w:r>
            <w:r>
              <w:rPr>
                <w:noProof/>
                <w:webHidden/>
              </w:rPr>
              <w:fldChar w:fldCharType="separate"/>
            </w:r>
            <w:r>
              <w:rPr>
                <w:noProof/>
                <w:webHidden/>
              </w:rPr>
              <w:t>26</w:t>
            </w:r>
            <w:r>
              <w:rPr>
                <w:noProof/>
                <w:webHidden/>
              </w:rPr>
              <w:fldChar w:fldCharType="end"/>
            </w:r>
          </w:hyperlink>
        </w:p>
        <w:p w14:paraId="1956A356" w14:textId="22587C8A" w:rsidR="00AD1655" w:rsidRDefault="00AD1655">
          <w:pPr>
            <w:pStyle w:val="Obsah3"/>
            <w:tabs>
              <w:tab w:val="left" w:pos="1200"/>
              <w:tab w:val="right" w:leader="dot" w:pos="9062"/>
            </w:tabs>
            <w:rPr>
              <w:rFonts w:cstheme="minorBidi"/>
              <w:noProof/>
              <w:kern w:val="2"/>
              <w:sz w:val="24"/>
              <w:szCs w:val="24"/>
              <w14:ligatures w14:val="standardContextual"/>
            </w:rPr>
          </w:pPr>
          <w:hyperlink w:anchor="_Toc203507707" w:history="1">
            <w:r w:rsidRPr="00193CCB">
              <w:rPr>
                <w:rStyle w:val="Hypertextovprepojenie"/>
                <w:noProof/>
              </w:rPr>
              <w:t>2.4.5</w:t>
            </w:r>
            <w:r>
              <w:rPr>
                <w:rFonts w:cstheme="minorBidi"/>
                <w:noProof/>
                <w:kern w:val="2"/>
                <w:sz w:val="24"/>
                <w:szCs w:val="24"/>
                <w14:ligatures w14:val="standardContextual"/>
              </w:rPr>
              <w:tab/>
            </w:r>
            <w:r w:rsidRPr="00193CCB">
              <w:rPr>
                <w:rStyle w:val="Hypertextovprepojenie"/>
                <w:noProof/>
              </w:rPr>
              <w:t>Vývoj a aplikácia hmotnostnej spektrometrie s rúrkou vyberajúcou ióny (SIFT-MS) [15]</w:t>
            </w:r>
            <w:r>
              <w:rPr>
                <w:noProof/>
                <w:webHidden/>
              </w:rPr>
              <w:tab/>
            </w:r>
            <w:r>
              <w:rPr>
                <w:noProof/>
                <w:webHidden/>
              </w:rPr>
              <w:fldChar w:fldCharType="begin"/>
            </w:r>
            <w:r>
              <w:rPr>
                <w:noProof/>
                <w:webHidden/>
              </w:rPr>
              <w:instrText xml:space="preserve"> PAGEREF _Toc203507707 \h </w:instrText>
            </w:r>
            <w:r>
              <w:rPr>
                <w:noProof/>
                <w:webHidden/>
              </w:rPr>
            </w:r>
            <w:r>
              <w:rPr>
                <w:noProof/>
                <w:webHidden/>
              </w:rPr>
              <w:fldChar w:fldCharType="separate"/>
            </w:r>
            <w:r>
              <w:rPr>
                <w:noProof/>
                <w:webHidden/>
              </w:rPr>
              <w:t>27</w:t>
            </w:r>
            <w:r>
              <w:rPr>
                <w:noProof/>
                <w:webHidden/>
              </w:rPr>
              <w:fldChar w:fldCharType="end"/>
            </w:r>
          </w:hyperlink>
        </w:p>
        <w:p w14:paraId="2BC4DDD5" w14:textId="3DF15155" w:rsidR="00AD1655" w:rsidRDefault="00AD1655">
          <w:pPr>
            <w:pStyle w:val="Obsah3"/>
            <w:tabs>
              <w:tab w:val="left" w:pos="1200"/>
              <w:tab w:val="right" w:leader="dot" w:pos="9062"/>
            </w:tabs>
            <w:rPr>
              <w:rFonts w:cstheme="minorBidi"/>
              <w:noProof/>
              <w:kern w:val="2"/>
              <w:sz w:val="24"/>
              <w:szCs w:val="24"/>
              <w14:ligatures w14:val="standardContextual"/>
            </w:rPr>
          </w:pPr>
          <w:hyperlink w:anchor="_Toc203507708" w:history="1">
            <w:r w:rsidRPr="00193CCB">
              <w:rPr>
                <w:rStyle w:val="Hypertextovprepojenie"/>
                <w:noProof/>
              </w:rPr>
              <w:t>2.4.6</w:t>
            </w:r>
            <w:r>
              <w:rPr>
                <w:rFonts w:cstheme="minorBidi"/>
                <w:noProof/>
                <w:kern w:val="2"/>
                <w:sz w:val="24"/>
                <w:szCs w:val="24"/>
                <w14:ligatures w14:val="standardContextual"/>
              </w:rPr>
              <w:tab/>
            </w:r>
            <w:r w:rsidRPr="00193CCB">
              <w:rPr>
                <w:rStyle w:val="Hypertextovprepojenie"/>
                <w:noProof/>
              </w:rPr>
              <w:t>Zarovnávanie píkov v dátach z plynového chromatografu s hmotnostnou spektrometriou pomocou hlbokého učenia [16]</w:t>
            </w:r>
            <w:r>
              <w:rPr>
                <w:noProof/>
                <w:webHidden/>
              </w:rPr>
              <w:tab/>
            </w:r>
            <w:r>
              <w:rPr>
                <w:noProof/>
                <w:webHidden/>
              </w:rPr>
              <w:fldChar w:fldCharType="begin"/>
            </w:r>
            <w:r>
              <w:rPr>
                <w:noProof/>
                <w:webHidden/>
              </w:rPr>
              <w:instrText xml:space="preserve"> PAGEREF _Toc203507708 \h </w:instrText>
            </w:r>
            <w:r>
              <w:rPr>
                <w:noProof/>
                <w:webHidden/>
              </w:rPr>
            </w:r>
            <w:r>
              <w:rPr>
                <w:noProof/>
                <w:webHidden/>
              </w:rPr>
              <w:fldChar w:fldCharType="separate"/>
            </w:r>
            <w:r>
              <w:rPr>
                <w:noProof/>
                <w:webHidden/>
              </w:rPr>
              <w:t>28</w:t>
            </w:r>
            <w:r>
              <w:rPr>
                <w:noProof/>
                <w:webHidden/>
              </w:rPr>
              <w:fldChar w:fldCharType="end"/>
            </w:r>
          </w:hyperlink>
        </w:p>
        <w:p w14:paraId="3A7EF8B7" w14:textId="7A36F8ED" w:rsidR="00AD1655" w:rsidRDefault="00AD1655">
          <w:pPr>
            <w:pStyle w:val="Obsah3"/>
            <w:tabs>
              <w:tab w:val="left" w:pos="1200"/>
              <w:tab w:val="right" w:leader="dot" w:pos="9062"/>
            </w:tabs>
            <w:rPr>
              <w:rFonts w:cstheme="minorBidi"/>
              <w:noProof/>
              <w:kern w:val="2"/>
              <w:sz w:val="24"/>
              <w:szCs w:val="24"/>
              <w14:ligatures w14:val="standardContextual"/>
            </w:rPr>
          </w:pPr>
          <w:hyperlink w:anchor="_Toc203507709" w:history="1">
            <w:r w:rsidRPr="00193CCB">
              <w:rPr>
                <w:rStyle w:val="Hypertextovprepojenie"/>
                <w:noProof/>
              </w:rPr>
              <w:t>2.4.7</w:t>
            </w:r>
            <w:r>
              <w:rPr>
                <w:rFonts w:cstheme="minorBidi"/>
                <w:noProof/>
                <w:kern w:val="2"/>
                <w:sz w:val="24"/>
                <w:szCs w:val="24"/>
                <w14:ligatures w14:val="standardContextual"/>
              </w:rPr>
              <w:tab/>
            </w:r>
            <w:r w:rsidRPr="00193CCB">
              <w:rPr>
                <w:rStyle w:val="Hypertextovprepojenie"/>
                <w:noProof/>
              </w:rPr>
              <w:t>Skúmanie algoritmov strojového učenia na detekciu infekcií pomocou údajov z GC-IMS: Predbežná štúdia [17]</w:t>
            </w:r>
            <w:r>
              <w:rPr>
                <w:noProof/>
                <w:webHidden/>
              </w:rPr>
              <w:tab/>
            </w:r>
            <w:r>
              <w:rPr>
                <w:noProof/>
                <w:webHidden/>
              </w:rPr>
              <w:fldChar w:fldCharType="begin"/>
            </w:r>
            <w:r>
              <w:rPr>
                <w:noProof/>
                <w:webHidden/>
              </w:rPr>
              <w:instrText xml:space="preserve"> PAGEREF _Toc203507709 \h </w:instrText>
            </w:r>
            <w:r>
              <w:rPr>
                <w:noProof/>
                <w:webHidden/>
              </w:rPr>
            </w:r>
            <w:r>
              <w:rPr>
                <w:noProof/>
                <w:webHidden/>
              </w:rPr>
              <w:fldChar w:fldCharType="separate"/>
            </w:r>
            <w:r>
              <w:rPr>
                <w:noProof/>
                <w:webHidden/>
              </w:rPr>
              <w:t>29</w:t>
            </w:r>
            <w:r>
              <w:rPr>
                <w:noProof/>
                <w:webHidden/>
              </w:rPr>
              <w:fldChar w:fldCharType="end"/>
            </w:r>
          </w:hyperlink>
        </w:p>
        <w:p w14:paraId="34185122" w14:textId="40AB1211" w:rsidR="00AD1655" w:rsidRDefault="00AD1655">
          <w:pPr>
            <w:pStyle w:val="Obsah3"/>
            <w:tabs>
              <w:tab w:val="left" w:pos="1200"/>
              <w:tab w:val="right" w:leader="dot" w:pos="9062"/>
            </w:tabs>
            <w:rPr>
              <w:rFonts w:cstheme="minorBidi"/>
              <w:noProof/>
              <w:kern w:val="2"/>
              <w:sz w:val="24"/>
              <w:szCs w:val="24"/>
              <w14:ligatures w14:val="standardContextual"/>
            </w:rPr>
          </w:pPr>
          <w:hyperlink w:anchor="_Toc203507710" w:history="1">
            <w:r w:rsidRPr="00193CCB">
              <w:rPr>
                <w:rStyle w:val="Hypertextovprepojenie"/>
                <w:noProof/>
              </w:rPr>
              <w:t>2.4.8</w:t>
            </w:r>
            <w:r>
              <w:rPr>
                <w:rFonts w:cstheme="minorBidi"/>
                <w:noProof/>
                <w:kern w:val="2"/>
                <w:sz w:val="24"/>
                <w:szCs w:val="24"/>
                <w14:ligatures w14:val="standardContextual"/>
              </w:rPr>
              <w:tab/>
            </w:r>
            <w:r w:rsidRPr="00193CCB">
              <w:rPr>
                <w:rStyle w:val="Hypertextovprepojenie"/>
                <w:noProof/>
              </w:rPr>
              <w:t>Inovácie v kalibrácii na zvýšenie presnosti hmotnostnej spektrometrie s prenosom protónov pri meraní prchavých organických zlúčenín [18]</w:t>
            </w:r>
            <w:r>
              <w:rPr>
                <w:noProof/>
                <w:webHidden/>
              </w:rPr>
              <w:tab/>
            </w:r>
            <w:r>
              <w:rPr>
                <w:noProof/>
                <w:webHidden/>
              </w:rPr>
              <w:fldChar w:fldCharType="begin"/>
            </w:r>
            <w:r>
              <w:rPr>
                <w:noProof/>
                <w:webHidden/>
              </w:rPr>
              <w:instrText xml:space="preserve"> PAGEREF _Toc203507710 \h </w:instrText>
            </w:r>
            <w:r>
              <w:rPr>
                <w:noProof/>
                <w:webHidden/>
              </w:rPr>
            </w:r>
            <w:r>
              <w:rPr>
                <w:noProof/>
                <w:webHidden/>
              </w:rPr>
              <w:fldChar w:fldCharType="separate"/>
            </w:r>
            <w:r>
              <w:rPr>
                <w:noProof/>
                <w:webHidden/>
              </w:rPr>
              <w:t>31</w:t>
            </w:r>
            <w:r>
              <w:rPr>
                <w:noProof/>
                <w:webHidden/>
              </w:rPr>
              <w:fldChar w:fldCharType="end"/>
            </w:r>
          </w:hyperlink>
        </w:p>
        <w:p w14:paraId="23ED5839" w14:textId="3808CAC6" w:rsidR="00AD1655" w:rsidRDefault="00AD1655">
          <w:pPr>
            <w:pStyle w:val="Obsah3"/>
            <w:tabs>
              <w:tab w:val="left" w:pos="1200"/>
              <w:tab w:val="right" w:leader="dot" w:pos="9062"/>
            </w:tabs>
            <w:rPr>
              <w:rFonts w:cstheme="minorBidi"/>
              <w:noProof/>
              <w:kern w:val="2"/>
              <w:sz w:val="24"/>
              <w:szCs w:val="24"/>
              <w14:ligatures w14:val="standardContextual"/>
            </w:rPr>
          </w:pPr>
          <w:hyperlink w:anchor="_Toc203507711" w:history="1">
            <w:r w:rsidRPr="00193CCB">
              <w:rPr>
                <w:rStyle w:val="Hypertextovprepojenie"/>
                <w:noProof/>
              </w:rPr>
              <w:t>2.4.9</w:t>
            </w:r>
            <w:r>
              <w:rPr>
                <w:rFonts w:cstheme="minorBidi"/>
                <w:noProof/>
                <w:kern w:val="2"/>
                <w:sz w:val="24"/>
                <w:szCs w:val="24"/>
                <w14:ligatures w14:val="standardContextual"/>
              </w:rPr>
              <w:tab/>
            </w:r>
            <w:r w:rsidRPr="00193CCB">
              <w:rPr>
                <w:rStyle w:val="Hypertextovprepojenie"/>
                <w:noProof/>
              </w:rPr>
              <w:t>Vývoj prenosného plynového chromatografu s lineárnou iónovou pascou a hmotnostným spektrometrom (GC-LIT-MS) na analýzu prchavých organických zlúčenín (VOC) vo vode [19]</w:t>
            </w:r>
            <w:r>
              <w:rPr>
                <w:noProof/>
                <w:webHidden/>
              </w:rPr>
              <w:tab/>
            </w:r>
            <w:r>
              <w:rPr>
                <w:noProof/>
                <w:webHidden/>
              </w:rPr>
              <w:fldChar w:fldCharType="begin"/>
            </w:r>
            <w:r>
              <w:rPr>
                <w:noProof/>
                <w:webHidden/>
              </w:rPr>
              <w:instrText xml:space="preserve"> PAGEREF _Toc203507711 \h </w:instrText>
            </w:r>
            <w:r>
              <w:rPr>
                <w:noProof/>
                <w:webHidden/>
              </w:rPr>
            </w:r>
            <w:r>
              <w:rPr>
                <w:noProof/>
                <w:webHidden/>
              </w:rPr>
              <w:fldChar w:fldCharType="separate"/>
            </w:r>
            <w:r>
              <w:rPr>
                <w:noProof/>
                <w:webHidden/>
              </w:rPr>
              <w:t>31</w:t>
            </w:r>
            <w:r>
              <w:rPr>
                <w:noProof/>
                <w:webHidden/>
              </w:rPr>
              <w:fldChar w:fldCharType="end"/>
            </w:r>
          </w:hyperlink>
        </w:p>
        <w:p w14:paraId="635E5880" w14:textId="7B520303" w:rsidR="00AD1655" w:rsidRDefault="00AD1655">
          <w:pPr>
            <w:pStyle w:val="Obsah3"/>
            <w:tabs>
              <w:tab w:val="left" w:pos="1440"/>
              <w:tab w:val="right" w:leader="dot" w:pos="9062"/>
            </w:tabs>
            <w:rPr>
              <w:rFonts w:cstheme="minorBidi"/>
              <w:noProof/>
              <w:kern w:val="2"/>
              <w:sz w:val="24"/>
              <w:szCs w:val="24"/>
              <w14:ligatures w14:val="standardContextual"/>
            </w:rPr>
          </w:pPr>
          <w:hyperlink w:anchor="_Toc203507712" w:history="1">
            <w:r w:rsidRPr="00193CCB">
              <w:rPr>
                <w:rStyle w:val="Hypertextovprepojenie"/>
                <w:noProof/>
              </w:rPr>
              <w:t>2.4.10</w:t>
            </w:r>
            <w:r>
              <w:rPr>
                <w:rFonts w:cstheme="minorBidi"/>
                <w:noProof/>
                <w:kern w:val="2"/>
                <w:sz w:val="24"/>
                <w:szCs w:val="24"/>
                <w14:ligatures w14:val="standardContextual"/>
              </w:rPr>
              <w:tab/>
            </w:r>
            <w:r w:rsidRPr="00193CCB">
              <w:rPr>
                <w:rStyle w:val="Hypertextovprepojenie"/>
                <w:noProof/>
              </w:rPr>
              <w:t>Mechanistický prehľad o detekcii a analýze prchavých organických zlúčenín podporovanej strojovým učením pre kvalitu a bezpečnosť potravín [20]</w:t>
            </w:r>
            <w:r>
              <w:rPr>
                <w:noProof/>
                <w:webHidden/>
              </w:rPr>
              <w:tab/>
            </w:r>
            <w:r>
              <w:rPr>
                <w:noProof/>
                <w:webHidden/>
              </w:rPr>
              <w:fldChar w:fldCharType="begin"/>
            </w:r>
            <w:r>
              <w:rPr>
                <w:noProof/>
                <w:webHidden/>
              </w:rPr>
              <w:instrText xml:space="preserve"> PAGEREF _Toc203507712 \h </w:instrText>
            </w:r>
            <w:r>
              <w:rPr>
                <w:noProof/>
                <w:webHidden/>
              </w:rPr>
            </w:r>
            <w:r>
              <w:rPr>
                <w:noProof/>
                <w:webHidden/>
              </w:rPr>
              <w:fldChar w:fldCharType="separate"/>
            </w:r>
            <w:r>
              <w:rPr>
                <w:noProof/>
                <w:webHidden/>
              </w:rPr>
              <w:t>32</w:t>
            </w:r>
            <w:r>
              <w:rPr>
                <w:noProof/>
                <w:webHidden/>
              </w:rPr>
              <w:fldChar w:fldCharType="end"/>
            </w:r>
          </w:hyperlink>
        </w:p>
        <w:p w14:paraId="3575FF84" w14:textId="088BC94F" w:rsidR="00AD1655" w:rsidRDefault="00AD1655">
          <w:pPr>
            <w:pStyle w:val="Obsah2"/>
            <w:rPr>
              <w:rFonts w:eastAsiaTheme="minorEastAsia"/>
              <w:noProof/>
              <w:kern w:val="2"/>
              <w:sz w:val="24"/>
              <w:szCs w:val="24"/>
              <w:lang w:eastAsia="sk-SK"/>
              <w14:ligatures w14:val="standardContextual"/>
            </w:rPr>
          </w:pPr>
          <w:hyperlink w:anchor="_Toc203507713" w:history="1">
            <w:r w:rsidRPr="00193CCB">
              <w:rPr>
                <w:rStyle w:val="Hypertextovprepojenie"/>
                <w:noProof/>
              </w:rPr>
              <w:t>2.5</w:t>
            </w:r>
            <w:r>
              <w:rPr>
                <w:rFonts w:eastAsiaTheme="minorEastAsia"/>
                <w:noProof/>
                <w:kern w:val="2"/>
                <w:sz w:val="24"/>
                <w:szCs w:val="24"/>
                <w:lang w:eastAsia="sk-SK"/>
                <w14:ligatures w14:val="standardContextual"/>
              </w:rPr>
              <w:tab/>
            </w:r>
            <w:r w:rsidRPr="00193CCB">
              <w:rPr>
                <w:rStyle w:val="Hypertextovprepojenie"/>
                <w:noProof/>
              </w:rPr>
              <w:t>Relevantnosť pre projekt a výskumné otázky</w:t>
            </w:r>
            <w:r>
              <w:rPr>
                <w:noProof/>
                <w:webHidden/>
              </w:rPr>
              <w:tab/>
            </w:r>
            <w:r>
              <w:rPr>
                <w:noProof/>
                <w:webHidden/>
              </w:rPr>
              <w:fldChar w:fldCharType="begin"/>
            </w:r>
            <w:r>
              <w:rPr>
                <w:noProof/>
                <w:webHidden/>
              </w:rPr>
              <w:instrText xml:space="preserve"> PAGEREF _Toc203507713 \h </w:instrText>
            </w:r>
            <w:r>
              <w:rPr>
                <w:noProof/>
                <w:webHidden/>
              </w:rPr>
            </w:r>
            <w:r>
              <w:rPr>
                <w:noProof/>
                <w:webHidden/>
              </w:rPr>
              <w:fldChar w:fldCharType="separate"/>
            </w:r>
            <w:r>
              <w:rPr>
                <w:noProof/>
                <w:webHidden/>
              </w:rPr>
              <w:t>32</w:t>
            </w:r>
            <w:r>
              <w:rPr>
                <w:noProof/>
                <w:webHidden/>
              </w:rPr>
              <w:fldChar w:fldCharType="end"/>
            </w:r>
          </w:hyperlink>
        </w:p>
        <w:p w14:paraId="0AD83CB4" w14:textId="79B90AD5" w:rsidR="00AD1655" w:rsidRDefault="00AD1655">
          <w:pPr>
            <w:pStyle w:val="Obsah1"/>
            <w:rPr>
              <w:rFonts w:eastAsiaTheme="minorEastAsia"/>
              <w:noProof/>
              <w:kern w:val="2"/>
              <w:sz w:val="24"/>
              <w:szCs w:val="24"/>
              <w:lang w:eastAsia="sk-SK"/>
              <w14:ligatures w14:val="standardContextual"/>
            </w:rPr>
          </w:pPr>
          <w:hyperlink w:anchor="_Toc203507714" w:history="1">
            <w:r w:rsidRPr="00193CCB">
              <w:rPr>
                <w:rStyle w:val="Hypertextovprepojenie"/>
                <w:noProof/>
              </w:rPr>
              <w:t>3</w:t>
            </w:r>
            <w:r>
              <w:rPr>
                <w:rFonts w:eastAsiaTheme="minorEastAsia"/>
                <w:noProof/>
                <w:kern w:val="2"/>
                <w:sz w:val="24"/>
                <w:szCs w:val="24"/>
                <w:lang w:eastAsia="sk-SK"/>
                <w14:ligatures w14:val="standardContextual"/>
              </w:rPr>
              <w:tab/>
            </w:r>
            <w:r w:rsidRPr="00193CCB">
              <w:rPr>
                <w:rStyle w:val="Hypertextovprepojenie"/>
                <w:noProof/>
              </w:rPr>
              <w:t>Integrácia optickej a hmotnostnej spektroskopie</w:t>
            </w:r>
            <w:r>
              <w:rPr>
                <w:noProof/>
                <w:webHidden/>
              </w:rPr>
              <w:tab/>
            </w:r>
            <w:r>
              <w:rPr>
                <w:noProof/>
                <w:webHidden/>
              </w:rPr>
              <w:fldChar w:fldCharType="begin"/>
            </w:r>
            <w:r>
              <w:rPr>
                <w:noProof/>
                <w:webHidden/>
              </w:rPr>
              <w:instrText xml:space="preserve"> PAGEREF _Toc203507714 \h </w:instrText>
            </w:r>
            <w:r>
              <w:rPr>
                <w:noProof/>
                <w:webHidden/>
              </w:rPr>
            </w:r>
            <w:r>
              <w:rPr>
                <w:noProof/>
                <w:webHidden/>
              </w:rPr>
              <w:fldChar w:fldCharType="separate"/>
            </w:r>
            <w:r>
              <w:rPr>
                <w:noProof/>
                <w:webHidden/>
              </w:rPr>
              <w:t>34</w:t>
            </w:r>
            <w:r>
              <w:rPr>
                <w:noProof/>
                <w:webHidden/>
              </w:rPr>
              <w:fldChar w:fldCharType="end"/>
            </w:r>
          </w:hyperlink>
        </w:p>
        <w:p w14:paraId="249D7F63" w14:textId="4971A557" w:rsidR="00AD1655" w:rsidRDefault="00AD1655">
          <w:pPr>
            <w:pStyle w:val="Obsah2"/>
            <w:rPr>
              <w:rFonts w:eastAsiaTheme="minorEastAsia"/>
              <w:noProof/>
              <w:kern w:val="2"/>
              <w:sz w:val="24"/>
              <w:szCs w:val="24"/>
              <w:lang w:eastAsia="sk-SK"/>
              <w14:ligatures w14:val="standardContextual"/>
            </w:rPr>
          </w:pPr>
          <w:hyperlink w:anchor="_Toc203507715" w:history="1">
            <w:r w:rsidRPr="00193CCB">
              <w:rPr>
                <w:rStyle w:val="Hypertextovprepojenie"/>
                <w:noProof/>
              </w:rPr>
              <w:t>3.1</w:t>
            </w:r>
            <w:r>
              <w:rPr>
                <w:rFonts w:eastAsiaTheme="minorEastAsia"/>
                <w:noProof/>
                <w:kern w:val="2"/>
                <w:sz w:val="24"/>
                <w:szCs w:val="24"/>
                <w:lang w:eastAsia="sk-SK"/>
                <w14:ligatures w14:val="standardContextual"/>
              </w:rPr>
              <w:tab/>
            </w:r>
            <w:r w:rsidRPr="00193CCB">
              <w:rPr>
                <w:rStyle w:val="Hypertextovprepojenie"/>
                <w:noProof/>
              </w:rPr>
              <w:t>Úvod – Prístupy k hybridným technikám</w:t>
            </w:r>
            <w:r>
              <w:rPr>
                <w:noProof/>
                <w:webHidden/>
              </w:rPr>
              <w:tab/>
            </w:r>
            <w:r>
              <w:rPr>
                <w:noProof/>
                <w:webHidden/>
              </w:rPr>
              <w:fldChar w:fldCharType="begin"/>
            </w:r>
            <w:r>
              <w:rPr>
                <w:noProof/>
                <w:webHidden/>
              </w:rPr>
              <w:instrText xml:space="preserve"> PAGEREF _Toc203507715 \h </w:instrText>
            </w:r>
            <w:r>
              <w:rPr>
                <w:noProof/>
                <w:webHidden/>
              </w:rPr>
            </w:r>
            <w:r>
              <w:rPr>
                <w:noProof/>
                <w:webHidden/>
              </w:rPr>
              <w:fldChar w:fldCharType="separate"/>
            </w:r>
            <w:r>
              <w:rPr>
                <w:noProof/>
                <w:webHidden/>
              </w:rPr>
              <w:t>34</w:t>
            </w:r>
            <w:r>
              <w:rPr>
                <w:noProof/>
                <w:webHidden/>
              </w:rPr>
              <w:fldChar w:fldCharType="end"/>
            </w:r>
          </w:hyperlink>
        </w:p>
        <w:p w14:paraId="492CC312" w14:textId="7A5F2742" w:rsidR="00AD1655" w:rsidRDefault="00AD1655">
          <w:pPr>
            <w:pStyle w:val="Obsah2"/>
            <w:rPr>
              <w:rFonts w:eastAsiaTheme="minorEastAsia"/>
              <w:noProof/>
              <w:kern w:val="2"/>
              <w:sz w:val="24"/>
              <w:szCs w:val="24"/>
              <w:lang w:eastAsia="sk-SK"/>
              <w14:ligatures w14:val="standardContextual"/>
            </w:rPr>
          </w:pPr>
          <w:hyperlink w:anchor="_Toc203507716" w:history="1">
            <w:r w:rsidRPr="00193CCB">
              <w:rPr>
                <w:rStyle w:val="Hypertextovprepojenie"/>
                <w:noProof/>
              </w:rPr>
              <w:t>3.2</w:t>
            </w:r>
            <w:r>
              <w:rPr>
                <w:rFonts w:eastAsiaTheme="minorEastAsia"/>
                <w:noProof/>
                <w:kern w:val="2"/>
                <w:sz w:val="24"/>
                <w:szCs w:val="24"/>
                <w:lang w:eastAsia="sk-SK"/>
                <w14:ligatures w14:val="standardContextual"/>
              </w:rPr>
              <w:tab/>
            </w:r>
            <w:r w:rsidRPr="00193CCB">
              <w:rPr>
                <w:rStyle w:val="Hypertextovprepojenie"/>
                <w:noProof/>
              </w:rPr>
              <w:t>Význam – Kombinácia kvalitatívnej a kvantitatívnej analýzy</w:t>
            </w:r>
            <w:r>
              <w:rPr>
                <w:noProof/>
                <w:webHidden/>
              </w:rPr>
              <w:tab/>
            </w:r>
            <w:r>
              <w:rPr>
                <w:noProof/>
                <w:webHidden/>
              </w:rPr>
              <w:fldChar w:fldCharType="begin"/>
            </w:r>
            <w:r>
              <w:rPr>
                <w:noProof/>
                <w:webHidden/>
              </w:rPr>
              <w:instrText xml:space="preserve"> PAGEREF _Toc203507716 \h </w:instrText>
            </w:r>
            <w:r>
              <w:rPr>
                <w:noProof/>
                <w:webHidden/>
              </w:rPr>
            </w:r>
            <w:r>
              <w:rPr>
                <w:noProof/>
                <w:webHidden/>
              </w:rPr>
              <w:fldChar w:fldCharType="separate"/>
            </w:r>
            <w:r>
              <w:rPr>
                <w:noProof/>
                <w:webHidden/>
              </w:rPr>
              <w:t>34</w:t>
            </w:r>
            <w:r>
              <w:rPr>
                <w:noProof/>
                <w:webHidden/>
              </w:rPr>
              <w:fldChar w:fldCharType="end"/>
            </w:r>
          </w:hyperlink>
        </w:p>
        <w:p w14:paraId="554455AA" w14:textId="47133A25" w:rsidR="00AD1655" w:rsidRDefault="00AD1655">
          <w:pPr>
            <w:pStyle w:val="Obsah2"/>
            <w:rPr>
              <w:rFonts w:eastAsiaTheme="minorEastAsia"/>
              <w:noProof/>
              <w:kern w:val="2"/>
              <w:sz w:val="24"/>
              <w:szCs w:val="24"/>
              <w:lang w:eastAsia="sk-SK"/>
              <w14:ligatures w14:val="standardContextual"/>
            </w:rPr>
          </w:pPr>
          <w:hyperlink w:anchor="_Toc203507717" w:history="1">
            <w:r w:rsidRPr="00193CCB">
              <w:rPr>
                <w:rStyle w:val="Hypertextovprepojenie"/>
                <w:noProof/>
              </w:rPr>
              <w:t>3.3</w:t>
            </w:r>
            <w:r>
              <w:rPr>
                <w:rFonts w:eastAsiaTheme="minorEastAsia"/>
                <w:noProof/>
                <w:kern w:val="2"/>
                <w:sz w:val="24"/>
                <w:szCs w:val="24"/>
                <w:lang w:eastAsia="sk-SK"/>
                <w14:ligatures w14:val="standardContextual"/>
              </w:rPr>
              <w:tab/>
            </w:r>
            <w:r w:rsidRPr="00193CCB">
              <w:rPr>
                <w:rStyle w:val="Hypertextovprepojenie"/>
                <w:noProof/>
              </w:rPr>
              <w:t>Aktuálne trendy v integrácii optickej a hmotnostnej spektroskopie</w:t>
            </w:r>
            <w:r>
              <w:rPr>
                <w:noProof/>
                <w:webHidden/>
              </w:rPr>
              <w:tab/>
            </w:r>
            <w:r>
              <w:rPr>
                <w:noProof/>
                <w:webHidden/>
              </w:rPr>
              <w:fldChar w:fldCharType="begin"/>
            </w:r>
            <w:r>
              <w:rPr>
                <w:noProof/>
                <w:webHidden/>
              </w:rPr>
              <w:instrText xml:space="preserve"> PAGEREF _Toc203507717 \h </w:instrText>
            </w:r>
            <w:r>
              <w:rPr>
                <w:noProof/>
                <w:webHidden/>
              </w:rPr>
            </w:r>
            <w:r>
              <w:rPr>
                <w:noProof/>
                <w:webHidden/>
              </w:rPr>
              <w:fldChar w:fldCharType="separate"/>
            </w:r>
            <w:r>
              <w:rPr>
                <w:noProof/>
                <w:webHidden/>
              </w:rPr>
              <w:t>35</w:t>
            </w:r>
            <w:r>
              <w:rPr>
                <w:noProof/>
                <w:webHidden/>
              </w:rPr>
              <w:fldChar w:fldCharType="end"/>
            </w:r>
          </w:hyperlink>
        </w:p>
        <w:p w14:paraId="39974994" w14:textId="6F339368" w:rsidR="00AD1655" w:rsidRDefault="00AD1655">
          <w:pPr>
            <w:pStyle w:val="Obsah2"/>
            <w:rPr>
              <w:rFonts w:eastAsiaTheme="minorEastAsia"/>
              <w:noProof/>
              <w:kern w:val="2"/>
              <w:sz w:val="24"/>
              <w:szCs w:val="24"/>
              <w:lang w:eastAsia="sk-SK"/>
              <w14:ligatures w14:val="standardContextual"/>
            </w:rPr>
          </w:pPr>
          <w:hyperlink w:anchor="_Toc203507718" w:history="1">
            <w:r w:rsidRPr="00193CCB">
              <w:rPr>
                <w:rStyle w:val="Hypertextovprepojenie"/>
                <w:noProof/>
              </w:rPr>
              <w:t>3.4</w:t>
            </w:r>
            <w:r>
              <w:rPr>
                <w:rFonts w:eastAsiaTheme="minorEastAsia"/>
                <w:noProof/>
                <w:kern w:val="2"/>
                <w:sz w:val="24"/>
                <w:szCs w:val="24"/>
                <w:lang w:eastAsia="sk-SK"/>
                <w14:ligatures w14:val="standardContextual"/>
              </w:rPr>
              <w:tab/>
            </w:r>
            <w:r w:rsidRPr="00193CCB">
              <w:rPr>
                <w:rStyle w:val="Hypertextovprepojenie"/>
                <w:rFonts w:ascii="Segoe UI Emoji" w:hAnsi="Segoe UI Emoji" w:cs="Segoe UI Emoji"/>
                <w:noProof/>
              </w:rPr>
              <w:t>Prah</w:t>
            </w:r>
            <w:r w:rsidRPr="00193CCB">
              <w:rPr>
                <w:rStyle w:val="Hypertextovprepojenie"/>
                <w:noProof/>
              </w:rPr>
              <w:t>lad zdrojov</w:t>
            </w:r>
            <w:r>
              <w:rPr>
                <w:noProof/>
                <w:webHidden/>
              </w:rPr>
              <w:tab/>
            </w:r>
            <w:r>
              <w:rPr>
                <w:noProof/>
                <w:webHidden/>
              </w:rPr>
              <w:fldChar w:fldCharType="begin"/>
            </w:r>
            <w:r>
              <w:rPr>
                <w:noProof/>
                <w:webHidden/>
              </w:rPr>
              <w:instrText xml:space="preserve"> PAGEREF _Toc203507718 \h </w:instrText>
            </w:r>
            <w:r>
              <w:rPr>
                <w:noProof/>
                <w:webHidden/>
              </w:rPr>
            </w:r>
            <w:r>
              <w:rPr>
                <w:noProof/>
                <w:webHidden/>
              </w:rPr>
              <w:fldChar w:fldCharType="separate"/>
            </w:r>
            <w:r>
              <w:rPr>
                <w:noProof/>
                <w:webHidden/>
              </w:rPr>
              <w:t>35</w:t>
            </w:r>
            <w:r>
              <w:rPr>
                <w:noProof/>
                <w:webHidden/>
              </w:rPr>
              <w:fldChar w:fldCharType="end"/>
            </w:r>
          </w:hyperlink>
        </w:p>
        <w:p w14:paraId="7BEE7F0A" w14:textId="41289332" w:rsidR="00AD1655" w:rsidRDefault="00AD1655">
          <w:pPr>
            <w:pStyle w:val="Obsah3"/>
            <w:tabs>
              <w:tab w:val="left" w:pos="1200"/>
              <w:tab w:val="right" w:leader="dot" w:pos="9062"/>
            </w:tabs>
            <w:rPr>
              <w:rFonts w:cstheme="minorBidi"/>
              <w:noProof/>
              <w:kern w:val="2"/>
              <w:sz w:val="24"/>
              <w:szCs w:val="24"/>
              <w14:ligatures w14:val="standardContextual"/>
            </w:rPr>
          </w:pPr>
          <w:hyperlink w:anchor="_Toc203507719" w:history="1">
            <w:r w:rsidRPr="00193CCB">
              <w:rPr>
                <w:rStyle w:val="Hypertextovprepojenie"/>
                <w:noProof/>
              </w:rPr>
              <w:t>3.4.1</w:t>
            </w:r>
            <w:r>
              <w:rPr>
                <w:rFonts w:cstheme="minorBidi"/>
                <w:noProof/>
                <w:kern w:val="2"/>
                <w:sz w:val="24"/>
                <w:szCs w:val="24"/>
                <w14:ligatures w14:val="standardContextual"/>
              </w:rPr>
              <w:tab/>
            </w:r>
            <w:r w:rsidRPr="00193CCB">
              <w:rPr>
                <w:rStyle w:val="Hypertextovprepojenie"/>
                <w:noProof/>
              </w:rPr>
              <w:t>Hybridná analytická platforma založená na spektrometrii s asymetrickým elektrickým poľom, infračervenom snímaní a luminiscenčnom snímaní kyslíka pre analýzu vydychovaného vzduchu [22]</w:t>
            </w:r>
            <w:r>
              <w:rPr>
                <w:noProof/>
                <w:webHidden/>
              </w:rPr>
              <w:tab/>
            </w:r>
            <w:r>
              <w:rPr>
                <w:noProof/>
                <w:webHidden/>
              </w:rPr>
              <w:fldChar w:fldCharType="begin"/>
            </w:r>
            <w:r>
              <w:rPr>
                <w:noProof/>
                <w:webHidden/>
              </w:rPr>
              <w:instrText xml:space="preserve"> PAGEREF _Toc203507719 \h </w:instrText>
            </w:r>
            <w:r>
              <w:rPr>
                <w:noProof/>
                <w:webHidden/>
              </w:rPr>
            </w:r>
            <w:r>
              <w:rPr>
                <w:noProof/>
                <w:webHidden/>
              </w:rPr>
              <w:fldChar w:fldCharType="separate"/>
            </w:r>
            <w:r>
              <w:rPr>
                <w:noProof/>
                <w:webHidden/>
              </w:rPr>
              <w:t>35</w:t>
            </w:r>
            <w:r>
              <w:rPr>
                <w:noProof/>
                <w:webHidden/>
              </w:rPr>
              <w:fldChar w:fldCharType="end"/>
            </w:r>
          </w:hyperlink>
        </w:p>
        <w:p w14:paraId="078C9F64" w14:textId="406D8056" w:rsidR="00AD1655" w:rsidRDefault="00AD1655">
          <w:pPr>
            <w:pStyle w:val="Obsah3"/>
            <w:tabs>
              <w:tab w:val="left" w:pos="1200"/>
              <w:tab w:val="right" w:leader="dot" w:pos="9062"/>
            </w:tabs>
            <w:rPr>
              <w:rFonts w:cstheme="minorBidi"/>
              <w:noProof/>
              <w:kern w:val="2"/>
              <w:sz w:val="24"/>
              <w:szCs w:val="24"/>
              <w14:ligatures w14:val="standardContextual"/>
            </w:rPr>
          </w:pPr>
          <w:hyperlink w:anchor="_Toc203507720" w:history="1">
            <w:r w:rsidRPr="00193CCB">
              <w:rPr>
                <w:rStyle w:val="Hypertextovprepojenie"/>
                <w:noProof/>
              </w:rPr>
              <w:t>3.4.2</w:t>
            </w:r>
            <w:r>
              <w:rPr>
                <w:rFonts w:cstheme="minorBidi"/>
                <w:noProof/>
                <w:kern w:val="2"/>
                <w:sz w:val="24"/>
                <w:szCs w:val="24"/>
                <w14:ligatures w14:val="standardContextual"/>
              </w:rPr>
              <w:tab/>
            </w:r>
            <w:r w:rsidRPr="00193CCB">
              <w:rPr>
                <w:rStyle w:val="Hypertextovprepojenie"/>
                <w:noProof/>
              </w:rPr>
              <w:t>Fúzia senzorových údajov z optickej emisnej a hmotnostnej spektroskopie pomocou neurónových sietí na detekciu porúch v reálnom čase pri reaktívnom iónovom leptaní [22]</w:t>
            </w:r>
            <w:r>
              <w:rPr>
                <w:noProof/>
                <w:webHidden/>
              </w:rPr>
              <w:tab/>
            </w:r>
            <w:r>
              <w:rPr>
                <w:noProof/>
                <w:webHidden/>
              </w:rPr>
              <w:fldChar w:fldCharType="begin"/>
            </w:r>
            <w:r>
              <w:rPr>
                <w:noProof/>
                <w:webHidden/>
              </w:rPr>
              <w:instrText xml:space="preserve"> PAGEREF _Toc203507720 \h </w:instrText>
            </w:r>
            <w:r>
              <w:rPr>
                <w:noProof/>
                <w:webHidden/>
              </w:rPr>
            </w:r>
            <w:r>
              <w:rPr>
                <w:noProof/>
                <w:webHidden/>
              </w:rPr>
              <w:fldChar w:fldCharType="separate"/>
            </w:r>
            <w:r>
              <w:rPr>
                <w:noProof/>
                <w:webHidden/>
              </w:rPr>
              <w:t>37</w:t>
            </w:r>
            <w:r>
              <w:rPr>
                <w:noProof/>
                <w:webHidden/>
              </w:rPr>
              <w:fldChar w:fldCharType="end"/>
            </w:r>
          </w:hyperlink>
        </w:p>
        <w:p w14:paraId="38CB8370" w14:textId="3532E64F" w:rsidR="00AD1655" w:rsidRDefault="00AD1655">
          <w:pPr>
            <w:pStyle w:val="Obsah2"/>
            <w:rPr>
              <w:rFonts w:eastAsiaTheme="minorEastAsia"/>
              <w:noProof/>
              <w:kern w:val="2"/>
              <w:sz w:val="24"/>
              <w:szCs w:val="24"/>
              <w:lang w:eastAsia="sk-SK"/>
              <w14:ligatures w14:val="standardContextual"/>
            </w:rPr>
          </w:pPr>
          <w:hyperlink w:anchor="_Toc203507721" w:history="1">
            <w:r w:rsidRPr="00193CCB">
              <w:rPr>
                <w:rStyle w:val="Hypertextovprepojenie"/>
                <w:noProof/>
              </w:rPr>
              <w:t>3.5</w:t>
            </w:r>
            <w:r>
              <w:rPr>
                <w:rFonts w:eastAsiaTheme="minorEastAsia"/>
                <w:noProof/>
                <w:kern w:val="2"/>
                <w:sz w:val="24"/>
                <w:szCs w:val="24"/>
                <w:lang w:eastAsia="sk-SK"/>
                <w14:ligatures w14:val="standardContextual"/>
              </w:rPr>
              <w:tab/>
            </w:r>
            <w:r w:rsidRPr="00193CCB">
              <w:rPr>
                <w:rStyle w:val="Hypertextovprepojenie"/>
                <w:noProof/>
              </w:rPr>
              <w:t>Relevantnosť pre projekt a výskumné otázky</w:t>
            </w:r>
            <w:r>
              <w:rPr>
                <w:noProof/>
                <w:webHidden/>
              </w:rPr>
              <w:tab/>
            </w:r>
            <w:r>
              <w:rPr>
                <w:noProof/>
                <w:webHidden/>
              </w:rPr>
              <w:fldChar w:fldCharType="begin"/>
            </w:r>
            <w:r>
              <w:rPr>
                <w:noProof/>
                <w:webHidden/>
              </w:rPr>
              <w:instrText xml:space="preserve"> PAGEREF _Toc203507721 \h </w:instrText>
            </w:r>
            <w:r>
              <w:rPr>
                <w:noProof/>
                <w:webHidden/>
              </w:rPr>
            </w:r>
            <w:r>
              <w:rPr>
                <w:noProof/>
                <w:webHidden/>
              </w:rPr>
              <w:fldChar w:fldCharType="separate"/>
            </w:r>
            <w:r>
              <w:rPr>
                <w:noProof/>
                <w:webHidden/>
              </w:rPr>
              <w:t>38</w:t>
            </w:r>
            <w:r>
              <w:rPr>
                <w:noProof/>
                <w:webHidden/>
              </w:rPr>
              <w:fldChar w:fldCharType="end"/>
            </w:r>
          </w:hyperlink>
        </w:p>
        <w:p w14:paraId="727E3DCB" w14:textId="0C85CDC5" w:rsidR="00AD1655" w:rsidRDefault="00AD1655">
          <w:pPr>
            <w:pStyle w:val="Obsah1"/>
            <w:rPr>
              <w:rFonts w:eastAsiaTheme="minorEastAsia"/>
              <w:noProof/>
              <w:kern w:val="2"/>
              <w:sz w:val="24"/>
              <w:szCs w:val="24"/>
              <w:lang w:eastAsia="sk-SK"/>
              <w14:ligatures w14:val="standardContextual"/>
            </w:rPr>
          </w:pPr>
          <w:hyperlink w:anchor="_Toc203507722" w:history="1">
            <w:r w:rsidRPr="00193CCB">
              <w:rPr>
                <w:rStyle w:val="Hypertextovprepojenie"/>
                <w:noProof/>
              </w:rPr>
              <w:t>4</w:t>
            </w:r>
            <w:r>
              <w:rPr>
                <w:rFonts w:eastAsiaTheme="minorEastAsia"/>
                <w:noProof/>
                <w:kern w:val="2"/>
                <w:sz w:val="24"/>
                <w:szCs w:val="24"/>
                <w:lang w:eastAsia="sk-SK"/>
                <w14:ligatures w14:val="standardContextual"/>
              </w:rPr>
              <w:tab/>
            </w:r>
            <w:r w:rsidRPr="00193CCB">
              <w:rPr>
                <w:rStyle w:val="Hypertextovprepojenie"/>
                <w:noProof/>
              </w:rPr>
              <w:t>Využitie plazmy v spektroskopii</w:t>
            </w:r>
            <w:r>
              <w:rPr>
                <w:noProof/>
                <w:webHidden/>
              </w:rPr>
              <w:tab/>
            </w:r>
            <w:r>
              <w:rPr>
                <w:noProof/>
                <w:webHidden/>
              </w:rPr>
              <w:fldChar w:fldCharType="begin"/>
            </w:r>
            <w:r>
              <w:rPr>
                <w:noProof/>
                <w:webHidden/>
              </w:rPr>
              <w:instrText xml:space="preserve"> PAGEREF _Toc203507722 \h </w:instrText>
            </w:r>
            <w:r>
              <w:rPr>
                <w:noProof/>
                <w:webHidden/>
              </w:rPr>
            </w:r>
            <w:r>
              <w:rPr>
                <w:noProof/>
                <w:webHidden/>
              </w:rPr>
              <w:fldChar w:fldCharType="separate"/>
            </w:r>
            <w:r>
              <w:rPr>
                <w:noProof/>
                <w:webHidden/>
              </w:rPr>
              <w:t>38</w:t>
            </w:r>
            <w:r>
              <w:rPr>
                <w:noProof/>
                <w:webHidden/>
              </w:rPr>
              <w:fldChar w:fldCharType="end"/>
            </w:r>
          </w:hyperlink>
        </w:p>
        <w:p w14:paraId="70159A57" w14:textId="4F505583" w:rsidR="00AD1655" w:rsidRDefault="00AD1655">
          <w:pPr>
            <w:pStyle w:val="Obsah2"/>
            <w:rPr>
              <w:rFonts w:eastAsiaTheme="minorEastAsia"/>
              <w:noProof/>
              <w:kern w:val="2"/>
              <w:sz w:val="24"/>
              <w:szCs w:val="24"/>
              <w:lang w:eastAsia="sk-SK"/>
              <w14:ligatures w14:val="standardContextual"/>
            </w:rPr>
          </w:pPr>
          <w:hyperlink w:anchor="_Toc203507723" w:history="1">
            <w:r w:rsidRPr="00193CCB">
              <w:rPr>
                <w:rStyle w:val="Hypertextovprepojenie"/>
                <w:noProof/>
              </w:rPr>
              <w:t>4.1</w:t>
            </w:r>
            <w:r>
              <w:rPr>
                <w:rFonts w:eastAsiaTheme="minorEastAsia"/>
                <w:noProof/>
                <w:kern w:val="2"/>
                <w:sz w:val="24"/>
                <w:szCs w:val="24"/>
                <w:lang w:eastAsia="sk-SK"/>
                <w14:ligatures w14:val="standardContextual"/>
              </w:rPr>
              <w:tab/>
            </w:r>
            <w:r w:rsidRPr="00193CCB">
              <w:rPr>
                <w:rStyle w:val="Hypertextovprepojenie"/>
                <w:noProof/>
              </w:rPr>
              <w:t>Úvod do plazmy</w:t>
            </w:r>
            <w:r>
              <w:rPr>
                <w:noProof/>
                <w:webHidden/>
              </w:rPr>
              <w:tab/>
            </w:r>
            <w:r>
              <w:rPr>
                <w:noProof/>
                <w:webHidden/>
              </w:rPr>
              <w:fldChar w:fldCharType="begin"/>
            </w:r>
            <w:r>
              <w:rPr>
                <w:noProof/>
                <w:webHidden/>
              </w:rPr>
              <w:instrText xml:space="preserve"> PAGEREF _Toc203507723 \h </w:instrText>
            </w:r>
            <w:r>
              <w:rPr>
                <w:noProof/>
                <w:webHidden/>
              </w:rPr>
            </w:r>
            <w:r>
              <w:rPr>
                <w:noProof/>
                <w:webHidden/>
              </w:rPr>
              <w:fldChar w:fldCharType="separate"/>
            </w:r>
            <w:r>
              <w:rPr>
                <w:noProof/>
                <w:webHidden/>
              </w:rPr>
              <w:t>38</w:t>
            </w:r>
            <w:r>
              <w:rPr>
                <w:noProof/>
                <w:webHidden/>
              </w:rPr>
              <w:fldChar w:fldCharType="end"/>
            </w:r>
          </w:hyperlink>
        </w:p>
        <w:p w14:paraId="07CEF6B7" w14:textId="475EC0E0" w:rsidR="00AD1655" w:rsidRDefault="00AD1655">
          <w:pPr>
            <w:pStyle w:val="Obsah2"/>
            <w:rPr>
              <w:rFonts w:eastAsiaTheme="minorEastAsia"/>
              <w:noProof/>
              <w:kern w:val="2"/>
              <w:sz w:val="24"/>
              <w:szCs w:val="24"/>
              <w:lang w:eastAsia="sk-SK"/>
              <w14:ligatures w14:val="standardContextual"/>
            </w:rPr>
          </w:pPr>
          <w:hyperlink w:anchor="_Toc203507724" w:history="1">
            <w:r w:rsidRPr="00193CCB">
              <w:rPr>
                <w:rStyle w:val="Hypertextovprepojenie"/>
                <w:noProof/>
              </w:rPr>
              <w:t>4.2</w:t>
            </w:r>
            <w:r>
              <w:rPr>
                <w:rFonts w:eastAsiaTheme="minorEastAsia"/>
                <w:noProof/>
                <w:kern w:val="2"/>
                <w:sz w:val="24"/>
                <w:szCs w:val="24"/>
                <w:lang w:eastAsia="sk-SK"/>
                <w14:ligatures w14:val="standardContextual"/>
              </w:rPr>
              <w:tab/>
            </w:r>
            <w:r w:rsidRPr="00193CCB">
              <w:rPr>
                <w:rStyle w:val="Hypertextovprepojenie"/>
                <w:noProof/>
              </w:rPr>
              <w:t>Plazma v spektroskopii</w:t>
            </w:r>
            <w:r>
              <w:rPr>
                <w:noProof/>
                <w:webHidden/>
              </w:rPr>
              <w:tab/>
            </w:r>
            <w:r>
              <w:rPr>
                <w:noProof/>
                <w:webHidden/>
              </w:rPr>
              <w:fldChar w:fldCharType="begin"/>
            </w:r>
            <w:r>
              <w:rPr>
                <w:noProof/>
                <w:webHidden/>
              </w:rPr>
              <w:instrText xml:space="preserve"> PAGEREF _Toc203507724 \h </w:instrText>
            </w:r>
            <w:r>
              <w:rPr>
                <w:noProof/>
                <w:webHidden/>
              </w:rPr>
            </w:r>
            <w:r>
              <w:rPr>
                <w:noProof/>
                <w:webHidden/>
              </w:rPr>
              <w:fldChar w:fldCharType="separate"/>
            </w:r>
            <w:r>
              <w:rPr>
                <w:noProof/>
                <w:webHidden/>
              </w:rPr>
              <w:t>38</w:t>
            </w:r>
            <w:r>
              <w:rPr>
                <w:noProof/>
                <w:webHidden/>
              </w:rPr>
              <w:fldChar w:fldCharType="end"/>
            </w:r>
          </w:hyperlink>
        </w:p>
        <w:p w14:paraId="29DB8EBE" w14:textId="1BFE6E65" w:rsidR="00AD1655" w:rsidRDefault="00AD1655">
          <w:pPr>
            <w:pStyle w:val="Obsah2"/>
            <w:rPr>
              <w:rFonts w:eastAsiaTheme="minorEastAsia"/>
              <w:noProof/>
              <w:kern w:val="2"/>
              <w:sz w:val="24"/>
              <w:szCs w:val="24"/>
              <w:lang w:eastAsia="sk-SK"/>
              <w14:ligatures w14:val="standardContextual"/>
            </w:rPr>
          </w:pPr>
          <w:hyperlink w:anchor="_Toc203507725" w:history="1">
            <w:r w:rsidRPr="00193CCB">
              <w:rPr>
                <w:rStyle w:val="Hypertextovprepojenie"/>
                <w:noProof/>
              </w:rPr>
              <w:t>4.3</w:t>
            </w:r>
            <w:r>
              <w:rPr>
                <w:rFonts w:eastAsiaTheme="minorEastAsia"/>
                <w:noProof/>
                <w:kern w:val="2"/>
                <w:sz w:val="24"/>
                <w:szCs w:val="24"/>
                <w:lang w:eastAsia="sk-SK"/>
                <w14:ligatures w14:val="standardContextual"/>
              </w:rPr>
              <w:tab/>
            </w:r>
            <w:r w:rsidRPr="00193CCB">
              <w:rPr>
                <w:rStyle w:val="Hypertextovprepojenie"/>
                <w:noProof/>
              </w:rPr>
              <w:t>Prehľad zdrojov</w:t>
            </w:r>
            <w:r>
              <w:rPr>
                <w:noProof/>
                <w:webHidden/>
              </w:rPr>
              <w:tab/>
            </w:r>
            <w:r>
              <w:rPr>
                <w:noProof/>
                <w:webHidden/>
              </w:rPr>
              <w:fldChar w:fldCharType="begin"/>
            </w:r>
            <w:r>
              <w:rPr>
                <w:noProof/>
                <w:webHidden/>
              </w:rPr>
              <w:instrText xml:space="preserve"> PAGEREF _Toc203507725 \h </w:instrText>
            </w:r>
            <w:r>
              <w:rPr>
                <w:noProof/>
                <w:webHidden/>
              </w:rPr>
            </w:r>
            <w:r>
              <w:rPr>
                <w:noProof/>
                <w:webHidden/>
              </w:rPr>
              <w:fldChar w:fldCharType="separate"/>
            </w:r>
            <w:r>
              <w:rPr>
                <w:noProof/>
                <w:webHidden/>
              </w:rPr>
              <w:t>39</w:t>
            </w:r>
            <w:r>
              <w:rPr>
                <w:noProof/>
                <w:webHidden/>
              </w:rPr>
              <w:fldChar w:fldCharType="end"/>
            </w:r>
          </w:hyperlink>
        </w:p>
        <w:p w14:paraId="66FFD4B4" w14:textId="7E60AC14" w:rsidR="00AD1655" w:rsidRDefault="00AD1655">
          <w:pPr>
            <w:pStyle w:val="Obsah3"/>
            <w:tabs>
              <w:tab w:val="left" w:pos="1200"/>
              <w:tab w:val="right" w:leader="dot" w:pos="9062"/>
            </w:tabs>
            <w:rPr>
              <w:rFonts w:cstheme="minorBidi"/>
              <w:noProof/>
              <w:kern w:val="2"/>
              <w:sz w:val="24"/>
              <w:szCs w:val="24"/>
              <w14:ligatures w14:val="standardContextual"/>
            </w:rPr>
          </w:pPr>
          <w:hyperlink w:anchor="_Toc203507726" w:history="1">
            <w:r w:rsidRPr="00193CCB">
              <w:rPr>
                <w:rStyle w:val="Hypertextovprepojenie"/>
                <w:noProof/>
              </w:rPr>
              <w:t>4.3.1</w:t>
            </w:r>
            <w:r>
              <w:rPr>
                <w:rFonts w:cstheme="minorBidi"/>
                <w:noProof/>
                <w:kern w:val="2"/>
                <w:sz w:val="24"/>
                <w:szCs w:val="24"/>
                <w14:ligatures w14:val="standardContextual"/>
              </w:rPr>
              <w:tab/>
            </w:r>
            <w:r w:rsidRPr="00193CCB">
              <w:rPr>
                <w:rStyle w:val="Hypertextovprepojenie"/>
                <w:noProof/>
              </w:rPr>
              <w:t>Analýza organických povrchových kontaminantov pomocou plazmovej chromatografie – hmotnostnej spektroskopie a Ramanovej mikrosondovej techniky [23]</w:t>
            </w:r>
            <w:r>
              <w:rPr>
                <w:noProof/>
                <w:webHidden/>
              </w:rPr>
              <w:tab/>
            </w:r>
            <w:r>
              <w:rPr>
                <w:noProof/>
                <w:webHidden/>
              </w:rPr>
              <w:fldChar w:fldCharType="begin"/>
            </w:r>
            <w:r>
              <w:rPr>
                <w:noProof/>
                <w:webHidden/>
              </w:rPr>
              <w:instrText xml:space="preserve"> PAGEREF _Toc203507726 \h </w:instrText>
            </w:r>
            <w:r>
              <w:rPr>
                <w:noProof/>
                <w:webHidden/>
              </w:rPr>
            </w:r>
            <w:r>
              <w:rPr>
                <w:noProof/>
                <w:webHidden/>
              </w:rPr>
              <w:fldChar w:fldCharType="separate"/>
            </w:r>
            <w:r>
              <w:rPr>
                <w:noProof/>
                <w:webHidden/>
              </w:rPr>
              <w:t>39</w:t>
            </w:r>
            <w:r>
              <w:rPr>
                <w:noProof/>
                <w:webHidden/>
              </w:rPr>
              <w:fldChar w:fldCharType="end"/>
            </w:r>
          </w:hyperlink>
        </w:p>
        <w:p w14:paraId="7F8FFABE" w14:textId="3980E0D0" w:rsidR="00AD1655" w:rsidRDefault="00AD1655">
          <w:pPr>
            <w:pStyle w:val="Obsah3"/>
            <w:tabs>
              <w:tab w:val="left" w:pos="1200"/>
              <w:tab w:val="right" w:leader="dot" w:pos="9062"/>
            </w:tabs>
            <w:rPr>
              <w:rFonts w:cstheme="minorBidi"/>
              <w:noProof/>
              <w:kern w:val="2"/>
              <w:sz w:val="24"/>
              <w:szCs w:val="24"/>
              <w14:ligatures w14:val="standardContextual"/>
            </w:rPr>
          </w:pPr>
          <w:hyperlink w:anchor="_Toc203507727" w:history="1">
            <w:r w:rsidRPr="00193CCB">
              <w:rPr>
                <w:rStyle w:val="Hypertextovprepojenie"/>
                <w:noProof/>
              </w:rPr>
              <w:t>4.3.2</w:t>
            </w:r>
            <w:r>
              <w:rPr>
                <w:rFonts w:cstheme="minorBidi"/>
                <w:noProof/>
                <w:kern w:val="2"/>
                <w:sz w:val="24"/>
                <w:szCs w:val="24"/>
                <w14:ligatures w14:val="standardContextual"/>
              </w:rPr>
              <w:tab/>
            </w:r>
            <w:r w:rsidRPr="00193CCB">
              <w:rPr>
                <w:rStyle w:val="Hypertextovprepojenie"/>
                <w:noProof/>
              </w:rPr>
              <w:t>Štúdia mechanizmu degradácie znečisťujúcich látok pomocou netepelnej atmosférickej plazmy v synergii s katalyzátorom [23]</w:t>
            </w:r>
            <w:r>
              <w:rPr>
                <w:noProof/>
                <w:webHidden/>
              </w:rPr>
              <w:tab/>
            </w:r>
            <w:r>
              <w:rPr>
                <w:noProof/>
                <w:webHidden/>
              </w:rPr>
              <w:fldChar w:fldCharType="begin"/>
            </w:r>
            <w:r>
              <w:rPr>
                <w:noProof/>
                <w:webHidden/>
              </w:rPr>
              <w:instrText xml:space="preserve"> PAGEREF _Toc203507727 \h </w:instrText>
            </w:r>
            <w:r>
              <w:rPr>
                <w:noProof/>
                <w:webHidden/>
              </w:rPr>
            </w:r>
            <w:r>
              <w:rPr>
                <w:noProof/>
                <w:webHidden/>
              </w:rPr>
              <w:fldChar w:fldCharType="separate"/>
            </w:r>
            <w:r>
              <w:rPr>
                <w:noProof/>
                <w:webHidden/>
              </w:rPr>
              <w:t>39</w:t>
            </w:r>
            <w:r>
              <w:rPr>
                <w:noProof/>
                <w:webHidden/>
              </w:rPr>
              <w:fldChar w:fldCharType="end"/>
            </w:r>
          </w:hyperlink>
        </w:p>
        <w:p w14:paraId="519346CE" w14:textId="6B5175A7" w:rsidR="00AD1655" w:rsidRDefault="00AD1655">
          <w:pPr>
            <w:pStyle w:val="Obsah3"/>
            <w:tabs>
              <w:tab w:val="left" w:pos="1200"/>
              <w:tab w:val="right" w:leader="dot" w:pos="9062"/>
            </w:tabs>
            <w:rPr>
              <w:rFonts w:cstheme="minorBidi"/>
              <w:noProof/>
              <w:kern w:val="2"/>
              <w:sz w:val="24"/>
              <w:szCs w:val="24"/>
              <w14:ligatures w14:val="standardContextual"/>
            </w:rPr>
          </w:pPr>
          <w:hyperlink w:anchor="_Toc203507728" w:history="1">
            <w:r w:rsidRPr="00193CCB">
              <w:rPr>
                <w:rStyle w:val="Hypertextovprepojenie"/>
                <w:noProof/>
              </w:rPr>
              <w:t>4.3.3</w:t>
            </w:r>
            <w:r>
              <w:rPr>
                <w:rFonts w:cstheme="minorBidi"/>
                <w:noProof/>
                <w:kern w:val="2"/>
                <w:sz w:val="24"/>
                <w:szCs w:val="24"/>
                <w14:ligatures w14:val="standardContextual"/>
              </w:rPr>
              <w:tab/>
            </w:r>
            <w:r w:rsidRPr="00193CCB">
              <w:rPr>
                <w:rStyle w:val="Hypertextovprepojenie"/>
                <w:noProof/>
              </w:rPr>
              <w:t>Prídavný účinok vody na rozklad prchavých organických zlúčenín v netepeľnej plazme [25]</w:t>
            </w:r>
            <w:r>
              <w:rPr>
                <w:noProof/>
                <w:webHidden/>
              </w:rPr>
              <w:tab/>
            </w:r>
            <w:r>
              <w:rPr>
                <w:noProof/>
                <w:webHidden/>
              </w:rPr>
              <w:fldChar w:fldCharType="begin"/>
            </w:r>
            <w:r>
              <w:rPr>
                <w:noProof/>
                <w:webHidden/>
              </w:rPr>
              <w:instrText xml:space="preserve"> PAGEREF _Toc203507728 \h </w:instrText>
            </w:r>
            <w:r>
              <w:rPr>
                <w:noProof/>
                <w:webHidden/>
              </w:rPr>
            </w:r>
            <w:r>
              <w:rPr>
                <w:noProof/>
                <w:webHidden/>
              </w:rPr>
              <w:fldChar w:fldCharType="separate"/>
            </w:r>
            <w:r>
              <w:rPr>
                <w:noProof/>
                <w:webHidden/>
              </w:rPr>
              <w:t>40</w:t>
            </w:r>
            <w:r>
              <w:rPr>
                <w:noProof/>
                <w:webHidden/>
              </w:rPr>
              <w:fldChar w:fldCharType="end"/>
            </w:r>
          </w:hyperlink>
        </w:p>
        <w:p w14:paraId="1A102960" w14:textId="4B838700" w:rsidR="00AD1655" w:rsidRDefault="00AD1655">
          <w:pPr>
            <w:pStyle w:val="Obsah3"/>
            <w:tabs>
              <w:tab w:val="left" w:pos="1200"/>
              <w:tab w:val="right" w:leader="dot" w:pos="9062"/>
            </w:tabs>
            <w:rPr>
              <w:rFonts w:cstheme="minorBidi"/>
              <w:noProof/>
              <w:kern w:val="2"/>
              <w:sz w:val="24"/>
              <w:szCs w:val="24"/>
              <w14:ligatures w14:val="standardContextual"/>
            </w:rPr>
          </w:pPr>
          <w:hyperlink w:anchor="_Toc203507729" w:history="1">
            <w:r w:rsidRPr="00193CCB">
              <w:rPr>
                <w:rStyle w:val="Hypertextovprepojenie"/>
                <w:noProof/>
              </w:rPr>
              <w:t>4.3.4</w:t>
            </w:r>
            <w:r>
              <w:rPr>
                <w:rFonts w:cstheme="minorBidi"/>
                <w:noProof/>
                <w:kern w:val="2"/>
                <w:sz w:val="24"/>
                <w:szCs w:val="24"/>
                <w14:ligatures w14:val="standardContextual"/>
              </w:rPr>
              <w:tab/>
            </w:r>
            <w:r w:rsidRPr="00193CCB">
              <w:rPr>
                <w:rStyle w:val="Hypertextovprepojenie"/>
                <w:noProof/>
              </w:rPr>
              <w:t>Vývoj a diagnostika elektrónového dela, štúdium elektrónových a iónových procesov iniciovaných elektrónovým delom pri atmosférickom tlaku [26]</w:t>
            </w:r>
            <w:r>
              <w:rPr>
                <w:noProof/>
                <w:webHidden/>
              </w:rPr>
              <w:tab/>
            </w:r>
            <w:r>
              <w:rPr>
                <w:noProof/>
                <w:webHidden/>
              </w:rPr>
              <w:fldChar w:fldCharType="begin"/>
            </w:r>
            <w:r>
              <w:rPr>
                <w:noProof/>
                <w:webHidden/>
              </w:rPr>
              <w:instrText xml:space="preserve"> PAGEREF _Toc203507729 \h </w:instrText>
            </w:r>
            <w:r>
              <w:rPr>
                <w:noProof/>
                <w:webHidden/>
              </w:rPr>
            </w:r>
            <w:r>
              <w:rPr>
                <w:noProof/>
                <w:webHidden/>
              </w:rPr>
              <w:fldChar w:fldCharType="separate"/>
            </w:r>
            <w:r>
              <w:rPr>
                <w:noProof/>
                <w:webHidden/>
              </w:rPr>
              <w:t>42</w:t>
            </w:r>
            <w:r>
              <w:rPr>
                <w:noProof/>
                <w:webHidden/>
              </w:rPr>
              <w:fldChar w:fldCharType="end"/>
            </w:r>
          </w:hyperlink>
        </w:p>
        <w:p w14:paraId="791007DC" w14:textId="765F6DDE" w:rsidR="00AD1655" w:rsidRDefault="00AD1655">
          <w:pPr>
            <w:pStyle w:val="Obsah2"/>
            <w:rPr>
              <w:rFonts w:eastAsiaTheme="minorEastAsia"/>
              <w:noProof/>
              <w:kern w:val="2"/>
              <w:sz w:val="24"/>
              <w:szCs w:val="24"/>
              <w:lang w:eastAsia="sk-SK"/>
              <w14:ligatures w14:val="standardContextual"/>
            </w:rPr>
          </w:pPr>
          <w:hyperlink w:anchor="_Toc203507730" w:history="1">
            <w:r w:rsidRPr="00193CCB">
              <w:rPr>
                <w:rStyle w:val="Hypertextovprepojenie"/>
                <w:noProof/>
              </w:rPr>
              <w:t>4.4</w:t>
            </w:r>
            <w:r>
              <w:rPr>
                <w:rFonts w:eastAsiaTheme="minorEastAsia"/>
                <w:noProof/>
                <w:kern w:val="2"/>
                <w:sz w:val="24"/>
                <w:szCs w:val="24"/>
                <w:lang w:eastAsia="sk-SK"/>
                <w14:ligatures w14:val="standardContextual"/>
              </w:rPr>
              <w:tab/>
            </w:r>
            <w:r w:rsidRPr="00193CCB">
              <w:rPr>
                <w:rStyle w:val="Hypertextovprepojenie"/>
                <w:noProof/>
              </w:rPr>
              <w:t>Relevantnosť pre projekt a výskumné otázky</w:t>
            </w:r>
            <w:r>
              <w:rPr>
                <w:noProof/>
                <w:webHidden/>
              </w:rPr>
              <w:tab/>
            </w:r>
            <w:r>
              <w:rPr>
                <w:noProof/>
                <w:webHidden/>
              </w:rPr>
              <w:fldChar w:fldCharType="begin"/>
            </w:r>
            <w:r>
              <w:rPr>
                <w:noProof/>
                <w:webHidden/>
              </w:rPr>
              <w:instrText xml:space="preserve"> PAGEREF _Toc203507730 \h </w:instrText>
            </w:r>
            <w:r>
              <w:rPr>
                <w:noProof/>
                <w:webHidden/>
              </w:rPr>
            </w:r>
            <w:r>
              <w:rPr>
                <w:noProof/>
                <w:webHidden/>
              </w:rPr>
              <w:fldChar w:fldCharType="separate"/>
            </w:r>
            <w:r>
              <w:rPr>
                <w:noProof/>
                <w:webHidden/>
              </w:rPr>
              <w:t>43</w:t>
            </w:r>
            <w:r>
              <w:rPr>
                <w:noProof/>
                <w:webHidden/>
              </w:rPr>
              <w:fldChar w:fldCharType="end"/>
            </w:r>
          </w:hyperlink>
        </w:p>
        <w:p w14:paraId="770A87C4" w14:textId="0F2F34BE" w:rsidR="00AD1655" w:rsidRDefault="00AD1655">
          <w:pPr>
            <w:pStyle w:val="Obsah1"/>
            <w:rPr>
              <w:rFonts w:eastAsiaTheme="minorEastAsia"/>
              <w:noProof/>
              <w:kern w:val="2"/>
              <w:sz w:val="24"/>
              <w:szCs w:val="24"/>
              <w:lang w:eastAsia="sk-SK"/>
              <w14:ligatures w14:val="standardContextual"/>
            </w:rPr>
          </w:pPr>
          <w:hyperlink w:anchor="_Toc203507731" w:history="1">
            <w:r w:rsidRPr="00193CCB">
              <w:rPr>
                <w:rStyle w:val="Hypertextovprepojenie"/>
                <w:noProof/>
              </w:rPr>
              <w:t>5</w:t>
            </w:r>
            <w:r>
              <w:rPr>
                <w:rFonts w:eastAsiaTheme="minorEastAsia"/>
                <w:noProof/>
                <w:kern w:val="2"/>
                <w:sz w:val="24"/>
                <w:szCs w:val="24"/>
                <w:lang w:eastAsia="sk-SK"/>
                <w14:ligatures w14:val="standardContextual"/>
              </w:rPr>
              <w:tab/>
            </w:r>
            <w:r w:rsidRPr="00193CCB">
              <w:rPr>
                <w:rStyle w:val="Hypertextovprepojenie"/>
                <w:noProof/>
              </w:rPr>
              <w:t>MEMS plynové senzory</w:t>
            </w:r>
            <w:r>
              <w:rPr>
                <w:noProof/>
                <w:webHidden/>
              </w:rPr>
              <w:tab/>
            </w:r>
            <w:r>
              <w:rPr>
                <w:noProof/>
                <w:webHidden/>
              </w:rPr>
              <w:fldChar w:fldCharType="begin"/>
            </w:r>
            <w:r>
              <w:rPr>
                <w:noProof/>
                <w:webHidden/>
              </w:rPr>
              <w:instrText xml:space="preserve"> PAGEREF _Toc203507731 \h </w:instrText>
            </w:r>
            <w:r>
              <w:rPr>
                <w:noProof/>
                <w:webHidden/>
              </w:rPr>
            </w:r>
            <w:r>
              <w:rPr>
                <w:noProof/>
                <w:webHidden/>
              </w:rPr>
              <w:fldChar w:fldCharType="separate"/>
            </w:r>
            <w:r>
              <w:rPr>
                <w:noProof/>
                <w:webHidden/>
              </w:rPr>
              <w:t>43</w:t>
            </w:r>
            <w:r>
              <w:rPr>
                <w:noProof/>
                <w:webHidden/>
              </w:rPr>
              <w:fldChar w:fldCharType="end"/>
            </w:r>
          </w:hyperlink>
        </w:p>
        <w:p w14:paraId="6A076C5A" w14:textId="2907D98B" w:rsidR="00AD1655" w:rsidRDefault="00AD1655">
          <w:pPr>
            <w:pStyle w:val="Obsah2"/>
            <w:rPr>
              <w:rFonts w:eastAsiaTheme="minorEastAsia"/>
              <w:noProof/>
              <w:kern w:val="2"/>
              <w:sz w:val="24"/>
              <w:szCs w:val="24"/>
              <w:lang w:eastAsia="sk-SK"/>
              <w14:ligatures w14:val="standardContextual"/>
            </w:rPr>
          </w:pPr>
          <w:hyperlink w:anchor="_Toc203507732" w:history="1">
            <w:r w:rsidRPr="00193CCB">
              <w:rPr>
                <w:rStyle w:val="Hypertextovprepojenie"/>
                <w:noProof/>
              </w:rPr>
              <w:t>5.1</w:t>
            </w:r>
            <w:r>
              <w:rPr>
                <w:rFonts w:eastAsiaTheme="minorEastAsia"/>
                <w:noProof/>
                <w:kern w:val="2"/>
                <w:sz w:val="24"/>
                <w:szCs w:val="24"/>
                <w:lang w:eastAsia="sk-SK"/>
                <w14:ligatures w14:val="standardContextual"/>
              </w:rPr>
              <w:tab/>
            </w:r>
            <w:r w:rsidRPr="00193CCB">
              <w:rPr>
                <w:rStyle w:val="Hypertextovprepojenie"/>
                <w:noProof/>
              </w:rPr>
              <w:t>Úvod – MEMS senzory</w:t>
            </w:r>
            <w:r>
              <w:rPr>
                <w:noProof/>
                <w:webHidden/>
              </w:rPr>
              <w:tab/>
            </w:r>
            <w:r>
              <w:rPr>
                <w:noProof/>
                <w:webHidden/>
              </w:rPr>
              <w:fldChar w:fldCharType="begin"/>
            </w:r>
            <w:r>
              <w:rPr>
                <w:noProof/>
                <w:webHidden/>
              </w:rPr>
              <w:instrText xml:space="preserve"> PAGEREF _Toc203507732 \h </w:instrText>
            </w:r>
            <w:r>
              <w:rPr>
                <w:noProof/>
                <w:webHidden/>
              </w:rPr>
            </w:r>
            <w:r>
              <w:rPr>
                <w:noProof/>
                <w:webHidden/>
              </w:rPr>
              <w:fldChar w:fldCharType="separate"/>
            </w:r>
            <w:r>
              <w:rPr>
                <w:noProof/>
                <w:webHidden/>
              </w:rPr>
              <w:t>43</w:t>
            </w:r>
            <w:r>
              <w:rPr>
                <w:noProof/>
                <w:webHidden/>
              </w:rPr>
              <w:fldChar w:fldCharType="end"/>
            </w:r>
          </w:hyperlink>
        </w:p>
        <w:p w14:paraId="39D4A62B" w14:textId="5ADF6195" w:rsidR="00AD1655" w:rsidRDefault="00AD1655">
          <w:pPr>
            <w:pStyle w:val="Obsah2"/>
            <w:rPr>
              <w:rFonts w:eastAsiaTheme="minorEastAsia"/>
              <w:noProof/>
              <w:kern w:val="2"/>
              <w:sz w:val="24"/>
              <w:szCs w:val="24"/>
              <w:lang w:eastAsia="sk-SK"/>
              <w14:ligatures w14:val="standardContextual"/>
            </w:rPr>
          </w:pPr>
          <w:hyperlink w:anchor="_Toc203507733" w:history="1">
            <w:r w:rsidRPr="00193CCB">
              <w:rPr>
                <w:rStyle w:val="Hypertextovprepojenie"/>
                <w:noProof/>
              </w:rPr>
              <w:t>5.2</w:t>
            </w:r>
            <w:r>
              <w:rPr>
                <w:rFonts w:eastAsiaTheme="minorEastAsia"/>
                <w:noProof/>
                <w:kern w:val="2"/>
                <w:sz w:val="24"/>
                <w:szCs w:val="24"/>
                <w:lang w:eastAsia="sk-SK"/>
                <w14:ligatures w14:val="standardContextual"/>
              </w:rPr>
              <w:tab/>
            </w:r>
            <w:r w:rsidRPr="00193CCB">
              <w:rPr>
                <w:rStyle w:val="Hypertextovprepojenie"/>
                <w:noProof/>
              </w:rPr>
              <w:t>Výskumné a technologické trendy MEMS</w:t>
            </w:r>
            <w:r>
              <w:rPr>
                <w:noProof/>
                <w:webHidden/>
              </w:rPr>
              <w:tab/>
            </w:r>
            <w:r>
              <w:rPr>
                <w:noProof/>
                <w:webHidden/>
              </w:rPr>
              <w:fldChar w:fldCharType="begin"/>
            </w:r>
            <w:r>
              <w:rPr>
                <w:noProof/>
                <w:webHidden/>
              </w:rPr>
              <w:instrText xml:space="preserve"> PAGEREF _Toc203507733 \h </w:instrText>
            </w:r>
            <w:r>
              <w:rPr>
                <w:noProof/>
                <w:webHidden/>
              </w:rPr>
            </w:r>
            <w:r>
              <w:rPr>
                <w:noProof/>
                <w:webHidden/>
              </w:rPr>
              <w:fldChar w:fldCharType="separate"/>
            </w:r>
            <w:r>
              <w:rPr>
                <w:noProof/>
                <w:webHidden/>
              </w:rPr>
              <w:t>44</w:t>
            </w:r>
            <w:r>
              <w:rPr>
                <w:noProof/>
                <w:webHidden/>
              </w:rPr>
              <w:fldChar w:fldCharType="end"/>
            </w:r>
          </w:hyperlink>
        </w:p>
        <w:p w14:paraId="2DF7818F" w14:textId="55EBF821" w:rsidR="00AD1655" w:rsidRDefault="00AD1655">
          <w:pPr>
            <w:pStyle w:val="Obsah2"/>
            <w:rPr>
              <w:rFonts w:eastAsiaTheme="minorEastAsia"/>
              <w:noProof/>
              <w:kern w:val="2"/>
              <w:sz w:val="24"/>
              <w:szCs w:val="24"/>
              <w:lang w:eastAsia="sk-SK"/>
              <w14:ligatures w14:val="standardContextual"/>
            </w:rPr>
          </w:pPr>
          <w:hyperlink w:anchor="_Toc203507734" w:history="1">
            <w:r w:rsidRPr="00193CCB">
              <w:rPr>
                <w:rStyle w:val="Hypertextovprepojenie"/>
                <w:noProof/>
              </w:rPr>
              <w:t>5.3</w:t>
            </w:r>
            <w:r>
              <w:rPr>
                <w:rFonts w:eastAsiaTheme="minorEastAsia"/>
                <w:noProof/>
                <w:kern w:val="2"/>
                <w:sz w:val="24"/>
                <w:szCs w:val="24"/>
                <w:lang w:eastAsia="sk-SK"/>
                <w14:ligatures w14:val="standardContextual"/>
              </w:rPr>
              <w:tab/>
            </w:r>
            <w:r w:rsidRPr="00193CCB">
              <w:rPr>
                <w:rStyle w:val="Hypertextovprepojenie"/>
                <w:noProof/>
              </w:rPr>
              <w:t>Prehľad zdrojov</w:t>
            </w:r>
            <w:r>
              <w:rPr>
                <w:noProof/>
                <w:webHidden/>
              </w:rPr>
              <w:tab/>
            </w:r>
            <w:r>
              <w:rPr>
                <w:noProof/>
                <w:webHidden/>
              </w:rPr>
              <w:fldChar w:fldCharType="begin"/>
            </w:r>
            <w:r>
              <w:rPr>
                <w:noProof/>
                <w:webHidden/>
              </w:rPr>
              <w:instrText xml:space="preserve"> PAGEREF _Toc203507734 \h </w:instrText>
            </w:r>
            <w:r>
              <w:rPr>
                <w:noProof/>
                <w:webHidden/>
              </w:rPr>
            </w:r>
            <w:r>
              <w:rPr>
                <w:noProof/>
                <w:webHidden/>
              </w:rPr>
              <w:fldChar w:fldCharType="separate"/>
            </w:r>
            <w:r>
              <w:rPr>
                <w:noProof/>
                <w:webHidden/>
              </w:rPr>
              <w:t>44</w:t>
            </w:r>
            <w:r>
              <w:rPr>
                <w:noProof/>
                <w:webHidden/>
              </w:rPr>
              <w:fldChar w:fldCharType="end"/>
            </w:r>
          </w:hyperlink>
        </w:p>
        <w:p w14:paraId="0B321ECC" w14:textId="4D533D73" w:rsidR="00AD1655" w:rsidRDefault="00AD1655">
          <w:pPr>
            <w:pStyle w:val="Obsah3"/>
            <w:tabs>
              <w:tab w:val="left" w:pos="1200"/>
              <w:tab w:val="right" w:leader="dot" w:pos="9062"/>
            </w:tabs>
            <w:rPr>
              <w:rFonts w:cstheme="minorBidi"/>
              <w:noProof/>
              <w:kern w:val="2"/>
              <w:sz w:val="24"/>
              <w:szCs w:val="24"/>
              <w14:ligatures w14:val="standardContextual"/>
            </w:rPr>
          </w:pPr>
          <w:hyperlink w:anchor="_Toc203507735" w:history="1">
            <w:r w:rsidRPr="00193CCB">
              <w:rPr>
                <w:rStyle w:val="Hypertextovprepojenie"/>
                <w:noProof/>
              </w:rPr>
              <w:t>5.3.1</w:t>
            </w:r>
            <w:r>
              <w:rPr>
                <w:rFonts w:cstheme="minorBidi"/>
                <w:noProof/>
                <w:kern w:val="2"/>
                <w:sz w:val="24"/>
                <w:szCs w:val="24"/>
                <w14:ligatures w14:val="standardContextual"/>
              </w:rPr>
              <w:tab/>
            </w:r>
            <w:r w:rsidRPr="00193CCB">
              <w:rPr>
                <w:rStyle w:val="Hypertextovprepojenie"/>
                <w:noProof/>
              </w:rPr>
              <w:t>Výskumný pokrok v oblasti MEMS plynových senzorov: Komplexný prehľad senzorických materiálov [27]</w:t>
            </w:r>
            <w:r>
              <w:rPr>
                <w:noProof/>
                <w:webHidden/>
              </w:rPr>
              <w:tab/>
            </w:r>
            <w:r>
              <w:rPr>
                <w:noProof/>
                <w:webHidden/>
              </w:rPr>
              <w:fldChar w:fldCharType="begin"/>
            </w:r>
            <w:r>
              <w:rPr>
                <w:noProof/>
                <w:webHidden/>
              </w:rPr>
              <w:instrText xml:space="preserve"> PAGEREF _Toc203507735 \h </w:instrText>
            </w:r>
            <w:r>
              <w:rPr>
                <w:noProof/>
                <w:webHidden/>
              </w:rPr>
            </w:r>
            <w:r>
              <w:rPr>
                <w:noProof/>
                <w:webHidden/>
              </w:rPr>
              <w:fldChar w:fldCharType="separate"/>
            </w:r>
            <w:r>
              <w:rPr>
                <w:noProof/>
                <w:webHidden/>
              </w:rPr>
              <w:t>45</w:t>
            </w:r>
            <w:r>
              <w:rPr>
                <w:noProof/>
                <w:webHidden/>
              </w:rPr>
              <w:fldChar w:fldCharType="end"/>
            </w:r>
          </w:hyperlink>
        </w:p>
        <w:p w14:paraId="1CD43567" w14:textId="191E2A60" w:rsidR="00AD1655" w:rsidRDefault="00AD1655">
          <w:pPr>
            <w:pStyle w:val="Obsah3"/>
            <w:tabs>
              <w:tab w:val="left" w:pos="1200"/>
              <w:tab w:val="right" w:leader="dot" w:pos="9062"/>
            </w:tabs>
            <w:rPr>
              <w:rFonts w:cstheme="minorBidi"/>
              <w:noProof/>
              <w:kern w:val="2"/>
              <w:sz w:val="24"/>
              <w:szCs w:val="24"/>
              <w14:ligatures w14:val="standardContextual"/>
            </w:rPr>
          </w:pPr>
          <w:hyperlink w:anchor="_Toc203507736" w:history="1">
            <w:r w:rsidRPr="00193CCB">
              <w:rPr>
                <w:rStyle w:val="Hypertextovprepojenie"/>
                <w:noProof/>
              </w:rPr>
              <w:t>5.3.2</w:t>
            </w:r>
            <w:r>
              <w:rPr>
                <w:rFonts w:cstheme="minorBidi"/>
                <w:noProof/>
                <w:kern w:val="2"/>
                <w:sz w:val="24"/>
                <w:szCs w:val="24"/>
                <w14:ligatures w14:val="standardContextual"/>
              </w:rPr>
              <w:tab/>
            </w:r>
            <w:r w:rsidRPr="00193CCB">
              <w:rPr>
                <w:rStyle w:val="Hypertextovprepojenie"/>
                <w:noProof/>
              </w:rPr>
              <w:t>Monitorovanie prchavých emisií z pokožky pomocou nositeľných senzorov [28]</w:t>
            </w:r>
            <w:r>
              <w:rPr>
                <w:noProof/>
                <w:webHidden/>
              </w:rPr>
              <w:tab/>
            </w:r>
            <w:r>
              <w:rPr>
                <w:noProof/>
                <w:webHidden/>
              </w:rPr>
              <w:fldChar w:fldCharType="begin"/>
            </w:r>
            <w:r>
              <w:rPr>
                <w:noProof/>
                <w:webHidden/>
              </w:rPr>
              <w:instrText xml:space="preserve"> PAGEREF _Toc203507736 \h </w:instrText>
            </w:r>
            <w:r>
              <w:rPr>
                <w:noProof/>
                <w:webHidden/>
              </w:rPr>
            </w:r>
            <w:r>
              <w:rPr>
                <w:noProof/>
                <w:webHidden/>
              </w:rPr>
              <w:fldChar w:fldCharType="separate"/>
            </w:r>
            <w:r>
              <w:rPr>
                <w:noProof/>
                <w:webHidden/>
              </w:rPr>
              <w:t>45</w:t>
            </w:r>
            <w:r>
              <w:rPr>
                <w:noProof/>
                <w:webHidden/>
              </w:rPr>
              <w:fldChar w:fldCharType="end"/>
            </w:r>
          </w:hyperlink>
        </w:p>
        <w:p w14:paraId="14117A3A" w14:textId="4F280C5F" w:rsidR="00AD1655" w:rsidRDefault="00AD1655">
          <w:pPr>
            <w:pStyle w:val="Obsah3"/>
            <w:tabs>
              <w:tab w:val="left" w:pos="1200"/>
              <w:tab w:val="right" w:leader="dot" w:pos="9062"/>
            </w:tabs>
            <w:rPr>
              <w:rFonts w:cstheme="minorBidi"/>
              <w:noProof/>
              <w:kern w:val="2"/>
              <w:sz w:val="24"/>
              <w:szCs w:val="24"/>
              <w14:ligatures w14:val="standardContextual"/>
            </w:rPr>
          </w:pPr>
          <w:hyperlink w:anchor="_Toc203507737" w:history="1">
            <w:r w:rsidRPr="00193CCB">
              <w:rPr>
                <w:rStyle w:val="Hypertextovprepojenie"/>
                <w:noProof/>
              </w:rPr>
              <w:t>5.3.3</w:t>
            </w:r>
            <w:r>
              <w:rPr>
                <w:rFonts w:cstheme="minorBidi"/>
                <w:noProof/>
                <w:kern w:val="2"/>
                <w:sz w:val="24"/>
                <w:szCs w:val="24"/>
                <w14:ligatures w14:val="standardContextual"/>
              </w:rPr>
              <w:tab/>
            </w:r>
            <w:r w:rsidRPr="00193CCB">
              <w:rPr>
                <w:rStyle w:val="Hypertextovprepojenie"/>
                <w:noProof/>
              </w:rPr>
              <w:t>Detekcia prchavých organických látok pomocou plynových senzorov na báze oxidu zinočnatého: Prehľad výroby, výkonu a nových aplikácií [29]</w:t>
            </w:r>
            <w:r>
              <w:rPr>
                <w:noProof/>
                <w:webHidden/>
              </w:rPr>
              <w:tab/>
            </w:r>
            <w:r>
              <w:rPr>
                <w:noProof/>
                <w:webHidden/>
              </w:rPr>
              <w:fldChar w:fldCharType="begin"/>
            </w:r>
            <w:r>
              <w:rPr>
                <w:noProof/>
                <w:webHidden/>
              </w:rPr>
              <w:instrText xml:space="preserve"> PAGEREF _Toc203507737 \h </w:instrText>
            </w:r>
            <w:r>
              <w:rPr>
                <w:noProof/>
                <w:webHidden/>
              </w:rPr>
            </w:r>
            <w:r>
              <w:rPr>
                <w:noProof/>
                <w:webHidden/>
              </w:rPr>
              <w:fldChar w:fldCharType="separate"/>
            </w:r>
            <w:r>
              <w:rPr>
                <w:noProof/>
                <w:webHidden/>
              </w:rPr>
              <w:t>46</w:t>
            </w:r>
            <w:r>
              <w:rPr>
                <w:noProof/>
                <w:webHidden/>
              </w:rPr>
              <w:fldChar w:fldCharType="end"/>
            </w:r>
          </w:hyperlink>
        </w:p>
        <w:p w14:paraId="7D8AB352" w14:textId="26CA3E1E" w:rsidR="00AD1655" w:rsidRDefault="00AD1655">
          <w:pPr>
            <w:pStyle w:val="Obsah3"/>
            <w:tabs>
              <w:tab w:val="left" w:pos="1200"/>
              <w:tab w:val="right" w:leader="dot" w:pos="9062"/>
            </w:tabs>
            <w:rPr>
              <w:rFonts w:cstheme="minorBidi"/>
              <w:noProof/>
              <w:kern w:val="2"/>
              <w:sz w:val="24"/>
              <w:szCs w:val="24"/>
              <w14:ligatures w14:val="standardContextual"/>
            </w:rPr>
          </w:pPr>
          <w:hyperlink w:anchor="_Toc203507738" w:history="1">
            <w:r w:rsidRPr="00193CCB">
              <w:rPr>
                <w:rStyle w:val="Hypertextovprepojenie"/>
                <w:noProof/>
              </w:rPr>
              <w:t>5.3.4</w:t>
            </w:r>
            <w:r>
              <w:rPr>
                <w:rFonts w:cstheme="minorBidi"/>
                <w:noProof/>
                <w:kern w:val="2"/>
                <w:sz w:val="24"/>
                <w:szCs w:val="24"/>
                <w14:ligatures w14:val="standardContextual"/>
              </w:rPr>
              <w:tab/>
            </w:r>
            <w:r w:rsidRPr="00193CCB">
              <w:rPr>
                <w:rStyle w:val="Hypertextovprepojenie"/>
                <w:noProof/>
              </w:rPr>
              <w:t>Odhalenie podstaty snímania v elektrostatických MEMS plynových senzoroch [30]</w:t>
            </w:r>
            <w:r>
              <w:rPr>
                <w:noProof/>
                <w:webHidden/>
              </w:rPr>
              <w:tab/>
            </w:r>
            <w:r>
              <w:rPr>
                <w:noProof/>
                <w:webHidden/>
              </w:rPr>
              <w:fldChar w:fldCharType="begin"/>
            </w:r>
            <w:r>
              <w:rPr>
                <w:noProof/>
                <w:webHidden/>
              </w:rPr>
              <w:instrText xml:space="preserve"> PAGEREF _Toc203507738 \h </w:instrText>
            </w:r>
            <w:r>
              <w:rPr>
                <w:noProof/>
                <w:webHidden/>
              </w:rPr>
            </w:r>
            <w:r>
              <w:rPr>
                <w:noProof/>
                <w:webHidden/>
              </w:rPr>
              <w:fldChar w:fldCharType="separate"/>
            </w:r>
            <w:r>
              <w:rPr>
                <w:noProof/>
                <w:webHidden/>
              </w:rPr>
              <w:t>47</w:t>
            </w:r>
            <w:r>
              <w:rPr>
                <w:noProof/>
                <w:webHidden/>
              </w:rPr>
              <w:fldChar w:fldCharType="end"/>
            </w:r>
          </w:hyperlink>
        </w:p>
        <w:p w14:paraId="4D0E5017" w14:textId="05626086" w:rsidR="00AD1655" w:rsidRDefault="00AD1655">
          <w:pPr>
            <w:pStyle w:val="Obsah3"/>
            <w:tabs>
              <w:tab w:val="left" w:pos="1200"/>
              <w:tab w:val="right" w:leader="dot" w:pos="9062"/>
            </w:tabs>
            <w:rPr>
              <w:rFonts w:cstheme="minorBidi"/>
              <w:noProof/>
              <w:kern w:val="2"/>
              <w:sz w:val="24"/>
              <w:szCs w:val="24"/>
              <w14:ligatures w14:val="standardContextual"/>
            </w:rPr>
          </w:pPr>
          <w:hyperlink w:anchor="_Toc203507739" w:history="1">
            <w:r w:rsidRPr="00193CCB">
              <w:rPr>
                <w:rStyle w:val="Hypertextovprepojenie"/>
                <w:noProof/>
              </w:rPr>
              <w:t>5.3.5</w:t>
            </w:r>
            <w:r>
              <w:rPr>
                <w:rFonts w:cstheme="minorBidi"/>
                <w:noProof/>
                <w:kern w:val="2"/>
                <w:sz w:val="24"/>
                <w:szCs w:val="24"/>
                <w14:ligatures w14:val="standardContextual"/>
              </w:rPr>
              <w:tab/>
            </w:r>
            <w:r w:rsidRPr="00193CCB">
              <w:rPr>
                <w:rStyle w:val="Hypertextovprepojenie"/>
                <w:noProof/>
              </w:rPr>
              <w:t>Pulzne riadený MEMS senzor plynov v kombinácii so strojovým učením pre selektívnu identifikáciu plynov [31]</w:t>
            </w:r>
            <w:r>
              <w:rPr>
                <w:noProof/>
                <w:webHidden/>
              </w:rPr>
              <w:tab/>
            </w:r>
            <w:r>
              <w:rPr>
                <w:noProof/>
                <w:webHidden/>
              </w:rPr>
              <w:fldChar w:fldCharType="begin"/>
            </w:r>
            <w:r>
              <w:rPr>
                <w:noProof/>
                <w:webHidden/>
              </w:rPr>
              <w:instrText xml:space="preserve"> PAGEREF _Toc203507739 \h </w:instrText>
            </w:r>
            <w:r>
              <w:rPr>
                <w:noProof/>
                <w:webHidden/>
              </w:rPr>
            </w:r>
            <w:r>
              <w:rPr>
                <w:noProof/>
                <w:webHidden/>
              </w:rPr>
              <w:fldChar w:fldCharType="separate"/>
            </w:r>
            <w:r>
              <w:rPr>
                <w:noProof/>
                <w:webHidden/>
              </w:rPr>
              <w:t>48</w:t>
            </w:r>
            <w:r>
              <w:rPr>
                <w:noProof/>
                <w:webHidden/>
              </w:rPr>
              <w:fldChar w:fldCharType="end"/>
            </w:r>
          </w:hyperlink>
        </w:p>
        <w:p w14:paraId="39237393" w14:textId="4EC5F855" w:rsidR="00AD1655" w:rsidRDefault="00AD1655">
          <w:pPr>
            <w:pStyle w:val="Obsah3"/>
            <w:tabs>
              <w:tab w:val="left" w:pos="1200"/>
              <w:tab w:val="right" w:leader="dot" w:pos="9062"/>
            </w:tabs>
            <w:rPr>
              <w:rFonts w:cstheme="minorBidi"/>
              <w:noProof/>
              <w:kern w:val="2"/>
              <w:sz w:val="24"/>
              <w:szCs w:val="24"/>
              <w14:ligatures w14:val="standardContextual"/>
            </w:rPr>
          </w:pPr>
          <w:hyperlink w:anchor="_Toc203507740" w:history="1">
            <w:r w:rsidRPr="00193CCB">
              <w:rPr>
                <w:rStyle w:val="Hypertextovprepojenie"/>
                <w:noProof/>
              </w:rPr>
              <w:t>5.3.6</w:t>
            </w:r>
            <w:r>
              <w:rPr>
                <w:rFonts w:cstheme="minorBidi"/>
                <w:noProof/>
                <w:kern w:val="2"/>
                <w:sz w:val="24"/>
                <w:szCs w:val="24"/>
                <w14:ligatures w14:val="standardContextual"/>
              </w:rPr>
              <w:tab/>
            </w:r>
            <w:r w:rsidRPr="00193CCB">
              <w:rPr>
                <w:rStyle w:val="Hypertextovprepojenie"/>
                <w:noProof/>
              </w:rPr>
              <w:t>Diskriminácia prchavých organických zlúčenín pomocou elektronického nosa pozostávajúceho z jediného MEMS senzora s využitím ľahkého modelu hlbokého učenia založeného na SqueezeNet [32]</w:t>
            </w:r>
            <w:r>
              <w:rPr>
                <w:noProof/>
                <w:webHidden/>
              </w:rPr>
              <w:tab/>
            </w:r>
            <w:r>
              <w:rPr>
                <w:noProof/>
                <w:webHidden/>
              </w:rPr>
              <w:fldChar w:fldCharType="begin"/>
            </w:r>
            <w:r>
              <w:rPr>
                <w:noProof/>
                <w:webHidden/>
              </w:rPr>
              <w:instrText xml:space="preserve"> PAGEREF _Toc203507740 \h </w:instrText>
            </w:r>
            <w:r>
              <w:rPr>
                <w:noProof/>
                <w:webHidden/>
              </w:rPr>
            </w:r>
            <w:r>
              <w:rPr>
                <w:noProof/>
                <w:webHidden/>
              </w:rPr>
              <w:fldChar w:fldCharType="separate"/>
            </w:r>
            <w:r>
              <w:rPr>
                <w:noProof/>
                <w:webHidden/>
              </w:rPr>
              <w:t>48</w:t>
            </w:r>
            <w:r>
              <w:rPr>
                <w:noProof/>
                <w:webHidden/>
              </w:rPr>
              <w:fldChar w:fldCharType="end"/>
            </w:r>
          </w:hyperlink>
        </w:p>
        <w:p w14:paraId="2015937D" w14:textId="49CC742E" w:rsidR="00AD1655" w:rsidRDefault="00AD1655">
          <w:pPr>
            <w:pStyle w:val="Obsah3"/>
            <w:tabs>
              <w:tab w:val="left" w:pos="1200"/>
              <w:tab w:val="right" w:leader="dot" w:pos="9062"/>
            </w:tabs>
            <w:rPr>
              <w:rFonts w:cstheme="minorBidi"/>
              <w:noProof/>
              <w:kern w:val="2"/>
              <w:sz w:val="24"/>
              <w:szCs w:val="24"/>
              <w14:ligatures w14:val="standardContextual"/>
            </w:rPr>
          </w:pPr>
          <w:hyperlink w:anchor="_Toc203507741" w:history="1">
            <w:r w:rsidRPr="00193CCB">
              <w:rPr>
                <w:rStyle w:val="Hypertextovprepojenie"/>
                <w:noProof/>
              </w:rPr>
              <w:t>5.3.7</w:t>
            </w:r>
            <w:r>
              <w:rPr>
                <w:rFonts w:cstheme="minorBidi"/>
                <w:noProof/>
                <w:kern w:val="2"/>
                <w:sz w:val="24"/>
                <w:szCs w:val="24"/>
                <w14:ligatures w14:val="standardContextual"/>
              </w:rPr>
              <w:tab/>
            </w:r>
            <w:r w:rsidRPr="00193CCB">
              <w:rPr>
                <w:rStyle w:val="Hypertextovprepojenie"/>
                <w:noProof/>
              </w:rPr>
              <w:t>Predikcia odozvy fotoionizačného detektora na komplexnú plynnú zmes prchavých organických zlúčenín vznikajúcich α-pinénovou oxidáciou [33]</w:t>
            </w:r>
            <w:r>
              <w:rPr>
                <w:noProof/>
                <w:webHidden/>
              </w:rPr>
              <w:tab/>
            </w:r>
            <w:r>
              <w:rPr>
                <w:noProof/>
                <w:webHidden/>
              </w:rPr>
              <w:fldChar w:fldCharType="begin"/>
            </w:r>
            <w:r>
              <w:rPr>
                <w:noProof/>
                <w:webHidden/>
              </w:rPr>
              <w:instrText xml:space="preserve"> PAGEREF _Toc203507741 \h </w:instrText>
            </w:r>
            <w:r>
              <w:rPr>
                <w:noProof/>
                <w:webHidden/>
              </w:rPr>
            </w:r>
            <w:r>
              <w:rPr>
                <w:noProof/>
                <w:webHidden/>
              </w:rPr>
              <w:fldChar w:fldCharType="separate"/>
            </w:r>
            <w:r>
              <w:rPr>
                <w:noProof/>
                <w:webHidden/>
              </w:rPr>
              <w:t>50</w:t>
            </w:r>
            <w:r>
              <w:rPr>
                <w:noProof/>
                <w:webHidden/>
              </w:rPr>
              <w:fldChar w:fldCharType="end"/>
            </w:r>
          </w:hyperlink>
        </w:p>
        <w:p w14:paraId="76C7E804" w14:textId="4D17BF21" w:rsidR="00AD1655" w:rsidRDefault="00AD1655">
          <w:pPr>
            <w:pStyle w:val="Obsah2"/>
            <w:rPr>
              <w:rFonts w:eastAsiaTheme="minorEastAsia"/>
              <w:noProof/>
              <w:kern w:val="2"/>
              <w:sz w:val="24"/>
              <w:szCs w:val="24"/>
              <w:lang w:eastAsia="sk-SK"/>
              <w14:ligatures w14:val="standardContextual"/>
            </w:rPr>
          </w:pPr>
          <w:hyperlink w:anchor="_Toc203507742" w:history="1">
            <w:r w:rsidRPr="00193CCB">
              <w:rPr>
                <w:rStyle w:val="Hypertextovprepojenie"/>
                <w:noProof/>
              </w:rPr>
              <w:t>5.4</w:t>
            </w:r>
            <w:r>
              <w:rPr>
                <w:rFonts w:eastAsiaTheme="minorEastAsia"/>
                <w:noProof/>
                <w:kern w:val="2"/>
                <w:sz w:val="24"/>
                <w:szCs w:val="24"/>
                <w:lang w:eastAsia="sk-SK"/>
                <w14:ligatures w14:val="standardContextual"/>
              </w:rPr>
              <w:tab/>
            </w:r>
            <w:r w:rsidRPr="00193CCB">
              <w:rPr>
                <w:rStyle w:val="Hypertextovprepojenie"/>
                <w:noProof/>
              </w:rPr>
              <w:t>Význam pre projekt RespectATOM</w:t>
            </w:r>
            <w:r>
              <w:rPr>
                <w:noProof/>
                <w:webHidden/>
              </w:rPr>
              <w:tab/>
            </w:r>
            <w:r>
              <w:rPr>
                <w:noProof/>
                <w:webHidden/>
              </w:rPr>
              <w:fldChar w:fldCharType="begin"/>
            </w:r>
            <w:r>
              <w:rPr>
                <w:noProof/>
                <w:webHidden/>
              </w:rPr>
              <w:instrText xml:space="preserve"> PAGEREF _Toc203507742 \h </w:instrText>
            </w:r>
            <w:r>
              <w:rPr>
                <w:noProof/>
                <w:webHidden/>
              </w:rPr>
            </w:r>
            <w:r>
              <w:rPr>
                <w:noProof/>
                <w:webHidden/>
              </w:rPr>
              <w:fldChar w:fldCharType="separate"/>
            </w:r>
            <w:r>
              <w:rPr>
                <w:noProof/>
                <w:webHidden/>
              </w:rPr>
              <w:t>51</w:t>
            </w:r>
            <w:r>
              <w:rPr>
                <w:noProof/>
                <w:webHidden/>
              </w:rPr>
              <w:fldChar w:fldCharType="end"/>
            </w:r>
          </w:hyperlink>
        </w:p>
        <w:p w14:paraId="6E1CD7D6" w14:textId="2633A3C4" w:rsidR="00AD1655" w:rsidRDefault="00AD1655">
          <w:pPr>
            <w:pStyle w:val="Obsah1"/>
            <w:rPr>
              <w:rFonts w:eastAsiaTheme="minorEastAsia"/>
              <w:noProof/>
              <w:kern w:val="2"/>
              <w:sz w:val="24"/>
              <w:szCs w:val="24"/>
              <w:lang w:eastAsia="sk-SK"/>
              <w14:ligatures w14:val="standardContextual"/>
            </w:rPr>
          </w:pPr>
          <w:hyperlink w:anchor="_Toc203507743" w:history="1">
            <w:r w:rsidRPr="00193CCB">
              <w:rPr>
                <w:rStyle w:val="Hypertextovprepojenie"/>
                <w:noProof/>
              </w:rPr>
              <w:t>6</w:t>
            </w:r>
            <w:r>
              <w:rPr>
                <w:rFonts w:eastAsiaTheme="minorEastAsia"/>
                <w:noProof/>
                <w:kern w:val="2"/>
                <w:sz w:val="24"/>
                <w:szCs w:val="24"/>
                <w:lang w:eastAsia="sk-SK"/>
                <w14:ligatures w14:val="standardContextual"/>
              </w:rPr>
              <w:tab/>
            </w:r>
            <w:r w:rsidRPr="00193CCB">
              <w:rPr>
                <w:rStyle w:val="Hypertextovprepojenie"/>
                <w:noProof/>
              </w:rPr>
              <w:t>Fúzia dát</w:t>
            </w:r>
            <w:r>
              <w:rPr>
                <w:noProof/>
                <w:webHidden/>
              </w:rPr>
              <w:tab/>
            </w:r>
            <w:r>
              <w:rPr>
                <w:noProof/>
                <w:webHidden/>
              </w:rPr>
              <w:fldChar w:fldCharType="begin"/>
            </w:r>
            <w:r>
              <w:rPr>
                <w:noProof/>
                <w:webHidden/>
              </w:rPr>
              <w:instrText xml:space="preserve"> PAGEREF _Toc203507743 \h </w:instrText>
            </w:r>
            <w:r>
              <w:rPr>
                <w:noProof/>
                <w:webHidden/>
              </w:rPr>
            </w:r>
            <w:r>
              <w:rPr>
                <w:noProof/>
                <w:webHidden/>
              </w:rPr>
              <w:fldChar w:fldCharType="separate"/>
            </w:r>
            <w:r>
              <w:rPr>
                <w:noProof/>
                <w:webHidden/>
              </w:rPr>
              <w:t>51</w:t>
            </w:r>
            <w:r>
              <w:rPr>
                <w:noProof/>
                <w:webHidden/>
              </w:rPr>
              <w:fldChar w:fldCharType="end"/>
            </w:r>
          </w:hyperlink>
        </w:p>
        <w:p w14:paraId="63912CA5" w14:textId="764D63BB" w:rsidR="00AD1655" w:rsidRDefault="00AD1655">
          <w:pPr>
            <w:pStyle w:val="Obsah2"/>
            <w:rPr>
              <w:rFonts w:eastAsiaTheme="minorEastAsia"/>
              <w:noProof/>
              <w:kern w:val="2"/>
              <w:sz w:val="24"/>
              <w:szCs w:val="24"/>
              <w:lang w:eastAsia="sk-SK"/>
              <w14:ligatures w14:val="standardContextual"/>
            </w:rPr>
          </w:pPr>
          <w:hyperlink w:anchor="_Toc203507744" w:history="1">
            <w:r w:rsidRPr="00193CCB">
              <w:rPr>
                <w:rStyle w:val="Hypertextovprepojenie"/>
                <w:noProof/>
              </w:rPr>
              <w:t>6.1</w:t>
            </w:r>
            <w:r>
              <w:rPr>
                <w:rFonts w:eastAsiaTheme="minorEastAsia"/>
                <w:noProof/>
                <w:kern w:val="2"/>
                <w:sz w:val="24"/>
                <w:szCs w:val="24"/>
                <w:lang w:eastAsia="sk-SK"/>
                <w14:ligatures w14:val="standardContextual"/>
              </w:rPr>
              <w:tab/>
            </w:r>
            <w:r w:rsidRPr="00193CCB">
              <w:rPr>
                <w:rStyle w:val="Hypertextovprepojenie"/>
                <w:noProof/>
              </w:rPr>
              <w:t>Úvod - Fúzia dát z rôznych senzorických systémov a analytických zariadení</w:t>
            </w:r>
            <w:r>
              <w:rPr>
                <w:noProof/>
                <w:webHidden/>
              </w:rPr>
              <w:tab/>
            </w:r>
            <w:r>
              <w:rPr>
                <w:noProof/>
                <w:webHidden/>
              </w:rPr>
              <w:fldChar w:fldCharType="begin"/>
            </w:r>
            <w:r>
              <w:rPr>
                <w:noProof/>
                <w:webHidden/>
              </w:rPr>
              <w:instrText xml:space="preserve"> PAGEREF _Toc203507744 \h </w:instrText>
            </w:r>
            <w:r>
              <w:rPr>
                <w:noProof/>
                <w:webHidden/>
              </w:rPr>
            </w:r>
            <w:r>
              <w:rPr>
                <w:noProof/>
                <w:webHidden/>
              </w:rPr>
              <w:fldChar w:fldCharType="separate"/>
            </w:r>
            <w:r>
              <w:rPr>
                <w:noProof/>
                <w:webHidden/>
              </w:rPr>
              <w:t>51</w:t>
            </w:r>
            <w:r>
              <w:rPr>
                <w:noProof/>
                <w:webHidden/>
              </w:rPr>
              <w:fldChar w:fldCharType="end"/>
            </w:r>
          </w:hyperlink>
        </w:p>
        <w:p w14:paraId="536A922D" w14:textId="6DAF07D0" w:rsidR="00AD1655" w:rsidRDefault="00AD1655">
          <w:pPr>
            <w:pStyle w:val="Obsah2"/>
            <w:rPr>
              <w:rFonts w:eastAsiaTheme="minorEastAsia"/>
              <w:noProof/>
              <w:kern w:val="2"/>
              <w:sz w:val="24"/>
              <w:szCs w:val="24"/>
              <w:lang w:eastAsia="sk-SK"/>
              <w14:ligatures w14:val="standardContextual"/>
            </w:rPr>
          </w:pPr>
          <w:hyperlink w:anchor="_Toc203507745" w:history="1">
            <w:r w:rsidRPr="00193CCB">
              <w:rPr>
                <w:rStyle w:val="Hypertextovprepojenie"/>
                <w:noProof/>
              </w:rPr>
              <w:t>6.2</w:t>
            </w:r>
            <w:r>
              <w:rPr>
                <w:rFonts w:eastAsiaTheme="minorEastAsia"/>
                <w:noProof/>
                <w:kern w:val="2"/>
                <w:sz w:val="24"/>
                <w:szCs w:val="24"/>
                <w:lang w:eastAsia="sk-SK"/>
                <w14:ligatures w14:val="standardContextual"/>
              </w:rPr>
              <w:tab/>
            </w:r>
            <w:r w:rsidRPr="00193CCB">
              <w:rPr>
                <w:rStyle w:val="Hypertextovprepojenie"/>
                <w:noProof/>
              </w:rPr>
              <w:t>Výskumné a technologické trendy</w:t>
            </w:r>
            <w:r>
              <w:rPr>
                <w:noProof/>
                <w:webHidden/>
              </w:rPr>
              <w:tab/>
            </w:r>
            <w:r>
              <w:rPr>
                <w:noProof/>
                <w:webHidden/>
              </w:rPr>
              <w:fldChar w:fldCharType="begin"/>
            </w:r>
            <w:r>
              <w:rPr>
                <w:noProof/>
                <w:webHidden/>
              </w:rPr>
              <w:instrText xml:space="preserve"> PAGEREF _Toc203507745 \h </w:instrText>
            </w:r>
            <w:r>
              <w:rPr>
                <w:noProof/>
                <w:webHidden/>
              </w:rPr>
            </w:r>
            <w:r>
              <w:rPr>
                <w:noProof/>
                <w:webHidden/>
              </w:rPr>
              <w:fldChar w:fldCharType="separate"/>
            </w:r>
            <w:r>
              <w:rPr>
                <w:noProof/>
                <w:webHidden/>
              </w:rPr>
              <w:t>52</w:t>
            </w:r>
            <w:r>
              <w:rPr>
                <w:noProof/>
                <w:webHidden/>
              </w:rPr>
              <w:fldChar w:fldCharType="end"/>
            </w:r>
          </w:hyperlink>
        </w:p>
        <w:p w14:paraId="3A76B931" w14:textId="159D0CA5" w:rsidR="00AD1655" w:rsidRDefault="00AD1655">
          <w:pPr>
            <w:pStyle w:val="Obsah2"/>
            <w:rPr>
              <w:rFonts w:eastAsiaTheme="minorEastAsia"/>
              <w:noProof/>
              <w:kern w:val="2"/>
              <w:sz w:val="24"/>
              <w:szCs w:val="24"/>
              <w:lang w:eastAsia="sk-SK"/>
              <w14:ligatures w14:val="standardContextual"/>
            </w:rPr>
          </w:pPr>
          <w:hyperlink w:anchor="_Toc203507746" w:history="1">
            <w:r w:rsidRPr="00193CCB">
              <w:rPr>
                <w:rStyle w:val="Hypertextovprepojenie"/>
                <w:noProof/>
              </w:rPr>
              <w:t>6.3</w:t>
            </w:r>
            <w:r>
              <w:rPr>
                <w:rFonts w:eastAsiaTheme="minorEastAsia"/>
                <w:noProof/>
                <w:kern w:val="2"/>
                <w:sz w:val="24"/>
                <w:szCs w:val="24"/>
                <w:lang w:eastAsia="sk-SK"/>
                <w14:ligatures w14:val="standardContextual"/>
              </w:rPr>
              <w:tab/>
            </w:r>
            <w:r w:rsidRPr="00193CCB">
              <w:rPr>
                <w:rStyle w:val="Hypertextovprepojenie"/>
                <w:noProof/>
              </w:rPr>
              <w:t>Prehľad zdrojov</w:t>
            </w:r>
            <w:r>
              <w:rPr>
                <w:noProof/>
                <w:webHidden/>
              </w:rPr>
              <w:tab/>
            </w:r>
            <w:r>
              <w:rPr>
                <w:noProof/>
                <w:webHidden/>
              </w:rPr>
              <w:fldChar w:fldCharType="begin"/>
            </w:r>
            <w:r>
              <w:rPr>
                <w:noProof/>
                <w:webHidden/>
              </w:rPr>
              <w:instrText xml:space="preserve"> PAGEREF _Toc203507746 \h </w:instrText>
            </w:r>
            <w:r>
              <w:rPr>
                <w:noProof/>
                <w:webHidden/>
              </w:rPr>
            </w:r>
            <w:r>
              <w:rPr>
                <w:noProof/>
                <w:webHidden/>
              </w:rPr>
              <w:fldChar w:fldCharType="separate"/>
            </w:r>
            <w:r>
              <w:rPr>
                <w:noProof/>
                <w:webHidden/>
              </w:rPr>
              <w:t>53</w:t>
            </w:r>
            <w:r>
              <w:rPr>
                <w:noProof/>
                <w:webHidden/>
              </w:rPr>
              <w:fldChar w:fldCharType="end"/>
            </w:r>
          </w:hyperlink>
        </w:p>
        <w:p w14:paraId="77AB5567" w14:textId="63C8E2A5" w:rsidR="00AD1655" w:rsidRDefault="00AD1655">
          <w:pPr>
            <w:pStyle w:val="Obsah3"/>
            <w:tabs>
              <w:tab w:val="left" w:pos="1200"/>
              <w:tab w:val="right" w:leader="dot" w:pos="9062"/>
            </w:tabs>
            <w:rPr>
              <w:rFonts w:cstheme="minorBidi"/>
              <w:noProof/>
              <w:kern w:val="2"/>
              <w:sz w:val="24"/>
              <w:szCs w:val="24"/>
              <w14:ligatures w14:val="standardContextual"/>
            </w:rPr>
          </w:pPr>
          <w:hyperlink w:anchor="_Toc203507747" w:history="1">
            <w:r w:rsidRPr="00193CCB">
              <w:rPr>
                <w:rStyle w:val="Hypertextovprepojenie"/>
                <w:noProof/>
              </w:rPr>
              <w:t>6.3.1</w:t>
            </w:r>
            <w:r>
              <w:rPr>
                <w:rFonts w:cstheme="minorBidi"/>
                <w:noProof/>
                <w:kern w:val="2"/>
                <w:sz w:val="24"/>
                <w:szCs w:val="24"/>
                <w14:ligatures w14:val="standardContextual"/>
              </w:rPr>
              <w:tab/>
            </w:r>
            <w:r w:rsidRPr="00193CCB">
              <w:rPr>
                <w:rStyle w:val="Hypertextovprepojenie"/>
                <w:noProof/>
              </w:rPr>
              <w:t>Prehľad riešení fúzie dát z viacerých senzorov v inteligentnej výrobe: systémy a trendy [34]</w:t>
            </w:r>
            <w:r>
              <w:rPr>
                <w:noProof/>
                <w:webHidden/>
              </w:rPr>
              <w:tab/>
            </w:r>
            <w:r>
              <w:rPr>
                <w:noProof/>
                <w:webHidden/>
              </w:rPr>
              <w:fldChar w:fldCharType="begin"/>
            </w:r>
            <w:r>
              <w:rPr>
                <w:noProof/>
                <w:webHidden/>
              </w:rPr>
              <w:instrText xml:space="preserve"> PAGEREF _Toc203507747 \h </w:instrText>
            </w:r>
            <w:r>
              <w:rPr>
                <w:noProof/>
                <w:webHidden/>
              </w:rPr>
            </w:r>
            <w:r>
              <w:rPr>
                <w:noProof/>
                <w:webHidden/>
              </w:rPr>
              <w:fldChar w:fldCharType="separate"/>
            </w:r>
            <w:r>
              <w:rPr>
                <w:noProof/>
                <w:webHidden/>
              </w:rPr>
              <w:t>53</w:t>
            </w:r>
            <w:r>
              <w:rPr>
                <w:noProof/>
                <w:webHidden/>
              </w:rPr>
              <w:fldChar w:fldCharType="end"/>
            </w:r>
          </w:hyperlink>
        </w:p>
        <w:p w14:paraId="02F85100" w14:textId="54783DD3" w:rsidR="00AD1655" w:rsidRDefault="00AD1655">
          <w:pPr>
            <w:pStyle w:val="Obsah3"/>
            <w:tabs>
              <w:tab w:val="left" w:pos="1200"/>
              <w:tab w:val="right" w:leader="dot" w:pos="9062"/>
            </w:tabs>
            <w:rPr>
              <w:rFonts w:cstheme="minorBidi"/>
              <w:noProof/>
              <w:kern w:val="2"/>
              <w:sz w:val="24"/>
              <w:szCs w:val="24"/>
              <w14:ligatures w14:val="standardContextual"/>
            </w:rPr>
          </w:pPr>
          <w:hyperlink w:anchor="_Toc203507748" w:history="1">
            <w:r w:rsidRPr="00193CCB">
              <w:rPr>
                <w:rStyle w:val="Hypertextovprepojenie"/>
                <w:noProof/>
              </w:rPr>
              <w:t>6.3.2</w:t>
            </w:r>
            <w:r>
              <w:rPr>
                <w:rFonts w:cstheme="minorBidi"/>
                <w:noProof/>
                <w:kern w:val="2"/>
                <w:sz w:val="24"/>
                <w:szCs w:val="24"/>
                <w14:ligatures w14:val="standardContextual"/>
              </w:rPr>
              <w:tab/>
            </w:r>
            <w:r w:rsidRPr="00193CCB">
              <w:rPr>
                <w:rStyle w:val="Hypertextovprepojenie"/>
                <w:noProof/>
              </w:rPr>
              <w:t>Analýza fúzie senzorových dát pre široké spektrum aplikácií [35]</w:t>
            </w:r>
            <w:r>
              <w:rPr>
                <w:noProof/>
                <w:webHidden/>
              </w:rPr>
              <w:tab/>
            </w:r>
            <w:r>
              <w:rPr>
                <w:noProof/>
                <w:webHidden/>
              </w:rPr>
              <w:fldChar w:fldCharType="begin"/>
            </w:r>
            <w:r>
              <w:rPr>
                <w:noProof/>
                <w:webHidden/>
              </w:rPr>
              <w:instrText xml:space="preserve"> PAGEREF _Toc203507748 \h </w:instrText>
            </w:r>
            <w:r>
              <w:rPr>
                <w:noProof/>
                <w:webHidden/>
              </w:rPr>
            </w:r>
            <w:r>
              <w:rPr>
                <w:noProof/>
                <w:webHidden/>
              </w:rPr>
              <w:fldChar w:fldCharType="separate"/>
            </w:r>
            <w:r>
              <w:rPr>
                <w:noProof/>
                <w:webHidden/>
              </w:rPr>
              <w:t>54</w:t>
            </w:r>
            <w:r>
              <w:rPr>
                <w:noProof/>
                <w:webHidden/>
              </w:rPr>
              <w:fldChar w:fldCharType="end"/>
            </w:r>
          </w:hyperlink>
        </w:p>
        <w:p w14:paraId="0B4814CA" w14:textId="2D96BB4F" w:rsidR="00AD1655" w:rsidRDefault="00AD1655">
          <w:pPr>
            <w:pStyle w:val="Obsah3"/>
            <w:tabs>
              <w:tab w:val="left" w:pos="1200"/>
              <w:tab w:val="right" w:leader="dot" w:pos="9062"/>
            </w:tabs>
            <w:rPr>
              <w:rFonts w:cstheme="minorBidi"/>
              <w:noProof/>
              <w:kern w:val="2"/>
              <w:sz w:val="24"/>
              <w:szCs w:val="24"/>
              <w14:ligatures w14:val="standardContextual"/>
            </w:rPr>
          </w:pPr>
          <w:hyperlink w:anchor="_Toc203507749" w:history="1">
            <w:r w:rsidRPr="00193CCB">
              <w:rPr>
                <w:rStyle w:val="Hypertextovprepojenie"/>
                <w:noProof/>
              </w:rPr>
              <w:t>6.3.3</w:t>
            </w:r>
            <w:r>
              <w:rPr>
                <w:rFonts w:cstheme="minorBidi"/>
                <w:noProof/>
                <w:kern w:val="2"/>
                <w:sz w:val="24"/>
                <w:szCs w:val="24"/>
                <w14:ligatures w14:val="standardContextual"/>
              </w:rPr>
              <w:tab/>
            </w:r>
            <w:r w:rsidRPr="00193CCB">
              <w:rPr>
                <w:rStyle w:val="Hypertextovprepojenie"/>
                <w:noProof/>
              </w:rPr>
              <w:t>Fúzia multisenzorových dát naprieč dimenziami: Nový prístup k tvorbe synopsí pomocou senzorových údajov [36]</w:t>
            </w:r>
            <w:r>
              <w:rPr>
                <w:noProof/>
                <w:webHidden/>
              </w:rPr>
              <w:tab/>
            </w:r>
            <w:r>
              <w:rPr>
                <w:noProof/>
                <w:webHidden/>
              </w:rPr>
              <w:fldChar w:fldCharType="begin"/>
            </w:r>
            <w:r>
              <w:rPr>
                <w:noProof/>
                <w:webHidden/>
              </w:rPr>
              <w:instrText xml:space="preserve"> PAGEREF _Toc203507749 \h </w:instrText>
            </w:r>
            <w:r>
              <w:rPr>
                <w:noProof/>
                <w:webHidden/>
              </w:rPr>
            </w:r>
            <w:r>
              <w:rPr>
                <w:noProof/>
                <w:webHidden/>
              </w:rPr>
              <w:fldChar w:fldCharType="separate"/>
            </w:r>
            <w:r>
              <w:rPr>
                <w:noProof/>
                <w:webHidden/>
              </w:rPr>
              <w:t>55</w:t>
            </w:r>
            <w:r>
              <w:rPr>
                <w:noProof/>
                <w:webHidden/>
              </w:rPr>
              <w:fldChar w:fldCharType="end"/>
            </w:r>
          </w:hyperlink>
        </w:p>
        <w:p w14:paraId="67524E2B" w14:textId="35B28208" w:rsidR="00AD1655" w:rsidRDefault="00AD1655">
          <w:pPr>
            <w:pStyle w:val="Obsah3"/>
            <w:tabs>
              <w:tab w:val="left" w:pos="1200"/>
              <w:tab w:val="right" w:leader="dot" w:pos="9062"/>
            </w:tabs>
            <w:rPr>
              <w:rFonts w:cstheme="minorBidi"/>
              <w:noProof/>
              <w:kern w:val="2"/>
              <w:sz w:val="24"/>
              <w:szCs w:val="24"/>
              <w14:ligatures w14:val="standardContextual"/>
            </w:rPr>
          </w:pPr>
          <w:hyperlink w:anchor="_Toc203507750" w:history="1">
            <w:r w:rsidRPr="00193CCB">
              <w:rPr>
                <w:rStyle w:val="Hypertextovprepojenie"/>
                <w:noProof/>
              </w:rPr>
              <w:t>6.3.4</w:t>
            </w:r>
            <w:r>
              <w:rPr>
                <w:rFonts w:cstheme="minorBidi"/>
                <w:noProof/>
                <w:kern w:val="2"/>
                <w:sz w:val="24"/>
                <w:szCs w:val="24"/>
                <w14:ligatures w14:val="standardContextual"/>
              </w:rPr>
              <w:tab/>
            </w:r>
            <w:r w:rsidRPr="00193CCB">
              <w:rPr>
                <w:rStyle w:val="Hypertextovprepojenie"/>
                <w:noProof/>
              </w:rPr>
              <w:t>Stratégie fúzie dát pre integráciu rôznorodých nedestruktívnych spektroskopických senzorov (NDSS) v potravinovej analýze [37]</w:t>
            </w:r>
            <w:r>
              <w:rPr>
                <w:noProof/>
                <w:webHidden/>
              </w:rPr>
              <w:tab/>
            </w:r>
            <w:r>
              <w:rPr>
                <w:noProof/>
                <w:webHidden/>
              </w:rPr>
              <w:fldChar w:fldCharType="begin"/>
            </w:r>
            <w:r>
              <w:rPr>
                <w:noProof/>
                <w:webHidden/>
              </w:rPr>
              <w:instrText xml:space="preserve"> PAGEREF _Toc203507750 \h </w:instrText>
            </w:r>
            <w:r>
              <w:rPr>
                <w:noProof/>
                <w:webHidden/>
              </w:rPr>
            </w:r>
            <w:r>
              <w:rPr>
                <w:noProof/>
                <w:webHidden/>
              </w:rPr>
              <w:fldChar w:fldCharType="separate"/>
            </w:r>
            <w:r>
              <w:rPr>
                <w:noProof/>
                <w:webHidden/>
              </w:rPr>
              <w:t>55</w:t>
            </w:r>
            <w:r>
              <w:rPr>
                <w:noProof/>
                <w:webHidden/>
              </w:rPr>
              <w:fldChar w:fldCharType="end"/>
            </w:r>
          </w:hyperlink>
        </w:p>
        <w:p w14:paraId="5B8DAEB6" w14:textId="72680A82" w:rsidR="00AD1655" w:rsidRDefault="00AD1655">
          <w:pPr>
            <w:pStyle w:val="Obsah3"/>
            <w:tabs>
              <w:tab w:val="left" w:pos="1200"/>
              <w:tab w:val="right" w:leader="dot" w:pos="9062"/>
            </w:tabs>
            <w:rPr>
              <w:rFonts w:cstheme="minorBidi"/>
              <w:noProof/>
              <w:kern w:val="2"/>
              <w:sz w:val="24"/>
              <w:szCs w:val="24"/>
              <w14:ligatures w14:val="standardContextual"/>
            </w:rPr>
          </w:pPr>
          <w:hyperlink w:anchor="_Toc203507751" w:history="1">
            <w:r w:rsidRPr="00193CCB">
              <w:rPr>
                <w:rStyle w:val="Hypertextovprepojenie"/>
                <w:noProof/>
              </w:rPr>
              <w:t>6.3.5</w:t>
            </w:r>
            <w:r>
              <w:rPr>
                <w:rFonts w:cstheme="minorBidi"/>
                <w:noProof/>
                <w:kern w:val="2"/>
                <w:sz w:val="24"/>
                <w:szCs w:val="24"/>
                <w14:ligatures w14:val="standardContextual"/>
              </w:rPr>
              <w:tab/>
            </w:r>
            <w:r w:rsidRPr="00193CCB">
              <w:rPr>
                <w:rStyle w:val="Hypertextovprepojenie"/>
                <w:noProof/>
              </w:rPr>
              <w:t>Prehľad multisenzorovej fúzie dát pre nositeľné zdravotné monitorovanie [38]</w:t>
            </w:r>
            <w:r>
              <w:rPr>
                <w:noProof/>
                <w:webHidden/>
              </w:rPr>
              <w:tab/>
            </w:r>
            <w:r>
              <w:rPr>
                <w:noProof/>
                <w:webHidden/>
              </w:rPr>
              <w:fldChar w:fldCharType="begin"/>
            </w:r>
            <w:r>
              <w:rPr>
                <w:noProof/>
                <w:webHidden/>
              </w:rPr>
              <w:instrText xml:space="preserve"> PAGEREF _Toc203507751 \h </w:instrText>
            </w:r>
            <w:r>
              <w:rPr>
                <w:noProof/>
                <w:webHidden/>
              </w:rPr>
            </w:r>
            <w:r>
              <w:rPr>
                <w:noProof/>
                <w:webHidden/>
              </w:rPr>
              <w:fldChar w:fldCharType="separate"/>
            </w:r>
            <w:r>
              <w:rPr>
                <w:noProof/>
                <w:webHidden/>
              </w:rPr>
              <w:t>57</w:t>
            </w:r>
            <w:r>
              <w:rPr>
                <w:noProof/>
                <w:webHidden/>
              </w:rPr>
              <w:fldChar w:fldCharType="end"/>
            </w:r>
          </w:hyperlink>
        </w:p>
        <w:p w14:paraId="65746AA2" w14:textId="61B69146" w:rsidR="00AD1655" w:rsidRDefault="00AD1655">
          <w:pPr>
            <w:pStyle w:val="Obsah3"/>
            <w:tabs>
              <w:tab w:val="left" w:pos="1200"/>
              <w:tab w:val="right" w:leader="dot" w:pos="9062"/>
            </w:tabs>
            <w:rPr>
              <w:rFonts w:cstheme="minorBidi"/>
              <w:noProof/>
              <w:kern w:val="2"/>
              <w:sz w:val="24"/>
              <w:szCs w:val="24"/>
              <w14:ligatures w14:val="standardContextual"/>
            </w:rPr>
          </w:pPr>
          <w:hyperlink w:anchor="_Toc203507752" w:history="1">
            <w:r w:rsidRPr="00193CCB">
              <w:rPr>
                <w:rStyle w:val="Hypertextovprepojenie"/>
                <w:noProof/>
              </w:rPr>
              <w:t>6.3.6</w:t>
            </w:r>
            <w:r>
              <w:rPr>
                <w:rFonts w:cstheme="minorBidi"/>
                <w:noProof/>
                <w:kern w:val="2"/>
                <w:sz w:val="24"/>
                <w:szCs w:val="24"/>
                <w14:ligatures w14:val="standardContextual"/>
              </w:rPr>
              <w:tab/>
            </w:r>
            <w:r w:rsidRPr="00193CCB">
              <w:rPr>
                <w:rStyle w:val="Hypertextovprepojenie"/>
                <w:noProof/>
              </w:rPr>
              <w:t>Kombinácia senzorickej fúzie a rámca strojového učenia pre presnú predikciu opotrebenia nástroja počas obrábania [39]</w:t>
            </w:r>
            <w:r>
              <w:rPr>
                <w:noProof/>
                <w:webHidden/>
              </w:rPr>
              <w:tab/>
            </w:r>
            <w:r>
              <w:rPr>
                <w:noProof/>
                <w:webHidden/>
              </w:rPr>
              <w:fldChar w:fldCharType="begin"/>
            </w:r>
            <w:r>
              <w:rPr>
                <w:noProof/>
                <w:webHidden/>
              </w:rPr>
              <w:instrText xml:space="preserve"> PAGEREF _Toc203507752 \h </w:instrText>
            </w:r>
            <w:r>
              <w:rPr>
                <w:noProof/>
                <w:webHidden/>
              </w:rPr>
            </w:r>
            <w:r>
              <w:rPr>
                <w:noProof/>
                <w:webHidden/>
              </w:rPr>
              <w:fldChar w:fldCharType="separate"/>
            </w:r>
            <w:r>
              <w:rPr>
                <w:noProof/>
                <w:webHidden/>
              </w:rPr>
              <w:t>57</w:t>
            </w:r>
            <w:r>
              <w:rPr>
                <w:noProof/>
                <w:webHidden/>
              </w:rPr>
              <w:fldChar w:fldCharType="end"/>
            </w:r>
          </w:hyperlink>
        </w:p>
        <w:p w14:paraId="3E2BC5FB" w14:textId="1DA95128" w:rsidR="00AD1655" w:rsidRDefault="00AD1655">
          <w:pPr>
            <w:pStyle w:val="Obsah1"/>
            <w:rPr>
              <w:rFonts w:eastAsiaTheme="minorEastAsia"/>
              <w:noProof/>
              <w:kern w:val="2"/>
              <w:sz w:val="24"/>
              <w:szCs w:val="24"/>
              <w:lang w:eastAsia="sk-SK"/>
              <w14:ligatures w14:val="standardContextual"/>
            </w:rPr>
          </w:pPr>
          <w:hyperlink w:anchor="_Toc203507753" w:history="1">
            <w:r w:rsidRPr="00193CCB">
              <w:rPr>
                <w:rStyle w:val="Hypertextovprepojenie"/>
                <w:noProof/>
              </w:rPr>
              <w:t>7</w:t>
            </w:r>
            <w:r>
              <w:rPr>
                <w:rFonts w:eastAsiaTheme="minorEastAsia"/>
                <w:noProof/>
                <w:kern w:val="2"/>
                <w:sz w:val="24"/>
                <w:szCs w:val="24"/>
                <w:lang w:eastAsia="sk-SK"/>
                <w14:ligatures w14:val="standardContextual"/>
              </w:rPr>
              <w:tab/>
            </w:r>
            <w:r w:rsidRPr="00193CCB">
              <w:rPr>
                <w:rStyle w:val="Hypertextovprepojenie"/>
                <w:noProof/>
              </w:rPr>
              <w:t>Diskusia</w:t>
            </w:r>
            <w:r>
              <w:rPr>
                <w:noProof/>
                <w:webHidden/>
              </w:rPr>
              <w:tab/>
            </w:r>
            <w:r>
              <w:rPr>
                <w:noProof/>
                <w:webHidden/>
              </w:rPr>
              <w:fldChar w:fldCharType="begin"/>
            </w:r>
            <w:r>
              <w:rPr>
                <w:noProof/>
                <w:webHidden/>
              </w:rPr>
              <w:instrText xml:space="preserve"> PAGEREF _Toc203507753 \h </w:instrText>
            </w:r>
            <w:r>
              <w:rPr>
                <w:noProof/>
                <w:webHidden/>
              </w:rPr>
            </w:r>
            <w:r>
              <w:rPr>
                <w:noProof/>
                <w:webHidden/>
              </w:rPr>
              <w:fldChar w:fldCharType="separate"/>
            </w:r>
            <w:r>
              <w:rPr>
                <w:noProof/>
                <w:webHidden/>
              </w:rPr>
              <w:t>58</w:t>
            </w:r>
            <w:r>
              <w:rPr>
                <w:noProof/>
                <w:webHidden/>
              </w:rPr>
              <w:fldChar w:fldCharType="end"/>
            </w:r>
          </w:hyperlink>
        </w:p>
        <w:p w14:paraId="30571510" w14:textId="7587CD47" w:rsidR="00AD1655" w:rsidRDefault="00AD1655">
          <w:pPr>
            <w:pStyle w:val="Obsah2"/>
            <w:rPr>
              <w:rFonts w:eastAsiaTheme="minorEastAsia"/>
              <w:noProof/>
              <w:kern w:val="2"/>
              <w:sz w:val="24"/>
              <w:szCs w:val="24"/>
              <w:lang w:eastAsia="sk-SK"/>
              <w14:ligatures w14:val="standardContextual"/>
            </w:rPr>
          </w:pPr>
          <w:hyperlink w:anchor="_Toc203507754" w:history="1">
            <w:r w:rsidRPr="00193CCB">
              <w:rPr>
                <w:rStyle w:val="Hypertextovprepojenie"/>
                <w:noProof/>
              </w:rPr>
              <w:t>7.1</w:t>
            </w:r>
            <w:r>
              <w:rPr>
                <w:rFonts w:eastAsiaTheme="minorEastAsia"/>
                <w:noProof/>
                <w:kern w:val="2"/>
                <w:sz w:val="24"/>
                <w:szCs w:val="24"/>
                <w:lang w:eastAsia="sk-SK"/>
                <w14:ligatures w14:val="standardContextual"/>
              </w:rPr>
              <w:tab/>
            </w:r>
            <w:r w:rsidRPr="00193CCB">
              <w:rPr>
                <w:rStyle w:val="Hypertextovprepojenie"/>
                <w:noProof/>
              </w:rPr>
              <w:t>Vývoj hybridného analytického systému</w:t>
            </w:r>
            <w:r>
              <w:rPr>
                <w:noProof/>
                <w:webHidden/>
              </w:rPr>
              <w:tab/>
            </w:r>
            <w:r>
              <w:rPr>
                <w:noProof/>
                <w:webHidden/>
              </w:rPr>
              <w:fldChar w:fldCharType="begin"/>
            </w:r>
            <w:r>
              <w:rPr>
                <w:noProof/>
                <w:webHidden/>
              </w:rPr>
              <w:instrText xml:space="preserve"> PAGEREF _Toc203507754 \h </w:instrText>
            </w:r>
            <w:r>
              <w:rPr>
                <w:noProof/>
                <w:webHidden/>
              </w:rPr>
            </w:r>
            <w:r>
              <w:rPr>
                <w:noProof/>
                <w:webHidden/>
              </w:rPr>
              <w:fldChar w:fldCharType="separate"/>
            </w:r>
            <w:r>
              <w:rPr>
                <w:noProof/>
                <w:webHidden/>
              </w:rPr>
              <w:t>58</w:t>
            </w:r>
            <w:r>
              <w:rPr>
                <w:noProof/>
                <w:webHidden/>
              </w:rPr>
              <w:fldChar w:fldCharType="end"/>
            </w:r>
          </w:hyperlink>
        </w:p>
        <w:p w14:paraId="17CFC95A" w14:textId="7036A85A" w:rsidR="00AD1655" w:rsidRDefault="00AD1655">
          <w:pPr>
            <w:pStyle w:val="Obsah2"/>
            <w:rPr>
              <w:rFonts w:eastAsiaTheme="minorEastAsia"/>
              <w:noProof/>
              <w:kern w:val="2"/>
              <w:sz w:val="24"/>
              <w:szCs w:val="24"/>
              <w:lang w:eastAsia="sk-SK"/>
              <w14:ligatures w14:val="standardContextual"/>
            </w:rPr>
          </w:pPr>
          <w:hyperlink w:anchor="_Toc203507755" w:history="1">
            <w:r w:rsidRPr="00193CCB">
              <w:rPr>
                <w:rStyle w:val="Hypertextovprepojenie"/>
                <w:noProof/>
              </w:rPr>
              <w:t>7.2</w:t>
            </w:r>
            <w:r>
              <w:rPr>
                <w:rFonts w:eastAsiaTheme="minorEastAsia"/>
                <w:noProof/>
                <w:kern w:val="2"/>
                <w:sz w:val="24"/>
                <w:szCs w:val="24"/>
                <w:lang w:eastAsia="sk-SK"/>
                <w14:ligatures w14:val="standardContextual"/>
              </w:rPr>
              <w:tab/>
            </w:r>
            <w:r w:rsidRPr="00193CCB">
              <w:rPr>
                <w:rStyle w:val="Hypertextovprepojenie"/>
                <w:noProof/>
              </w:rPr>
              <w:t>Využitie umelej inteligencie a senzorovej fúzie</w:t>
            </w:r>
            <w:r>
              <w:rPr>
                <w:noProof/>
                <w:webHidden/>
              </w:rPr>
              <w:tab/>
            </w:r>
            <w:r>
              <w:rPr>
                <w:noProof/>
                <w:webHidden/>
              </w:rPr>
              <w:fldChar w:fldCharType="begin"/>
            </w:r>
            <w:r>
              <w:rPr>
                <w:noProof/>
                <w:webHidden/>
              </w:rPr>
              <w:instrText xml:space="preserve"> PAGEREF _Toc203507755 \h </w:instrText>
            </w:r>
            <w:r>
              <w:rPr>
                <w:noProof/>
                <w:webHidden/>
              </w:rPr>
            </w:r>
            <w:r>
              <w:rPr>
                <w:noProof/>
                <w:webHidden/>
              </w:rPr>
              <w:fldChar w:fldCharType="separate"/>
            </w:r>
            <w:r>
              <w:rPr>
                <w:noProof/>
                <w:webHidden/>
              </w:rPr>
              <w:t>58</w:t>
            </w:r>
            <w:r>
              <w:rPr>
                <w:noProof/>
                <w:webHidden/>
              </w:rPr>
              <w:fldChar w:fldCharType="end"/>
            </w:r>
          </w:hyperlink>
        </w:p>
        <w:p w14:paraId="196C4090" w14:textId="2D175519" w:rsidR="00AD1655" w:rsidRDefault="00AD1655">
          <w:pPr>
            <w:pStyle w:val="Obsah2"/>
            <w:rPr>
              <w:rFonts w:eastAsiaTheme="minorEastAsia"/>
              <w:noProof/>
              <w:kern w:val="2"/>
              <w:sz w:val="24"/>
              <w:szCs w:val="24"/>
              <w:lang w:eastAsia="sk-SK"/>
              <w14:ligatures w14:val="standardContextual"/>
            </w:rPr>
          </w:pPr>
          <w:hyperlink w:anchor="_Toc203507756" w:history="1">
            <w:r w:rsidRPr="00193CCB">
              <w:rPr>
                <w:rStyle w:val="Hypertextovprepojenie"/>
                <w:noProof/>
              </w:rPr>
              <w:t>7.3</w:t>
            </w:r>
            <w:r>
              <w:rPr>
                <w:rFonts w:eastAsiaTheme="minorEastAsia"/>
                <w:noProof/>
                <w:kern w:val="2"/>
                <w:sz w:val="24"/>
                <w:szCs w:val="24"/>
                <w:lang w:eastAsia="sk-SK"/>
                <w14:ligatures w14:val="standardContextual"/>
              </w:rPr>
              <w:tab/>
            </w:r>
            <w:r w:rsidRPr="00193CCB">
              <w:rPr>
                <w:rStyle w:val="Hypertextovprepojenie"/>
                <w:noProof/>
              </w:rPr>
              <w:t>Optická vs. hmotnostná spektroskopia – komplementárne metódy</w:t>
            </w:r>
            <w:r>
              <w:rPr>
                <w:noProof/>
                <w:webHidden/>
              </w:rPr>
              <w:tab/>
            </w:r>
            <w:r>
              <w:rPr>
                <w:noProof/>
                <w:webHidden/>
              </w:rPr>
              <w:fldChar w:fldCharType="begin"/>
            </w:r>
            <w:r>
              <w:rPr>
                <w:noProof/>
                <w:webHidden/>
              </w:rPr>
              <w:instrText xml:space="preserve"> PAGEREF _Toc203507756 \h </w:instrText>
            </w:r>
            <w:r>
              <w:rPr>
                <w:noProof/>
                <w:webHidden/>
              </w:rPr>
            </w:r>
            <w:r>
              <w:rPr>
                <w:noProof/>
                <w:webHidden/>
              </w:rPr>
              <w:fldChar w:fldCharType="separate"/>
            </w:r>
            <w:r>
              <w:rPr>
                <w:noProof/>
                <w:webHidden/>
              </w:rPr>
              <w:t>59</w:t>
            </w:r>
            <w:r>
              <w:rPr>
                <w:noProof/>
                <w:webHidden/>
              </w:rPr>
              <w:fldChar w:fldCharType="end"/>
            </w:r>
          </w:hyperlink>
        </w:p>
        <w:p w14:paraId="68F596FF" w14:textId="727E288B" w:rsidR="00AD1655" w:rsidRDefault="00AD1655">
          <w:pPr>
            <w:pStyle w:val="Obsah2"/>
            <w:rPr>
              <w:rFonts w:eastAsiaTheme="minorEastAsia"/>
              <w:noProof/>
              <w:kern w:val="2"/>
              <w:sz w:val="24"/>
              <w:szCs w:val="24"/>
              <w:lang w:eastAsia="sk-SK"/>
              <w14:ligatures w14:val="standardContextual"/>
            </w:rPr>
          </w:pPr>
          <w:hyperlink w:anchor="_Toc203507757" w:history="1">
            <w:r w:rsidRPr="00193CCB">
              <w:rPr>
                <w:rStyle w:val="Hypertextovprepojenie"/>
                <w:noProof/>
              </w:rPr>
              <w:t>7.4</w:t>
            </w:r>
            <w:r>
              <w:rPr>
                <w:rFonts w:eastAsiaTheme="minorEastAsia"/>
                <w:noProof/>
                <w:kern w:val="2"/>
                <w:sz w:val="24"/>
                <w:szCs w:val="24"/>
                <w:lang w:eastAsia="sk-SK"/>
                <w14:ligatures w14:val="standardContextual"/>
              </w:rPr>
              <w:tab/>
            </w:r>
            <w:r w:rsidRPr="00193CCB">
              <w:rPr>
                <w:rStyle w:val="Hypertextovprepojenie"/>
                <w:noProof/>
              </w:rPr>
              <w:t>Využitie studenej plazmy v analytických metódach</w:t>
            </w:r>
            <w:r>
              <w:rPr>
                <w:noProof/>
                <w:webHidden/>
              </w:rPr>
              <w:tab/>
            </w:r>
            <w:r>
              <w:rPr>
                <w:noProof/>
                <w:webHidden/>
              </w:rPr>
              <w:fldChar w:fldCharType="begin"/>
            </w:r>
            <w:r>
              <w:rPr>
                <w:noProof/>
                <w:webHidden/>
              </w:rPr>
              <w:instrText xml:space="preserve"> PAGEREF _Toc203507757 \h </w:instrText>
            </w:r>
            <w:r>
              <w:rPr>
                <w:noProof/>
                <w:webHidden/>
              </w:rPr>
            </w:r>
            <w:r>
              <w:rPr>
                <w:noProof/>
                <w:webHidden/>
              </w:rPr>
              <w:fldChar w:fldCharType="separate"/>
            </w:r>
            <w:r>
              <w:rPr>
                <w:noProof/>
                <w:webHidden/>
              </w:rPr>
              <w:t>59</w:t>
            </w:r>
            <w:r>
              <w:rPr>
                <w:noProof/>
                <w:webHidden/>
              </w:rPr>
              <w:fldChar w:fldCharType="end"/>
            </w:r>
          </w:hyperlink>
        </w:p>
        <w:p w14:paraId="30AEA7CE" w14:textId="5937B689" w:rsidR="00AD1655" w:rsidRDefault="00AD1655">
          <w:pPr>
            <w:pStyle w:val="Obsah2"/>
            <w:rPr>
              <w:rFonts w:eastAsiaTheme="minorEastAsia"/>
              <w:noProof/>
              <w:kern w:val="2"/>
              <w:sz w:val="24"/>
              <w:szCs w:val="24"/>
              <w:lang w:eastAsia="sk-SK"/>
              <w14:ligatures w14:val="standardContextual"/>
            </w:rPr>
          </w:pPr>
          <w:hyperlink w:anchor="_Toc203507758" w:history="1">
            <w:r w:rsidRPr="00193CCB">
              <w:rPr>
                <w:rStyle w:val="Hypertextovprepojenie"/>
                <w:noProof/>
              </w:rPr>
              <w:t>7.5</w:t>
            </w:r>
            <w:r>
              <w:rPr>
                <w:rFonts w:eastAsiaTheme="minorEastAsia"/>
                <w:noProof/>
                <w:kern w:val="2"/>
                <w:sz w:val="24"/>
                <w:szCs w:val="24"/>
                <w:lang w:eastAsia="sk-SK"/>
                <w14:ligatures w14:val="standardContextual"/>
              </w:rPr>
              <w:tab/>
            </w:r>
            <w:r w:rsidRPr="00193CCB">
              <w:rPr>
                <w:rStyle w:val="Hypertextovprepojenie"/>
                <w:noProof/>
              </w:rPr>
              <w:t>Hlavné zistenia a medzery v súčasnej literatúre</w:t>
            </w:r>
            <w:r>
              <w:rPr>
                <w:noProof/>
                <w:webHidden/>
              </w:rPr>
              <w:tab/>
            </w:r>
            <w:r>
              <w:rPr>
                <w:noProof/>
                <w:webHidden/>
              </w:rPr>
              <w:fldChar w:fldCharType="begin"/>
            </w:r>
            <w:r>
              <w:rPr>
                <w:noProof/>
                <w:webHidden/>
              </w:rPr>
              <w:instrText xml:space="preserve"> PAGEREF _Toc203507758 \h </w:instrText>
            </w:r>
            <w:r>
              <w:rPr>
                <w:noProof/>
                <w:webHidden/>
              </w:rPr>
            </w:r>
            <w:r>
              <w:rPr>
                <w:noProof/>
                <w:webHidden/>
              </w:rPr>
              <w:fldChar w:fldCharType="separate"/>
            </w:r>
            <w:r>
              <w:rPr>
                <w:noProof/>
                <w:webHidden/>
              </w:rPr>
              <w:t>60</w:t>
            </w:r>
            <w:r>
              <w:rPr>
                <w:noProof/>
                <w:webHidden/>
              </w:rPr>
              <w:fldChar w:fldCharType="end"/>
            </w:r>
          </w:hyperlink>
        </w:p>
        <w:p w14:paraId="37684448" w14:textId="65DFB1A6" w:rsidR="00AD1655" w:rsidRDefault="00AD1655">
          <w:pPr>
            <w:pStyle w:val="Obsah1"/>
            <w:rPr>
              <w:rFonts w:eastAsiaTheme="minorEastAsia"/>
              <w:noProof/>
              <w:kern w:val="2"/>
              <w:sz w:val="24"/>
              <w:szCs w:val="24"/>
              <w:lang w:eastAsia="sk-SK"/>
              <w14:ligatures w14:val="standardContextual"/>
            </w:rPr>
          </w:pPr>
          <w:hyperlink w:anchor="_Toc203507759" w:history="1">
            <w:r w:rsidRPr="00193CCB">
              <w:rPr>
                <w:rStyle w:val="Hypertextovprepojenie"/>
                <w:noProof/>
              </w:rPr>
              <w:t>Zhodnotenie</w:t>
            </w:r>
            <w:r>
              <w:rPr>
                <w:noProof/>
                <w:webHidden/>
              </w:rPr>
              <w:tab/>
            </w:r>
            <w:r>
              <w:rPr>
                <w:noProof/>
                <w:webHidden/>
              </w:rPr>
              <w:fldChar w:fldCharType="begin"/>
            </w:r>
            <w:r>
              <w:rPr>
                <w:noProof/>
                <w:webHidden/>
              </w:rPr>
              <w:instrText xml:space="preserve"> PAGEREF _Toc203507759 \h </w:instrText>
            </w:r>
            <w:r>
              <w:rPr>
                <w:noProof/>
                <w:webHidden/>
              </w:rPr>
            </w:r>
            <w:r>
              <w:rPr>
                <w:noProof/>
                <w:webHidden/>
              </w:rPr>
              <w:fldChar w:fldCharType="separate"/>
            </w:r>
            <w:r>
              <w:rPr>
                <w:noProof/>
                <w:webHidden/>
              </w:rPr>
              <w:t>61</w:t>
            </w:r>
            <w:r>
              <w:rPr>
                <w:noProof/>
                <w:webHidden/>
              </w:rPr>
              <w:fldChar w:fldCharType="end"/>
            </w:r>
          </w:hyperlink>
        </w:p>
        <w:p w14:paraId="36104BB5" w14:textId="44A6119C" w:rsidR="00AD1655" w:rsidRDefault="00AD1655">
          <w:pPr>
            <w:pStyle w:val="Obsah1"/>
            <w:rPr>
              <w:rFonts w:eastAsiaTheme="minorEastAsia"/>
              <w:noProof/>
              <w:kern w:val="2"/>
              <w:sz w:val="24"/>
              <w:szCs w:val="24"/>
              <w:lang w:eastAsia="sk-SK"/>
              <w14:ligatures w14:val="standardContextual"/>
            </w:rPr>
          </w:pPr>
          <w:hyperlink w:anchor="_Toc203507760" w:history="1">
            <w:r w:rsidRPr="00193CCB">
              <w:rPr>
                <w:rStyle w:val="Hypertextovprepojenie"/>
                <w:noProof/>
              </w:rPr>
              <w:t>Zoznam relevantných zdrojov</w:t>
            </w:r>
            <w:r>
              <w:rPr>
                <w:noProof/>
                <w:webHidden/>
              </w:rPr>
              <w:tab/>
            </w:r>
            <w:r>
              <w:rPr>
                <w:noProof/>
                <w:webHidden/>
              </w:rPr>
              <w:fldChar w:fldCharType="begin"/>
            </w:r>
            <w:r>
              <w:rPr>
                <w:noProof/>
                <w:webHidden/>
              </w:rPr>
              <w:instrText xml:space="preserve"> PAGEREF _Toc203507760 \h </w:instrText>
            </w:r>
            <w:r>
              <w:rPr>
                <w:noProof/>
                <w:webHidden/>
              </w:rPr>
            </w:r>
            <w:r>
              <w:rPr>
                <w:noProof/>
                <w:webHidden/>
              </w:rPr>
              <w:fldChar w:fldCharType="separate"/>
            </w:r>
            <w:r>
              <w:rPr>
                <w:noProof/>
                <w:webHidden/>
              </w:rPr>
              <w:t>61</w:t>
            </w:r>
            <w:r>
              <w:rPr>
                <w:noProof/>
                <w:webHidden/>
              </w:rPr>
              <w:fldChar w:fldCharType="end"/>
            </w:r>
          </w:hyperlink>
        </w:p>
        <w:p w14:paraId="6A3D2054" w14:textId="2A353885" w:rsidR="00073DF9" w:rsidRPr="00083D45" w:rsidRDefault="00073DF9">
          <w:r w:rsidRPr="00083D45">
            <w:rPr>
              <w:b/>
              <w:bCs/>
            </w:rPr>
            <w:fldChar w:fldCharType="end"/>
          </w:r>
        </w:p>
      </w:sdtContent>
    </w:sdt>
    <w:p w14:paraId="39F0F72A" w14:textId="77777777" w:rsidR="00073DF9" w:rsidRPr="00083D45" w:rsidRDefault="00073DF9" w:rsidP="00073DF9">
      <w:pPr>
        <w:jc w:val="center"/>
        <w:rPr>
          <w:b/>
          <w:bCs/>
          <w:color w:val="44546A" w:themeColor="text2"/>
          <w:sz w:val="32"/>
          <w:szCs w:val="32"/>
        </w:rPr>
      </w:pPr>
    </w:p>
    <w:p w14:paraId="145603A1" w14:textId="77777777" w:rsidR="00073DF9" w:rsidRPr="00083D45" w:rsidRDefault="00073DF9" w:rsidP="00073DF9">
      <w:pPr>
        <w:jc w:val="center"/>
        <w:rPr>
          <w:b/>
          <w:bCs/>
          <w:color w:val="44546A" w:themeColor="text2"/>
          <w:sz w:val="32"/>
          <w:szCs w:val="32"/>
        </w:rPr>
      </w:pPr>
    </w:p>
    <w:p w14:paraId="26C7824D" w14:textId="71B55BAC" w:rsidR="009C0F72" w:rsidRPr="00083D45" w:rsidRDefault="009C0F72"/>
    <w:p w14:paraId="456AFDD6" w14:textId="0D128F24" w:rsidR="00E9586C" w:rsidRPr="00AD1655" w:rsidRDefault="00E9586C">
      <w:pPr>
        <w:rPr>
          <w:rFonts w:ascii="Calibri" w:eastAsia="Calibri" w:hAnsi="Calibri"/>
          <w:b/>
          <w:color w:val="44546A" w:themeColor="text2"/>
          <w:sz w:val="36"/>
          <w:szCs w:val="36"/>
        </w:rPr>
      </w:pPr>
      <w:r w:rsidRPr="00083D45">
        <w:rPr>
          <w:b/>
          <w:color w:val="44546A" w:themeColor="text2"/>
        </w:rPr>
        <w:br w:type="page"/>
      </w:r>
    </w:p>
    <w:p w14:paraId="440B29D1" w14:textId="77777777" w:rsidR="00FF03C8" w:rsidRPr="00083D45" w:rsidRDefault="00FF03C8" w:rsidP="006F3578">
      <w:pPr>
        <w:pStyle w:val="Nadpis1"/>
        <w:numPr>
          <w:ilvl w:val="0"/>
          <w:numId w:val="0"/>
        </w:numPr>
        <w:ind w:left="432" w:hanging="432"/>
      </w:pPr>
      <w:bookmarkStart w:id="5" w:name="_Toc202966271"/>
      <w:bookmarkStart w:id="6" w:name="_Toc202966301"/>
      <w:bookmarkStart w:id="7" w:name="_Toc202966597"/>
      <w:bookmarkStart w:id="8" w:name="_Toc202966601"/>
      <w:bookmarkStart w:id="9" w:name="_Toc202966659"/>
      <w:bookmarkStart w:id="10" w:name="_Toc203507681"/>
      <w:r w:rsidRPr="00083D45">
        <w:lastRenderedPageBreak/>
        <w:t>Úvod</w:t>
      </w:r>
      <w:bookmarkEnd w:id="5"/>
      <w:bookmarkEnd w:id="6"/>
      <w:bookmarkEnd w:id="7"/>
      <w:bookmarkEnd w:id="8"/>
      <w:bookmarkEnd w:id="9"/>
      <w:bookmarkEnd w:id="10"/>
    </w:p>
    <w:p w14:paraId="7B502178" w14:textId="77777777" w:rsidR="00FF03C8" w:rsidRPr="00083D45" w:rsidRDefault="00FF03C8" w:rsidP="00FF03C8">
      <w:r w:rsidRPr="00083D45">
        <w:t xml:space="preserve">Projekt „Výskum hybridných </w:t>
      </w:r>
      <w:proofErr w:type="spellStart"/>
      <w:r w:rsidRPr="00083D45">
        <w:t>spektrometrických</w:t>
      </w:r>
      <w:proofErr w:type="spellEnd"/>
      <w:r w:rsidRPr="00083D45">
        <w:t xml:space="preserve"> metód pre identifikáciu atómov a molekúl na úrovni </w:t>
      </w:r>
      <w:proofErr w:type="spellStart"/>
      <w:r w:rsidRPr="00083D45">
        <w:t>ppb</w:t>
      </w:r>
      <w:proofErr w:type="spellEnd"/>
      <w:r w:rsidRPr="00083D45">
        <w:t xml:space="preserve"> pomocou technológií </w:t>
      </w:r>
      <w:proofErr w:type="spellStart"/>
      <w:r w:rsidRPr="00083D45">
        <w:t>sensor</w:t>
      </w:r>
      <w:proofErr w:type="spellEnd"/>
      <w:r w:rsidRPr="00083D45">
        <w:t xml:space="preserve"> </w:t>
      </w:r>
      <w:proofErr w:type="spellStart"/>
      <w:r w:rsidRPr="00083D45">
        <w:t>fusion</w:t>
      </w:r>
      <w:proofErr w:type="spellEnd"/>
      <w:r w:rsidRPr="00083D45">
        <w:t xml:space="preserve"> a strojového učenia“ je zameraný na rozvoj inovatívnych analytických nástrojov, ktoré kombinujú silné stránky optických a hmotnostných </w:t>
      </w:r>
      <w:proofErr w:type="spellStart"/>
      <w:r w:rsidRPr="00083D45">
        <w:t>spektroskopických</w:t>
      </w:r>
      <w:proofErr w:type="spellEnd"/>
      <w:r w:rsidRPr="00083D45">
        <w:t xml:space="preserve"> techník. Vytvorením vysoko citlivého, spoľahlivého a ekonomicky efektívneho systému detekcie látok na úrovni 10 </w:t>
      </w:r>
      <w:proofErr w:type="spellStart"/>
      <w:r w:rsidRPr="00083D45">
        <w:t>ppb</w:t>
      </w:r>
      <w:proofErr w:type="spellEnd"/>
      <w:r w:rsidRPr="00083D45">
        <w:t xml:space="preserve"> reagujeme na aktuálne potreby rýchlej a presnej analýzy v oblastiach medicíny, priemyslu a environmentálneho monitoringu.</w:t>
      </w:r>
    </w:p>
    <w:p w14:paraId="29A4A875" w14:textId="77777777" w:rsidR="00FF03C8" w:rsidRPr="00083D45" w:rsidRDefault="00FF03C8" w:rsidP="00FF03C8">
      <w:r w:rsidRPr="00083D45">
        <w:t xml:space="preserve">Tento dokument predstavuje výber relevantných vedeckých a technických zdrojov, ktoré tvoria teoretický základ pre výskumné aktivity v rámci pracovného balíka KPB1 – </w:t>
      </w:r>
      <w:proofErr w:type="spellStart"/>
      <w:r w:rsidRPr="00083D45">
        <w:t>Analyzer</w:t>
      </w:r>
      <w:proofErr w:type="spellEnd"/>
      <w:r w:rsidRPr="00083D45">
        <w:t xml:space="preserve"> </w:t>
      </w:r>
      <w:proofErr w:type="spellStart"/>
      <w:r w:rsidRPr="00083D45">
        <w:t>Research</w:t>
      </w:r>
      <w:proofErr w:type="spellEnd"/>
      <w:r w:rsidRPr="00083D45">
        <w:t>. Zoznam je tematicky usporiadaný podľa jednotlivých oblastí súvisiacich s plánovaným výskumom.</w:t>
      </w:r>
    </w:p>
    <w:p w14:paraId="1252DFE5" w14:textId="77777777" w:rsidR="00FF03C8" w:rsidRPr="00083D45" w:rsidRDefault="00FF03C8" w:rsidP="00FF03C8">
      <w:r w:rsidRPr="00083D45">
        <w:t>Výber zdrojov slúži ako východisko pre plnenie špecifických cieľov projektu:</w:t>
      </w:r>
    </w:p>
    <w:p w14:paraId="67CC2532" w14:textId="77777777" w:rsidR="00FF03C8" w:rsidRPr="00083D45" w:rsidRDefault="00FF03C8" w:rsidP="009C0F72">
      <w:pPr>
        <w:pStyle w:val="Odsekzoznamu"/>
        <w:numPr>
          <w:ilvl w:val="0"/>
          <w:numId w:val="2"/>
        </w:numPr>
      </w:pPr>
      <w:r w:rsidRPr="00083D45">
        <w:t xml:space="preserve">Vytvorenie a optimalizácia hybridného analytického dátového modelu, ktorý prepája informácie získané z viacerých </w:t>
      </w:r>
      <w:proofErr w:type="spellStart"/>
      <w:r w:rsidRPr="00083D45">
        <w:t>spektrometrických</w:t>
      </w:r>
      <w:proofErr w:type="spellEnd"/>
      <w:r w:rsidRPr="00083D45">
        <w:t xml:space="preserve"> techník.</w:t>
      </w:r>
    </w:p>
    <w:p w14:paraId="4DAF9CC2" w14:textId="77777777" w:rsidR="00FF03C8" w:rsidRPr="00083D45" w:rsidRDefault="00FF03C8" w:rsidP="009C0F72">
      <w:pPr>
        <w:pStyle w:val="Odsekzoznamu"/>
        <w:numPr>
          <w:ilvl w:val="0"/>
          <w:numId w:val="2"/>
        </w:numPr>
      </w:pPr>
      <w:r w:rsidRPr="00083D45">
        <w:t>Implementácia metód strojového učenia na spracovanie, analýzu a interpretáciu meraných dát.</w:t>
      </w:r>
    </w:p>
    <w:p w14:paraId="3EDBA565" w14:textId="77777777" w:rsidR="00FF03C8" w:rsidRPr="00083D45" w:rsidRDefault="00FF03C8" w:rsidP="009C0F72">
      <w:pPr>
        <w:pStyle w:val="Odsekzoznamu"/>
        <w:numPr>
          <w:ilvl w:val="0"/>
          <w:numId w:val="2"/>
        </w:numPr>
      </w:pPr>
      <w:r w:rsidRPr="00083D45">
        <w:t>Kalibrácia a validácia zariadenia na hybridnú analýzu so zreteľom na vysokú citlivosť a presnosť merania.</w:t>
      </w:r>
    </w:p>
    <w:p w14:paraId="5B76B317" w14:textId="2C37824C" w:rsidR="004E6B84" w:rsidRPr="00083D45" w:rsidRDefault="004E6B84" w:rsidP="004E6B84">
      <w:r w:rsidRPr="00083D45">
        <w:t>V rámci prehľadu literatúry sa zameriame na nasledovné tematické celky:</w:t>
      </w:r>
    </w:p>
    <w:p w14:paraId="4755B2C4" w14:textId="777DB28B" w:rsidR="004E6B84" w:rsidRPr="00083D45" w:rsidRDefault="004E6B84" w:rsidP="004E6B84">
      <w:pPr>
        <w:pStyle w:val="Odsekzoznamu"/>
        <w:numPr>
          <w:ilvl w:val="0"/>
          <w:numId w:val="16"/>
        </w:numPr>
        <w:rPr>
          <w:b/>
          <w:bCs/>
        </w:rPr>
      </w:pPr>
      <w:r w:rsidRPr="00083D45">
        <w:rPr>
          <w:b/>
          <w:bCs/>
        </w:rPr>
        <w:t xml:space="preserve">Optická </w:t>
      </w:r>
      <w:proofErr w:type="spellStart"/>
      <w:r w:rsidRPr="00083D45">
        <w:rPr>
          <w:b/>
          <w:bCs/>
        </w:rPr>
        <w:t>spektroskopia</w:t>
      </w:r>
      <w:proofErr w:type="spellEnd"/>
      <w:r w:rsidRPr="00083D45">
        <w:rPr>
          <w:b/>
          <w:bCs/>
        </w:rPr>
        <w:t xml:space="preserve"> </w:t>
      </w:r>
    </w:p>
    <w:p w14:paraId="3DB7F660" w14:textId="77777777" w:rsidR="004E6B84" w:rsidRPr="00083D45" w:rsidRDefault="004E6B84" w:rsidP="004E6B84">
      <w:pPr>
        <w:numPr>
          <w:ilvl w:val="0"/>
          <w:numId w:val="8"/>
        </w:numPr>
        <w:tabs>
          <w:tab w:val="num" w:pos="720"/>
        </w:tabs>
        <w:spacing w:after="0"/>
      </w:pPr>
      <w:r w:rsidRPr="00083D45">
        <w:t xml:space="preserve">Základné princípy optickej </w:t>
      </w:r>
      <w:proofErr w:type="spellStart"/>
      <w:r w:rsidRPr="00083D45">
        <w:t>spektroskopie</w:t>
      </w:r>
      <w:proofErr w:type="spellEnd"/>
      <w:r w:rsidRPr="00083D45">
        <w:t xml:space="preserve"> (UV-VIS, IR, </w:t>
      </w:r>
      <w:proofErr w:type="spellStart"/>
      <w:r w:rsidRPr="00083D45">
        <w:t>Raman</w:t>
      </w:r>
      <w:proofErr w:type="spellEnd"/>
      <w:r w:rsidRPr="00083D45">
        <w:t xml:space="preserve">, fluorescenčná </w:t>
      </w:r>
      <w:proofErr w:type="spellStart"/>
      <w:r w:rsidRPr="00083D45">
        <w:t>spektroskopia</w:t>
      </w:r>
      <w:proofErr w:type="spellEnd"/>
      <w:r w:rsidRPr="00083D45">
        <w:t>).</w:t>
      </w:r>
    </w:p>
    <w:p w14:paraId="55738D4D" w14:textId="77777777" w:rsidR="004E6B84" w:rsidRPr="00083D45" w:rsidRDefault="004E6B84" w:rsidP="004E6B84">
      <w:pPr>
        <w:numPr>
          <w:ilvl w:val="0"/>
          <w:numId w:val="8"/>
        </w:numPr>
        <w:tabs>
          <w:tab w:val="num" w:pos="720"/>
        </w:tabs>
        <w:spacing w:after="0"/>
      </w:pPr>
      <w:r w:rsidRPr="00083D45">
        <w:t>Použitie pri detekcii molekúl v stopových koncentráciách.</w:t>
      </w:r>
    </w:p>
    <w:p w14:paraId="4D00A74D" w14:textId="77777777" w:rsidR="004E6B84" w:rsidRPr="00083D45" w:rsidRDefault="004E6B84" w:rsidP="004E6B84">
      <w:pPr>
        <w:numPr>
          <w:ilvl w:val="0"/>
          <w:numId w:val="8"/>
        </w:numPr>
        <w:tabs>
          <w:tab w:val="num" w:pos="720"/>
        </w:tabs>
        <w:spacing w:after="0"/>
      </w:pPr>
      <w:r w:rsidRPr="00083D45">
        <w:t>Výhody, nevýhody, obmedzenia.</w:t>
      </w:r>
    </w:p>
    <w:p w14:paraId="1EDEA80D" w14:textId="05322F9F" w:rsidR="004E6B84" w:rsidRPr="00083D45" w:rsidRDefault="004E6B84" w:rsidP="004E6B84">
      <w:pPr>
        <w:pStyle w:val="Odsekzoznamu"/>
        <w:numPr>
          <w:ilvl w:val="0"/>
          <w:numId w:val="16"/>
        </w:numPr>
        <w:spacing w:before="240"/>
        <w:rPr>
          <w:b/>
          <w:bCs/>
        </w:rPr>
      </w:pPr>
      <w:r w:rsidRPr="00083D45">
        <w:rPr>
          <w:b/>
          <w:bCs/>
        </w:rPr>
        <w:t>Hmotnostná spektrometria – prehľad a vývoj</w:t>
      </w:r>
    </w:p>
    <w:p w14:paraId="5EE1CC2B" w14:textId="77777777" w:rsidR="004E6B84" w:rsidRPr="00083D45" w:rsidRDefault="004E6B84" w:rsidP="004E6B84">
      <w:pPr>
        <w:numPr>
          <w:ilvl w:val="0"/>
          <w:numId w:val="9"/>
        </w:numPr>
        <w:tabs>
          <w:tab w:val="num" w:pos="720"/>
        </w:tabs>
        <w:spacing w:after="0"/>
      </w:pPr>
      <w:r w:rsidRPr="00083D45">
        <w:t>Základné princípy (GC-MS, LC-MS, TOF-MS...).</w:t>
      </w:r>
    </w:p>
    <w:p w14:paraId="17627879" w14:textId="77777777" w:rsidR="004E6B84" w:rsidRPr="00083D45" w:rsidRDefault="004E6B84" w:rsidP="004E6B84">
      <w:pPr>
        <w:numPr>
          <w:ilvl w:val="0"/>
          <w:numId w:val="9"/>
        </w:numPr>
        <w:tabs>
          <w:tab w:val="num" w:pos="720"/>
        </w:tabs>
        <w:spacing w:after="0"/>
      </w:pPr>
      <w:r w:rsidRPr="00083D45">
        <w:t xml:space="preserve">Citlivosť a kvantifikácia látok na </w:t>
      </w:r>
      <w:proofErr w:type="spellStart"/>
      <w:r w:rsidRPr="00083D45">
        <w:t>ppb</w:t>
      </w:r>
      <w:proofErr w:type="spellEnd"/>
      <w:r w:rsidRPr="00083D45">
        <w:t xml:space="preserve"> úrovni.</w:t>
      </w:r>
    </w:p>
    <w:p w14:paraId="37B46E2F" w14:textId="77777777" w:rsidR="004E6B84" w:rsidRPr="00083D45" w:rsidRDefault="004E6B84" w:rsidP="004E6B84">
      <w:pPr>
        <w:numPr>
          <w:ilvl w:val="0"/>
          <w:numId w:val="9"/>
        </w:numPr>
        <w:tabs>
          <w:tab w:val="num" w:pos="720"/>
        </w:tabs>
        <w:spacing w:after="0"/>
      </w:pPr>
      <w:r w:rsidRPr="00083D45">
        <w:t>Prehľad vývoja v oblasti miniaturizácie a prenosných systémov.</w:t>
      </w:r>
    </w:p>
    <w:p w14:paraId="69AA38CB" w14:textId="6FAE5BAD" w:rsidR="004E6B84" w:rsidRPr="00083D45" w:rsidRDefault="004E6B84" w:rsidP="004E6B84">
      <w:pPr>
        <w:pStyle w:val="Odsekzoznamu"/>
        <w:numPr>
          <w:ilvl w:val="0"/>
          <w:numId w:val="16"/>
        </w:numPr>
        <w:spacing w:before="240"/>
        <w:rPr>
          <w:b/>
          <w:bCs/>
        </w:rPr>
      </w:pPr>
      <w:r w:rsidRPr="00083D45">
        <w:rPr>
          <w:b/>
          <w:bCs/>
        </w:rPr>
        <w:t xml:space="preserve">Integrácia optickej a hmotnostnej </w:t>
      </w:r>
      <w:proofErr w:type="spellStart"/>
      <w:r w:rsidRPr="00083D45">
        <w:rPr>
          <w:b/>
          <w:bCs/>
        </w:rPr>
        <w:t>spektroskopie</w:t>
      </w:r>
      <w:proofErr w:type="spellEnd"/>
    </w:p>
    <w:p w14:paraId="4251B902" w14:textId="77777777" w:rsidR="004E6B84" w:rsidRPr="00083D45" w:rsidRDefault="004E6B84" w:rsidP="004E6B84">
      <w:pPr>
        <w:numPr>
          <w:ilvl w:val="0"/>
          <w:numId w:val="10"/>
        </w:numPr>
        <w:spacing w:after="0"/>
      </w:pPr>
      <w:r w:rsidRPr="00083D45">
        <w:t>Prístupy k hybridným technikám.</w:t>
      </w:r>
    </w:p>
    <w:p w14:paraId="543365D4" w14:textId="77777777" w:rsidR="004E6B84" w:rsidRPr="00083D45" w:rsidRDefault="004E6B84" w:rsidP="004E6B84">
      <w:pPr>
        <w:numPr>
          <w:ilvl w:val="0"/>
          <w:numId w:val="10"/>
        </w:numPr>
        <w:spacing w:after="0"/>
      </w:pPr>
      <w:r w:rsidRPr="00083D45">
        <w:t xml:space="preserve">Kombinácia </w:t>
      </w:r>
      <w:proofErr w:type="spellStart"/>
      <w:r w:rsidRPr="00083D45">
        <w:t>kvalitativnej</w:t>
      </w:r>
      <w:proofErr w:type="spellEnd"/>
      <w:r w:rsidRPr="00083D45">
        <w:t xml:space="preserve"> a kvantitatívnej analýzy.</w:t>
      </w:r>
    </w:p>
    <w:p w14:paraId="23113937" w14:textId="2546DE7C" w:rsidR="004E6B84" w:rsidRPr="00083D45" w:rsidRDefault="004E6B84" w:rsidP="004E6B84">
      <w:pPr>
        <w:pStyle w:val="Odsekzoznamu"/>
        <w:numPr>
          <w:ilvl w:val="0"/>
          <w:numId w:val="16"/>
        </w:numPr>
        <w:spacing w:before="240"/>
        <w:rPr>
          <w:b/>
          <w:bCs/>
        </w:rPr>
      </w:pPr>
      <w:r w:rsidRPr="00083D45">
        <w:rPr>
          <w:b/>
          <w:bCs/>
        </w:rPr>
        <w:t xml:space="preserve">Využitie plazmy v </w:t>
      </w:r>
      <w:proofErr w:type="spellStart"/>
      <w:r w:rsidRPr="00083D45">
        <w:rPr>
          <w:b/>
          <w:bCs/>
        </w:rPr>
        <w:t>spektroskopii</w:t>
      </w:r>
      <w:proofErr w:type="spellEnd"/>
    </w:p>
    <w:p w14:paraId="66CCA8A1" w14:textId="05459601" w:rsidR="004E6B84" w:rsidRPr="00083D45" w:rsidRDefault="004E6B84" w:rsidP="004E6B84">
      <w:pPr>
        <w:numPr>
          <w:ilvl w:val="0"/>
          <w:numId w:val="11"/>
        </w:numPr>
        <w:spacing w:after="0"/>
      </w:pPr>
      <w:r w:rsidRPr="00083D45">
        <w:t>Plazma ako ionizačný zdroj (napr. DBD, ICP, MALDI, CAP).</w:t>
      </w:r>
    </w:p>
    <w:p w14:paraId="546E046D" w14:textId="77777777" w:rsidR="004E6B84" w:rsidRPr="00083D45" w:rsidRDefault="004E6B84" w:rsidP="004E6B84">
      <w:pPr>
        <w:numPr>
          <w:ilvl w:val="0"/>
          <w:numId w:val="11"/>
        </w:numPr>
        <w:spacing w:after="0"/>
      </w:pPr>
      <w:r w:rsidRPr="00083D45">
        <w:t>Príklady aplikácií v analytickej chémii.</w:t>
      </w:r>
    </w:p>
    <w:p w14:paraId="7E8E3D97" w14:textId="7A6F355D" w:rsidR="004E6B84" w:rsidRPr="00083D45" w:rsidRDefault="004E6B84" w:rsidP="004E6B84">
      <w:pPr>
        <w:pStyle w:val="Odsekzoznamu"/>
        <w:numPr>
          <w:ilvl w:val="0"/>
          <w:numId w:val="16"/>
        </w:numPr>
        <w:spacing w:before="240"/>
        <w:rPr>
          <w:b/>
          <w:bCs/>
        </w:rPr>
      </w:pPr>
      <w:r w:rsidRPr="00083D45">
        <w:rPr>
          <w:b/>
          <w:bCs/>
        </w:rPr>
        <w:t>MEMS plynové senzory</w:t>
      </w:r>
    </w:p>
    <w:p w14:paraId="31DDB501" w14:textId="77777777" w:rsidR="004E6B84" w:rsidRPr="00083D45" w:rsidRDefault="004E6B84" w:rsidP="004E6B84">
      <w:pPr>
        <w:numPr>
          <w:ilvl w:val="0"/>
          <w:numId w:val="13"/>
        </w:numPr>
        <w:spacing w:after="0"/>
      </w:pPr>
      <w:r w:rsidRPr="00083D45">
        <w:t>Typy MEMS senzorov (MOS, PID, QCM, NDIR atď.).</w:t>
      </w:r>
    </w:p>
    <w:p w14:paraId="2175B79D" w14:textId="77777777" w:rsidR="004E6B84" w:rsidRPr="00083D45" w:rsidRDefault="004E6B84" w:rsidP="004E6B84">
      <w:pPr>
        <w:numPr>
          <w:ilvl w:val="0"/>
          <w:numId w:val="13"/>
        </w:numPr>
        <w:spacing w:after="0"/>
      </w:pPr>
      <w:r w:rsidRPr="00083D45">
        <w:t xml:space="preserve">Integrácia s elektronickými systémami, využitie v </w:t>
      </w:r>
      <w:proofErr w:type="spellStart"/>
      <w:r w:rsidRPr="00083D45">
        <w:t>IoT</w:t>
      </w:r>
      <w:proofErr w:type="spellEnd"/>
      <w:r w:rsidRPr="00083D45">
        <w:t>.</w:t>
      </w:r>
    </w:p>
    <w:p w14:paraId="3C11CA1E" w14:textId="77777777" w:rsidR="004E6B84" w:rsidRPr="00083D45" w:rsidRDefault="004E6B84" w:rsidP="004E6B84">
      <w:pPr>
        <w:numPr>
          <w:ilvl w:val="0"/>
          <w:numId w:val="13"/>
        </w:numPr>
        <w:spacing w:after="0"/>
      </w:pPr>
      <w:r w:rsidRPr="00083D45">
        <w:t xml:space="preserve">Výhody a limity v porovnaní so </w:t>
      </w:r>
      <w:proofErr w:type="spellStart"/>
      <w:r w:rsidRPr="00083D45">
        <w:t>spektroskopickými</w:t>
      </w:r>
      <w:proofErr w:type="spellEnd"/>
      <w:r w:rsidRPr="00083D45">
        <w:t xml:space="preserve"> technikami.</w:t>
      </w:r>
    </w:p>
    <w:p w14:paraId="041E87AA" w14:textId="76CED686" w:rsidR="004E6B84" w:rsidRPr="00083D45" w:rsidRDefault="004E6B84" w:rsidP="004E6B84">
      <w:pPr>
        <w:pStyle w:val="Odsekzoznamu"/>
        <w:numPr>
          <w:ilvl w:val="0"/>
          <w:numId w:val="16"/>
        </w:numPr>
        <w:spacing w:before="240"/>
        <w:rPr>
          <w:b/>
          <w:bCs/>
        </w:rPr>
      </w:pPr>
      <w:r w:rsidRPr="00083D45">
        <w:rPr>
          <w:b/>
          <w:bCs/>
        </w:rPr>
        <w:lastRenderedPageBreak/>
        <w:t>Fúzia dát</w:t>
      </w:r>
    </w:p>
    <w:p w14:paraId="224746EC" w14:textId="77777777" w:rsidR="004E6B84" w:rsidRPr="00083D45" w:rsidRDefault="004E6B84" w:rsidP="004E6B84">
      <w:pPr>
        <w:numPr>
          <w:ilvl w:val="0"/>
          <w:numId w:val="14"/>
        </w:numPr>
        <w:spacing w:after="0"/>
      </w:pPr>
      <w:r w:rsidRPr="00083D45">
        <w:t>Koncept „</w:t>
      </w:r>
      <w:proofErr w:type="spellStart"/>
      <w:r w:rsidRPr="00083D45">
        <w:t>sensor</w:t>
      </w:r>
      <w:proofErr w:type="spellEnd"/>
      <w:r w:rsidRPr="00083D45">
        <w:t xml:space="preserve"> </w:t>
      </w:r>
      <w:proofErr w:type="spellStart"/>
      <w:r w:rsidRPr="00083D45">
        <w:t>fusion</w:t>
      </w:r>
      <w:proofErr w:type="spellEnd"/>
      <w:r w:rsidRPr="00083D45">
        <w:t>“ – čo to znamená v analytickej chémii.</w:t>
      </w:r>
    </w:p>
    <w:p w14:paraId="23788E1F" w14:textId="77777777" w:rsidR="004E6B84" w:rsidRPr="00083D45" w:rsidRDefault="004E6B84" w:rsidP="004E6B84">
      <w:pPr>
        <w:numPr>
          <w:ilvl w:val="0"/>
          <w:numId w:val="14"/>
        </w:numPr>
        <w:spacing w:after="0"/>
      </w:pPr>
      <w:r w:rsidRPr="00083D45">
        <w:t>Výhody pre presnosť, robustnosť, zníženie šumu.</w:t>
      </w:r>
    </w:p>
    <w:p w14:paraId="62F1128D" w14:textId="688E6490" w:rsidR="004E6B84" w:rsidRPr="00083D45" w:rsidRDefault="004E6B84" w:rsidP="004E6B84">
      <w:pPr>
        <w:spacing w:after="0"/>
      </w:pPr>
    </w:p>
    <w:p w14:paraId="21B84DB8" w14:textId="6AE0DC88" w:rsidR="004E6B84" w:rsidRPr="00083D45" w:rsidRDefault="004E6B84">
      <w:r w:rsidRPr="00083D45">
        <w:br w:type="page"/>
      </w:r>
    </w:p>
    <w:p w14:paraId="5FD07287" w14:textId="49D8784F" w:rsidR="00480631" w:rsidRPr="00083D45" w:rsidRDefault="004E6B84" w:rsidP="006F3578">
      <w:pPr>
        <w:pStyle w:val="Nadpis1"/>
      </w:pPr>
      <w:bookmarkStart w:id="11" w:name="_Toc202966272"/>
      <w:bookmarkStart w:id="12" w:name="_Toc202966302"/>
      <w:bookmarkStart w:id="13" w:name="_Toc202966598"/>
      <w:bookmarkStart w:id="14" w:name="_Toc202966602"/>
      <w:bookmarkStart w:id="15" w:name="_Toc202966660"/>
      <w:bookmarkStart w:id="16" w:name="_Toc203507682"/>
      <w:r w:rsidRPr="00083D45">
        <w:lastRenderedPageBreak/>
        <w:t xml:space="preserve">Optická </w:t>
      </w:r>
      <w:proofErr w:type="spellStart"/>
      <w:r w:rsidRPr="00083D45">
        <w:t>spektroskopia</w:t>
      </w:r>
      <w:bookmarkEnd w:id="11"/>
      <w:bookmarkEnd w:id="12"/>
      <w:bookmarkEnd w:id="13"/>
      <w:bookmarkEnd w:id="14"/>
      <w:bookmarkEnd w:id="15"/>
      <w:bookmarkEnd w:id="16"/>
      <w:proofErr w:type="spellEnd"/>
      <w:r w:rsidRPr="00083D45">
        <w:t xml:space="preserve"> </w:t>
      </w:r>
    </w:p>
    <w:p w14:paraId="0397CBA4" w14:textId="468B0F22" w:rsidR="004E6B84" w:rsidRPr="00083D45" w:rsidRDefault="004E6B84" w:rsidP="00480631">
      <w:pPr>
        <w:pStyle w:val="Nadpis2"/>
        <w:rPr>
          <w:lang w:val="sk-SK"/>
        </w:rPr>
      </w:pPr>
      <w:bookmarkStart w:id="17" w:name="_Toc202966273"/>
      <w:bookmarkStart w:id="18" w:name="_Toc202966303"/>
      <w:bookmarkStart w:id="19" w:name="_Toc202966599"/>
      <w:bookmarkStart w:id="20" w:name="_Toc202966603"/>
      <w:bookmarkStart w:id="21" w:name="_Toc202966661"/>
      <w:bookmarkStart w:id="22" w:name="_Toc203507683"/>
      <w:r w:rsidRPr="00083D45">
        <w:rPr>
          <w:lang w:val="sk-SK"/>
        </w:rPr>
        <w:t xml:space="preserve">Úvod do optickej </w:t>
      </w:r>
      <w:proofErr w:type="spellStart"/>
      <w:r w:rsidRPr="00083D45">
        <w:rPr>
          <w:lang w:val="sk-SK"/>
        </w:rPr>
        <w:t>spektroskopie</w:t>
      </w:r>
      <w:bookmarkEnd w:id="17"/>
      <w:bookmarkEnd w:id="18"/>
      <w:bookmarkEnd w:id="19"/>
      <w:bookmarkEnd w:id="20"/>
      <w:bookmarkEnd w:id="21"/>
      <w:bookmarkEnd w:id="22"/>
      <w:proofErr w:type="spellEnd"/>
    </w:p>
    <w:p w14:paraId="5E81F29C" w14:textId="77777777" w:rsidR="009A2112" w:rsidRPr="00083D45" w:rsidRDefault="004E6B84" w:rsidP="009A2112">
      <w:pPr>
        <w:jc w:val="both"/>
      </w:pPr>
      <w:r w:rsidRPr="00083D45">
        <w:t xml:space="preserve">Optická </w:t>
      </w:r>
      <w:proofErr w:type="spellStart"/>
      <w:r w:rsidRPr="00083D45">
        <w:t>spektroskopia</w:t>
      </w:r>
      <w:proofErr w:type="spellEnd"/>
      <w:r w:rsidRPr="00083D45">
        <w:t xml:space="preserve"> je skupina analytických techník, ktoré využívajú interakciu </w:t>
      </w:r>
      <w:r w:rsidR="009A2112" w:rsidRPr="00083D45">
        <w:t>e</w:t>
      </w:r>
      <w:r w:rsidRPr="00083D45">
        <w:t xml:space="preserve">lektromagnetického žiarenia so vzorkou na identifikáciu a kvantifikáciu chemických látok. </w:t>
      </w:r>
    </w:p>
    <w:p w14:paraId="716C0035" w14:textId="70BB5A3E" w:rsidR="004E6B84" w:rsidRPr="00083D45" w:rsidRDefault="004E6B84" w:rsidP="009A2112">
      <w:pPr>
        <w:jc w:val="both"/>
      </w:pPr>
      <w:r w:rsidRPr="00083D45">
        <w:t xml:space="preserve">Patrí medzi </w:t>
      </w:r>
      <w:proofErr w:type="spellStart"/>
      <w:r w:rsidRPr="00083D45">
        <w:t>ne</w:t>
      </w:r>
      <w:proofErr w:type="spellEnd"/>
      <w:r w:rsidRPr="00083D45">
        <w:t>:</w:t>
      </w:r>
    </w:p>
    <w:p w14:paraId="5750E2D8" w14:textId="77777777" w:rsidR="004E6B84" w:rsidRPr="00083D45" w:rsidRDefault="004E6B84" w:rsidP="00872E46">
      <w:pPr>
        <w:numPr>
          <w:ilvl w:val="0"/>
          <w:numId w:val="3"/>
        </w:numPr>
        <w:spacing w:after="0"/>
      </w:pPr>
      <w:r w:rsidRPr="00083D45">
        <w:rPr>
          <w:b/>
          <w:bCs/>
        </w:rPr>
        <w:t xml:space="preserve">Absorpčná </w:t>
      </w:r>
      <w:proofErr w:type="spellStart"/>
      <w:r w:rsidRPr="00083D45">
        <w:rPr>
          <w:b/>
          <w:bCs/>
        </w:rPr>
        <w:t>spektroskopia</w:t>
      </w:r>
      <w:proofErr w:type="spellEnd"/>
      <w:r w:rsidRPr="00083D45">
        <w:rPr>
          <w:b/>
          <w:bCs/>
        </w:rPr>
        <w:t xml:space="preserve"> (UV-VIS, NIR)</w:t>
      </w:r>
      <w:r w:rsidRPr="00083D45">
        <w:t xml:space="preserve"> – sleduje útlm žiarenia prechádzajúceho vzorkou,</w:t>
      </w:r>
    </w:p>
    <w:p w14:paraId="551B6065" w14:textId="77777777" w:rsidR="004E6B84" w:rsidRPr="00083D45" w:rsidRDefault="004E6B84" w:rsidP="00872E46">
      <w:pPr>
        <w:numPr>
          <w:ilvl w:val="0"/>
          <w:numId w:val="3"/>
        </w:numPr>
        <w:spacing w:after="0"/>
      </w:pPr>
      <w:r w:rsidRPr="00083D45">
        <w:rPr>
          <w:b/>
          <w:bCs/>
        </w:rPr>
        <w:t xml:space="preserve">Emisná </w:t>
      </w:r>
      <w:proofErr w:type="spellStart"/>
      <w:r w:rsidRPr="00083D45">
        <w:rPr>
          <w:b/>
          <w:bCs/>
        </w:rPr>
        <w:t>spektroskopia</w:t>
      </w:r>
      <w:proofErr w:type="spellEnd"/>
      <w:r w:rsidRPr="00083D45">
        <w:rPr>
          <w:b/>
          <w:bCs/>
        </w:rPr>
        <w:t xml:space="preserve"> (napr. AES, LIBS)</w:t>
      </w:r>
      <w:r w:rsidRPr="00083D45">
        <w:t xml:space="preserve"> – analyzuje svetlo emitované vzorkou po </w:t>
      </w:r>
      <w:proofErr w:type="spellStart"/>
      <w:r w:rsidRPr="00083D45">
        <w:t>excitácii</w:t>
      </w:r>
      <w:proofErr w:type="spellEnd"/>
      <w:r w:rsidRPr="00083D45">
        <w:t>,</w:t>
      </w:r>
    </w:p>
    <w:p w14:paraId="164DDA10" w14:textId="77777777" w:rsidR="004E6B84" w:rsidRPr="00083D45" w:rsidRDefault="004E6B84" w:rsidP="00872E46">
      <w:pPr>
        <w:numPr>
          <w:ilvl w:val="0"/>
          <w:numId w:val="3"/>
        </w:numPr>
        <w:spacing w:after="0"/>
      </w:pPr>
      <w:r w:rsidRPr="00083D45">
        <w:rPr>
          <w:b/>
          <w:bCs/>
        </w:rPr>
        <w:t xml:space="preserve">Fluorescenčná </w:t>
      </w:r>
      <w:proofErr w:type="spellStart"/>
      <w:r w:rsidRPr="00083D45">
        <w:rPr>
          <w:b/>
          <w:bCs/>
        </w:rPr>
        <w:t>spektroskopia</w:t>
      </w:r>
      <w:proofErr w:type="spellEnd"/>
      <w:r w:rsidRPr="00083D45">
        <w:t xml:space="preserve"> – sleduje sekundárne žiarenie emitované vzorkou,</w:t>
      </w:r>
    </w:p>
    <w:p w14:paraId="43B34359" w14:textId="77777777" w:rsidR="004E6B84" w:rsidRPr="00083D45" w:rsidRDefault="004E6B84" w:rsidP="00872E46">
      <w:pPr>
        <w:numPr>
          <w:ilvl w:val="0"/>
          <w:numId w:val="3"/>
        </w:numPr>
        <w:spacing w:after="0"/>
      </w:pPr>
      <w:proofErr w:type="spellStart"/>
      <w:r w:rsidRPr="00083D45">
        <w:rPr>
          <w:b/>
          <w:bCs/>
        </w:rPr>
        <w:t>Ramanova</w:t>
      </w:r>
      <w:proofErr w:type="spellEnd"/>
      <w:r w:rsidRPr="00083D45">
        <w:rPr>
          <w:b/>
          <w:bCs/>
        </w:rPr>
        <w:t xml:space="preserve"> </w:t>
      </w:r>
      <w:proofErr w:type="spellStart"/>
      <w:r w:rsidRPr="00083D45">
        <w:rPr>
          <w:b/>
          <w:bCs/>
        </w:rPr>
        <w:t>spektroskopia</w:t>
      </w:r>
      <w:proofErr w:type="spellEnd"/>
      <w:r w:rsidRPr="00083D45">
        <w:t xml:space="preserve"> – založená na neelastickom rozptyle svetla,</w:t>
      </w:r>
    </w:p>
    <w:p w14:paraId="4F2B7543" w14:textId="77777777" w:rsidR="004E6B84" w:rsidRPr="00083D45" w:rsidRDefault="004E6B84" w:rsidP="00872E46">
      <w:pPr>
        <w:numPr>
          <w:ilvl w:val="0"/>
          <w:numId w:val="3"/>
        </w:numPr>
      </w:pPr>
      <w:r w:rsidRPr="00083D45">
        <w:rPr>
          <w:b/>
          <w:bCs/>
        </w:rPr>
        <w:t xml:space="preserve">FTIR </w:t>
      </w:r>
      <w:proofErr w:type="spellStart"/>
      <w:r w:rsidRPr="00083D45">
        <w:rPr>
          <w:b/>
          <w:bCs/>
        </w:rPr>
        <w:t>spektroskopia</w:t>
      </w:r>
      <w:proofErr w:type="spellEnd"/>
      <w:r w:rsidRPr="00083D45">
        <w:t xml:space="preserve"> – </w:t>
      </w:r>
      <w:proofErr w:type="spellStart"/>
      <w:r w:rsidRPr="00083D45">
        <w:t>detekuje</w:t>
      </w:r>
      <w:proofErr w:type="spellEnd"/>
      <w:r w:rsidRPr="00083D45">
        <w:t xml:space="preserve"> infračervené spektrá charakteristické pre chemické väzby.</w:t>
      </w:r>
    </w:p>
    <w:p w14:paraId="513E7390" w14:textId="77777777" w:rsidR="004E6B84" w:rsidRPr="00083D45" w:rsidRDefault="004E6B84" w:rsidP="004E6B84">
      <w:r w:rsidRPr="00083D45">
        <w:t>V kontexte nášho projektu sú tieto techniky relevantné z hľadiska:</w:t>
      </w:r>
    </w:p>
    <w:p w14:paraId="63E44E8D" w14:textId="77777777" w:rsidR="004E6B84" w:rsidRPr="00083D45" w:rsidRDefault="004E6B84" w:rsidP="00872E46">
      <w:pPr>
        <w:numPr>
          <w:ilvl w:val="0"/>
          <w:numId w:val="4"/>
        </w:numPr>
        <w:spacing w:after="0"/>
      </w:pPr>
      <w:r w:rsidRPr="00083D45">
        <w:rPr>
          <w:b/>
          <w:bCs/>
        </w:rPr>
        <w:t>vysokej citlivosti a selektivity</w:t>
      </w:r>
      <w:r w:rsidRPr="00083D45">
        <w:t>,</w:t>
      </w:r>
    </w:p>
    <w:p w14:paraId="48A65F00" w14:textId="77777777" w:rsidR="004E6B84" w:rsidRPr="00083D45" w:rsidRDefault="004E6B84" w:rsidP="00872E46">
      <w:pPr>
        <w:numPr>
          <w:ilvl w:val="0"/>
          <w:numId w:val="4"/>
        </w:numPr>
        <w:spacing w:after="0"/>
      </w:pPr>
      <w:r w:rsidRPr="00083D45">
        <w:t xml:space="preserve">možnosti </w:t>
      </w:r>
      <w:r w:rsidRPr="00083D45">
        <w:rPr>
          <w:b/>
          <w:bCs/>
        </w:rPr>
        <w:t>nedeštruktívnej analýzy</w:t>
      </w:r>
      <w:r w:rsidRPr="00083D45">
        <w:t>,</w:t>
      </w:r>
    </w:p>
    <w:p w14:paraId="31974C6E" w14:textId="77777777" w:rsidR="004E6B84" w:rsidRPr="00083D45" w:rsidRDefault="004E6B84" w:rsidP="00872E46">
      <w:pPr>
        <w:numPr>
          <w:ilvl w:val="0"/>
          <w:numId w:val="4"/>
        </w:numPr>
        <w:spacing w:after="0"/>
      </w:pPr>
      <w:r w:rsidRPr="00083D45">
        <w:t xml:space="preserve">možnosti </w:t>
      </w:r>
      <w:r w:rsidRPr="00083D45">
        <w:rPr>
          <w:b/>
          <w:bCs/>
        </w:rPr>
        <w:t>miniaturizácie a integrácie</w:t>
      </w:r>
      <w:r w:rsidRPr="00083D45">
        <w:t xml:space="preserve"> do kompaktných analyzátorov,</w:t>
      </w:r>
    </w:p>
    <w:p w14:paraId="145BF21A" w14:textId="77777777" w:rsidR="004E6B84" w:rsidRPr="00083D45" w:rsidRDefault="004E6B84" w:rsidP="00872E46">
      <w:pPr>
        <w:numPr>
          <w:ilvl w:val="0"/>
          <w:numId w:val="4"/>
        </w:numPr>
        <w:spacing w:after="0"/>
      </w:pPr>
      <w:r w:rsidRPr="00083D45">
        <w:t xml:space="preserve">schopnosti poskytovať </w:t>
      </w:r>
      <w:r w:rsidRPr="00083D45">
        <w:rPr>
          <w:b/>
          <w:bCs/>
        </w:rPr>
        <w:t>špecifický molekulárny odtlačok</w:t>
      </w:r>
      <w:r w:rsidRPr="00083D45">
        <w:t xml:space="preserve"> látok.</w:t>
      </w:r>
    </w:p>
    <w:p w14:paraId="55966764" w14:textId="69F73FE0" w:rsidR="004E6B84" w:rsidRPr="00083D45" w:rsidRDefault="004E6B84" w:rsidP="009A2112">
      <w:pPr>
        <w:pStyle w:val="Nadpis2"/>
        <w:rPr>
          <w:lang w:val="sk-SK"/>
        </w:rPr>
      </w:pPr>
      <w:bookmarkStart w:id="23" w:name="_Toc203507684"/>
      <w:r w:rsidRPr="00083D45">
        <w:rPr>
          <w:lang w:val="sk-SK"/>
        </w:rPr>
        <w:t xml:space="preserve">Význam pre hybridné </w:t>
      </w:r>
      <w:proofErr w:type="spellStart"/>
      <w:r w:rsidRPr="00083D45">
        <w:rPr>
          <w:lang w:val="sk-SK"/>
        </w:rPr>
        <w:t>spektrometrické</w:t>
      </w:r>
      <w:proofErr w:type="spellEnd"/>
      <w:r w:rsidRPr="00083D45">
        <w:rPr>
          <w:lang w:val="sk-SK"/>
        </w:rPr>
        <w:t xml:space="preserve"> metódy</w:t>
      </w:r>
      <w:bookmarkEnd w:id="23"/>
    </w:p>
    <w:p w14:paraId="06095D6B" w14:textId="77777777" w:rsidR="004E6B84" w:rsidRPr="00083D45" w:rsidRDefault="004E6B84" w:rsidP="004E6B84">
      <w:r w:rsidRPr="00083D45">
        <w:t xml:space="preserve">Optická </w:t>
      </w:r>
      <w:proofErr w:type="spellStart"/>
      <w:r w:rsidRPr="00083D45">
        <w:t>spektroskopia</w:t>
      </w:r>
      <w:proofErr w:type="spellEnd"/>
      <w:r w:rsidRPr="00083D45">
        <w:t xml:space="preserve"> predstavuje </w:t>
      </w:r>
      <w:r w:rsidRPr="00083D45">
        <w:rPr>
          <w:b/>
          <w:bCs/>
        </w:rPr>
        <w:t>kvalitatívny pilier</w:t>
      </w:r>
      <w:r w:rsidRPr="00083D45">
        <w:t xml:space="preserve"> v plánovanej hybridnej analýze. Je vhodná najmä na:</w:t>
      </w:r>
    </w:p>
    <w:p w14:paraId="30518F8A" w14:textId="77777777" w:rsidR="004E6B84" w:rsidRPr="00083D45" w:rsidRDefault="004E6B84" w:rsidP="00872E46">
      <w:pPr>
        <w:numPr>
          <w:ilvl w:val="0"/>
          <w:numId w:val="5"/>
        </w:numPr>
        <w:spacing w:after="0"/>
      </w:pPr>
      <w:r w:rsidRPr="00083D45">
        <w:rPr>
          <w:b/>
          <w:bCs/>
        </w:rPr>
        <w:t>identifikáciu funkčných skupín a väzieb</w:t>
      </w:r>
      <w:r w:rsidRPr="00083D45">
        <w:t xml:space="preserve"> v molekulách,</w:t>
      </w:r>
    </w:p>
    <w:p w14:paraId="43FC676A" w14:textId="77777777" w:rsidR="004E6B84" w:rsidRPr="00083D45" w:rsidRDefault="004E6B84" w:rsidP="00872E46">
      <w:pPr>
        <w:numPr>
          <w:ilvl w:val="0"/>
          <w:numId w:val="5"/>
        </w:numPr>
        <w:spacing w:after="0"/>
      </w:pPr>
      <w:r w:rsidRPr="00083D45">
        <w:rPr>
          <w:b/>
          <w:bCs/>
        </w:rPr>
        <w:t>rýchlu detekciu</w:t>
      </w:r>
      <w:r w:rsidRPr="00083D45">
        <w:t xml:space="preserve"> zložiek v zložitých zmesiach,</w:t>
      </w:r>
    </w:p>
    <w:p w14:paraId="451835E2" w14:textId="77777777" w:rsidR="004E6B84" w:rsidRPr="00083D45" w:rsidRDefault="004E6B84" w:rsidP="00872E46">
      <w:pPr>
        <w:numPr>
          <w:ilvl w:val="0"/>
          <w:numId w:val="5"/>
        </w:numPr>
      </w:pPr>
      <w:r w:rsidRPr="00083D45">
        <w:rPr>
          <w:b/>
          <w:bCs/>
        </w:rPr>
        <w:t>kombináciu s hmotnostnou spektrometriou</w:t>
      </w:r>
      <w:r w:rsidRPr="00083D45">
        <w:t xml:space="preserve"> pre úplný obraz o zložení.</w:t>
      </w:r>
    </w:p>
    <w:p w14:paraId="4CD7F9EA" w14:textId="77777777" w:rsidR="004E6B84" w:rsidRPr="00083D45" w:rsidRDefault="004E6B84" w:rsidP="004E6B84">
      <w:r w:rsidRPr="00083D45">
        <w:t xml:space="preserve">Z pohľadu projektu sa očakáva, že výstupy optickej </w:t>
      </w:r>
      <w:proofErr w:type="spellStart"/>
      <w:r w:rsidRPr="00083D45">
        <w:t>spektroskopie</w:t>
      </w:r>
      <w:proofErr w:type="spellEnd"/>
      <w:r w:rsidRPr="00083D45">
        <w:t xml:space="preserve"> budú predstavovať </w:t>
      </w:r>
      <w:r w:rsidRPr="00083D45">
        <w:rPr>
          <w:b/>
          <w:bCs/>
        </w:rPr>
        <w:t>vstupy do dátovej fúzie</w:t>
      </w:r>
      <w:r w:rsidRPr="00083D45">
        <w:t>, kde sa spoja s údajmi z hmotnostnej spektrometrie a ďalších senzorických modulov.</w:t>
      </w:r>
    </w:p>
    <w:p w14:paraId="28934FAD" w14:textId="32A3C46F" w:rsidR="004E6B84" w:rsidRPr="00083D45" w:rsidRDefault="004E6B84" w:rsidP="009A2112">
      <w:pPr>
        <w:pStyle w:val="Nadpis2"/>
        <w:rPr>
          <w:lang w:val="sk-SK"/>
        </w:rPr>
      </w:pPr>
      <w:bookmarkStart w:id="24" w:name="_Toc203507685"/>
      <w:r w:rsidRPr="00083D45">
        <w:rPr>
          <w:lang w:val="sk-SK"/>
        </w:rPr>
        <w:t>Aktuálne trendy a technologický vývoj</w:t>
      </w:r>
      <w:bookmarkEnd w:id="24"/>
    </w:p>
    <w:p w14:paraId="366472F2" w14:textId="77777777" w:rsidR="004E6B84" w:rsidRPr="00083D45" w:rsidRDefault="004E6B84" w:rsidP="004E6B84">
      <w:r w:rsidRPr="00083D45">
        <w:t xml:space="preserve">V poslednom desaťročí sa výskum v oblasti optickej </w:t>
      </w:r>
      <w:proofErr w:type="spellStart"/>
      <w:r w:rsidRPr="00083D45">
        <w:t>spektroskopie</w:t>
      </w:r>
      <w:proofErr w:type="spellEnd"/>
      <w:r w:rsidRPr="00083D45">
        <w:t xml:space="preserve"> sústreďuje na:</w:t>
      </w:r>
    </w:p>
    <w:p w14:paraId="469A7240" w14:textId="77777777" w:rsidR="004E6B84" w:rsidRPr="00083D45" w:rsidRDefault="004E6B84" w:rsidP="00872E46">
      <w:pPr>
        <w:numPr>
          <w:ilvl w:val="0"/>
          <w:numId w:val="6"/>
        </w:numPr>
        <w:spacing w:after="0"/>
      </w:pPr>
      <w:r w:rsidRPr="00083D45">
        <w:rPr>
          <w:b/>
          <w:bCs/>
        </w:rPr>
        <w:t>miniaturizáciu spektrometrov</w:t>
      </w:r>
      <w:r w:rsidRPr="00083D45">
        <w:t xml:space="preserve"> (MEMS, </w:t>
      </w:r>
      <w:proofErr w:type="spellStart"/>
      <w:r w:rsidRPr="00083D45">
        <w:t>mikrooptika</w:t>
      </w:r>
      <w:proofErr w:type="spellEnd"/>
      <w:r w:rsidRPr="00083D45">
        <w:t>),</w:t>
      </w:r>
    </w:p>
    <w:p w14:paraId="2E1DCDE7" w14:textId="77777777" w:rsidR="004E6B84" w:rsidRPr="00083D45" w:rsidRDefault="004E6B84" w:rsidP="00872E46">
      <w:pPr>
        <w:numPr>
          <w:ilvl w:val="0"/>
          <w:numId w:val="6"/>
        </w:numPr>
        <w:spacing w:after="0"/>
      </w:pPr>
      <w:r w:rsidRPr="00083D45">
        <w:rPr>
          <w:b/>
          <w:bCs/>
        </w:rPr>
        <w:t xml:space="preserve">kombinovanie </w:t>
      </w:r>
      <w:proofErr w:type="spellStart"/>
      <w:r w:rsidRPr="00083D45">
        <w:rPr>
          <w:b/>
          <w:bCs/>
        </w:rPr>
        <w:t>spektroskopických</w:t>
      </w:r>
      <w:proofErr w:type="spellEnd"/>
      <w:r w:rsidRPr="00083D45">
        <w:rPr>
          <w:b/>
          <w:bCs/>
        </w:rPr>
        <w:t xml:space="preserve"> metód</w:t>
      </w:r>
      <w:r w:rsidRPr="00083D45">
        <w:t xml:space="preserve"> (napr. kombinácia </w:t>
      </w:r>
      <w:proofErr w:type="spellStart"/>
      <w:r w:rsidRPr="00083D45">
        <w:t>Raman</w:t>
      </w:r>
      <w:proofErr w:type="spellEnd"/>
      <w:r w:rsidRPr="00083D45">
        <w:t xml:space="preserve"> + IR),</w:t>
      </w:r>
    </w:p>
    <w:p w14:paraId="4870E9CA" w14:textId="77777777" w:rsidR="004E6B84" w:rsidRPr="00083D45" w:rsidRDefault="004E6B84" w:rsidP="00872E46">
      <w:pPr>
        <w:numPr>
          <w:ilvl w:val="0"/>
          <w:numId w:val="6"/>
        </w:numPr>
        <w:spacing w:after="0"/>
      </w:pPr>
      <w:r w:rsidRPr="00083D45">
        <w:rPr>
          <w:b/>
          <w:bCs/>
        </w:rPr>
        <w:t>zvyšovanie citlivosti</w:t>
      </w:r>
      <w:r w:rsidRPr="00083D45">
        <w:t xml:space="preserve"> pomocou </w:t>
      </w:r>
      <w:proofErr w:type="spellStart"/>
      <w:r w:rsidRPr="00083D45">
        <w:t>plazmonických</w:t>
      </w:r>
      <w:proofErr w:type="spellEnd"/>
      <w:r w:rsidRPr="00083D45">
        <w:t xml:space="preserve"> štruktúr (SERS),</w:t>
      </w:r>
    </w:p>
    <w:p w14:paraId="2EC5C02D" w14:textId="77777777" w:rsidR="004E6B84" w:rsidRPr="00083D45" w:rsidRDefault="004E6B84" w:rsidP="00872E46">
      <w:pPr>
        <w:numPr>
          <w:ilvl w:val="0"/>
          <w:numId w:val="6"/>
        </w:numPr>
        <w:spacing w:after="0"/>
      </w:pPr>
      <w:r w:rsidRPr="00083D45">
        <w:rPr>
          <w:b/>
          <w:bCs/>
        </w:rPr>
        <w:t>použitie LED a laserových diód</w:t>
      </w:r>
      <w:r w:rsidRPr="00083D45">
        <w:t xml:space="preserve"> ako zdrojov žiarenia,</w:t>
      </w:r>
    </w:p>
    <w:p w14:paraId="736A575C" w14:textId="77777777" w:rsidR="004E6B84" w:rsidRPr="00083D45" w:rsidRDefault="004E6B84" w:rsidP="00872E46">
      <w:pPr>
        <w:numPr>
          <w:ilvl w:val="0"/>
          <w:numId w:val="6"/>
        </w:numPr>
        <w:spacing w:after="0"/>
      </w:pPr>
      <w:r w:rsidRPr="00083D45">
        <w:rPr>
          <w:b/>
          <w:bCs/>
        </w:rPr>
        <w:t>využitie optických vlákien</w:t>
      </w:r>
      <w:r w:rsidRPr="00083D45">
        <w:t xml:space="preserve"> pre analýzu in situ,</w:t>
      </w:r>
    </w:p>
    <w:p w14:paraId="51A65C88" w14:textId="77777777" w:rsidR="004E6B84" w:rsidRPr="00083D45" w:rsidRDefault="004E6B84" w:rsidP="00872E46">
      <w:pPr>
        <w:numPr>
          <w:ilvl w:val="0"/>
          <w:numId w:val="6"/>
        </w:numPr>
        <w:spacing w:after="0"/>
      </w:pPr>
      <w:r w:rsidRPr="00083D45">
        <w:rPr>
          <w:b/>
          <w:bCs/>
        </w:rPr>
        <w:t>integráciu s AI/ML algoritmami</w:t>
      </w:r>
      <w:r w:rsidRPr="00083D45">
        <w:t xml:space="preserve"> na spracovanie spektrálnych dát.</w:t>
      </w:r>
    </w:p>
    <w:p w14:paraId="3C4A6786" w14:textId="3A05ACC4" w:rsidR="001467C5" w:rsidRPr="00083D45" w:rsidRDefault="007629F0" w:rsidP="004446E0">
      <w:pPr>
        <w:pStyle w:val="Nadpis2"/>
        <w:rPr>
          <w:lang w:val="sk-SK"/>
        </w:rPr>
      </w:pPr>
      <w:bookmarkStart w:id="25" w:name="_Toc203507686"/>
      <w:r w:rsidRPr="00083D45">
        <w:rPr>
          <w:lang w:val="sk-SK"/>
        </w:rPr>
        <w:t>Prehľad zdrojov</w:t>
      </w:r>
      <w:bookmarkEnd w:id="25"/>
    </w:p>
    <w:p w14:paraId="2FD883A7" w14:textId="6B5758C4" w:rsidR="001467C5" w:rsidRPr="00083D45" w:rsidRDefault="001467C5" w:rsidP="00B83948">
      <w:pPr>
        <w:pStyle w:val="Nadpis3"/>
      </w:pPr>
      <w:bookmarkStart w:id="26" w:name="_Toc203507687"/>
      <w:r w:rsidRPr="00083D45">
        <w:lastRenderedPageBreak/>
        <w:t>Miniaturizované výpočtové spektrometre</w:t>
      </w:r>
      <w:r w:rsidR="00B14D30" w:rsidRPr="00083D45">
        <w:t xml:space="preserve"> [1]</w:t>
      </w:r>
      <w:bookmarkEnd w:id="26"/>
    </w:p>
    <w:p w14:paraId="6247B17E" w14:textId="74208CA2" w:rsidR="001467C5" w:rsidRPr="00083D45" w:rsidRDefault="001467C5" w:rsidP="008A5F8E">
      <w:pPr>
        <w:jc w:val="both"/>
      </w:pPr>
      <w:r w:rsidRPr="00083D45">
        <w:t xml:space="preserve">Miniaturizované výpočtové spektrometre (MCS – </w:t>
      </w:r>
      <w:proofErr w:type="spellStart"/>
      <w:r w:rsidRPr="00083D45">
        <w:t>Miniaturized</w:t>
      </w:r>
      <w:proofErr w:type="spellEnd"/>
      <w:r w:rsidRPr="00083D45">
        <w:t xml:space="preserve"> </w:t>
      </w:r>
      <w:proofErr w:type="spellStart"/>
      <w:r w:rsidRPr="00083D45">
        <w:t>Computational</w:t>
      </w:r>
      <w:proofErr w:type="spellEnd"/>
      <w:r w:rsidRPr="00083D45">
        <w:t xml:space="preserve"> </w:t>
      </w:r>
      <w:proofErr w:type="spellStart"/>
      <w:r w:rsidRPr="00083D45">
        <w:t>Spectrometers</w:t>
      </w:r>
      <w:proofErr w:type="spellEnd"/>
      <w:r w:rsidRPr="00083D45">
        <w:t xml:space="preserve">) predstavujú významný pokrok v oblasti </w:t>
      </w:r>
      <w:proofErr w:type="spellStart"/>
      <w:r w:rsidRPr="00083D45">
        <w:t>spektroskopie</w:t>
      </w:r>
      <w:proofErr w:type="spellEnd"/>
      <w:r w:rsidRPr="00083D45">
        <w:t xml:space="preserve">, ktorý spája </w:t>
      </w:r>
      <w:proofErr w:type="spellStart"/>
      <w:r w:rsidRPr="00083D45">
        <w:t>nanofotonické</w:t>
      </w:r>
      <w:proofErr w:type="spellEnd"/>
      <w:r w:rsidRPr="00083D45">
        <w:t xml:space="preserve"> technológie s výpočtovými metódami na rekonštrukciu spektra svetla. </w:t>
      </w:r>
      <w:proofErr w:type="spellStart"/>
      <w:r w:rsidRPr="00083D45">
        <w:t>Guan</w:t>
      </w:r>
      <w:proofErr w:type="spellEnd"/>
      <w:r w:rsidRPr="00083D45">
        <w:t xml:space="preserve"> </w:t>
      </w:r>
      <w:r w:rsidR="00A956C8" w:rsidRPr="00083D45">
        <w:t>a kol.</w:t>
      </w:r>
      <w:r w:rsidRPr="00083D45">
        <w:t xml:space="preserve"> (2023) poskytujú systematický prehľad vývoja, architektúr, dekódovacích algoritmov a aplikácií MCS, pričom zdôrazňujú ich potenciál v oblasti </w:t>
      </w:r>
      <w:proofErr w:type="spellStart"/>
      <w:r w:rsidRPr="00083D45">
        <w:t>biosenzoriky</w:t>
      </w:r>
      <w:proofErr w:type="spellEnd"/>
      <w:r w:rsidRPr="00083D45">
        <w:t>, spotrebnej elektroniky a priemyselných aplikácií.</w:t>
      </w:r>
    </w:p>
    <w:p w14:paraId="7371248F" w14:textId="77777777" w:rsidR="001467C5" w:rsidRPr="00083D45" w:rsidRDefault="001467C5" w:rsidP="008A5F8E">
      <w:pPr>
        <w:jc w:val="both"/>
      </w:pPr>
      <w:r w:rsidRPr="00083D45">
        <w:t>Základná architektúra MCS pozostáva z dvoch hlavných komponentov: enkodéra, ktorý moduluje vstupné svetlo, a dekodéra, ktorý pomocou výpočtových algoritmov rekonštruuje spektrum. Na rozdiel od tradičných spektrometrov, ktoré merajú intenzitu jednotlivých vlnových dĺžok priamo, MCS zaznamenávajú zakódovaný signál, ktorý je následne dekódovaný výpočtovo. Tento prístup umožňuje výrazné zmenšenie zariadenia bez straty rozlíšenia.</w:t>
      </w:r>
    </w:p>
    <w:p w14:paraId="56947078" w14:textId="77777777" w:rsidR="001467C5" w:rsidRPr="00083D45" w:rsidRDefault="001467C5" w:rsidP="008A5F8E">
      <w:pPr>
        <w:jc w:val="both"/>
      </w:pPr>
      <w:r w:rsidRPr="00083D45">
        <w:t xml:space="preserve">Autori rozdeľujú enkodéry do niekoľkých kategórií podľa použitej technológie: vlákna (napr. </w:t>
      </w:r>
      <w:proofErr w:type="spellStart"/>
      <w:r w:rsidRPr="00083D45">
        <w:t>multimódové</w:t>
      </w:r>
      <w:proofErr w:type="spellEnd"/>
      <w:r w:rsidRPr="00083D45">
        <w:t xml:space="preserve"> optické vlákna), </w:t>
      </w:r>
      <w:proofErr w:type="spellStart"/>
      <w:r w:rsidRPr="00083D45">
        <w:t>vlnovody</w:t>
      </w:r>
      <w:proofErr w:type="spellEnd"/>
      <w:r w:rsidRPr="00083D45">
        <w:t xml:space="preserve">, náhodné </w:t>
      </w:r>
      <w:proofErr w:type="spellStart"/>
      <w:r w:rsidRPr="00083D45">
        <w:t>nanostruktúry</w:t>
      </w:r>
      <w:proofErr w:type="spellEnd"/>
      <w:r w:rsidRPr="00083D45">
        <w:t xml:space="preserve">, polovodičové </w:t>
      </w:r>
      <w:proofErr w:type="spellStart"/>
      <w:r w:rsidRPr="00083D45">
        <w:t>nanodrôty</w:t>
      </w:r>
      <w:proofErr w:type="spellEnd"/>
      <w:r w:rsidRPr="00083D45">
        <w:t xml:space="preserve">, fotónové kryštály, kvantové body, </w:t>
      </w:r>
      <w:proofErr w:type="spellStart"/>
      <w:r w:rsidRPr="00083D45">
        <w:t>metapovrchy</w:t>
      </w:r>
      <w:proofErr w:type="spellEnd"/>
      <w:r w:rsidRPr="00083D45">
        <w:t xml:space="preserve"> a laditeľné zariadenia. Každý typ má svoje výhody a obmedzenia, pričom výber závisí od požiadaviek na rozlíšenie, veľkosť zariadenia a šírku pásma.</w:t>
      </w:r>
    </w:p>
    <w:p w14:paraId="3ADD4EC9" w14:textId="1F561C23" w:rsidR="001467C5" w:rsidRPr="00083D45" w:rsidRDefault="00032005" w:rsidP="00032005">
      <w:pPr>
        <w:pStyle w:val="Popis"/>
      </w:pPr>
      <w:r w:rsidRPr="00083D45">
        <w:t xml:space="preserve">Tabuľka </w:t>
      </w:r>
      <w:fldSimple w:instr=" SEQ Tabuľka \* ARABIC ">
        <w:r w:rsidR="005B28EB" w:rsidRPr="00083D45">
          <w:rPr>
            <w:noProof/>
          </w:rPr>
          <w:t>1</w:t>
        </w:r>
      </w:fldSimple>
      <w:r w:rsidRPr="00083D45">
        <w:t xml:space="preserve"> Typy </w:t>
      </w:r>
      <w:proofErr w:type="spellStart"/>
      <w:r w:rsidRPr="00083D45">
        <w:t>encoderov</w:t>
      </w:r>
      <w:proofErr w:type="spellEnd"/>
      <w:r w:rsidRPr="00083D45">
        <w:t xml:space="preserve"> [1]</w:t>
      </w:r>
    </w:p>
    <w:tbl>
      <w:tblPr>
        <w:tblStyle w:val="Tabukasmriekou4zvraznenie1"/>
        <w:tblW w:w="0" w:type="auto"/>
        <w:tblLook w:val="04A0" w:firstRow="1" w:lastRow="0" w:firstColumn="1" w:lastColumn="0" w:noHBand="0" w:noVBand="1"/>
      </w:tblPr>
      <w:tblGrid>
        <w:gridCol w:w="2796"/>
        <w:gridCol w:w="3563"/>
        <w:gridCol w:w="2701"/>
      </w:tblGrid>
      <w:tr w:rsidR="001467C5" w:rsidRPr="00083D45" w14:paraId="5879CECB" w14:textId="77777777" w:rsidTr="00032005">
        <w:trPr>
          <w:cnfStyle w:val="100000000000" w:firstRow="1" w:lastRow="0" w:firstColumn="0" w:lastColumn="0" w:oddVBand="0" w:evenVBand="0" w:oddHBand="0"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2D80FF6" w14:textId="77777777" w:rsidR="001467C5" w:rsidRPr="00083D45" w:rsidRDefault="001467C5" w:rsidP="00032005">
            <w:pPr>
              <w:jc w:val="center"/>
            </w:pPr>
            <w:r w:rsidRPr="00083D45">
              <w:t>Typ</w:t>
            </w:r>
          </w:p>
        </w:tc>
        <w:tc>
          <w:tcPr>
            <w:tcW w:w="0" w:type="auto"/>
            <w:vAlign w:val="center"/>
            <w:hideMark/>
          </w:tcPr>
          <w:p w14:paraId="65E94B66" w14:textId="77777777" w:rsidR="001467C5" w:rsidRPr="00083D45" w:rsidRDefault="001467C5" w:rsidP="00032005">
            <w:pPr>
              <w:jc w:val="center"/>
              <w:cnfStyle w:val="100000000000" w:firstRow="1" w:lastRow="0" w:firstColumn="0" w:lastColumn="0" w:oddVBand="0" w:evenVBand="0" w:oddHBand="0" w:evenHBand="0" w:firstRowFirstColumn="0" w:firstRowLastColumn="0" w:lastRowFirstColumn="0" w:lastRowLastColumn="0"/>
            </w:pPr>
            <w:r w:rsidRPr="00083D45">
              <w:t>Výhody</w:t>
            </w:r>
          </w:p>
        </w:tc>
        <w:tc>
          <w:tcPr>
            <w:tcW w:w="0" w:type="auto"/>
            <w:vAlign w:val="center"/>
            <w:hideMark/>
          </w:tcPr>
          <w:p w14:paraId="41FE6BC9" w14:textId="77777777" w:rsidR="001467C5" w:rsidRPr="00083D45" w:rsidRDefault="001467C5" w:rsidP="00032005">
            <w:pPr>
              <w:jc w:val="center"/>
              <w:cnfStyle w:val="100000000000" w:firstRow="1" w:lastRow="0" w:firstColumn="0" w:lastColumn="0" w:oddVBand="0" w:evenVBand="0" w:oddHBand="0" w:evenHBand="0" w:firstRowFirstColumn="0" w:firstRowLastColumn="0" w:lastRowFirstColumn="0" w:lastRowLastColumn="0"/>
            </w:pPr>
            <w:r w:rsidRPr="00083D45">
              <w:t>Nevýhody</w:t>
            </w:r>
          </w:p>
        </w:tc>
      </w:tr>
      <w:tr w:rsidR="001467C5" w:rsidRPr="00083D45" w14:paraId="492141BC" w14:textId="77777777" w:rsidTr="00032005">
        <w:trPr>
          <w:cnfStyle w:val="000000100000" w:firstRow="0" w:lastRow="0" w:firstColumn="0" w:lastColumn="0" w:oddVBand="0" w:evenVBand="0" w:oddHBand="1"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3FF143E" w14:textId="77777777" w:rsidR="001467C5" w:rsidRPr="00083D45" w:rsidRDefault="001467C5" w:rsidP="00032005">
            <w:pPr>
              <w:jc w:val="center"/>
            </w:pPr>
            <w:r w:rsidRPr="00083D45">
              <w:t>Vlákna (MMF)</w:t>
            </w:r>
          </w:p>
        </w:tc>
        <w:tc>
          <w:tcPr>
            <w:tcW w:w="0" w:type="auto"/>
            <w:vAlign w:val="center"/>
            <w:hideMark/>
          </w:tcPr>
          <w:p w14:paraId="7BB867D6" w14:textId="77777777" w:rsidR="001467C5" w:rsidRPr="00083D45" w:rsidRDefault="001467C5" w:rsidP="00032005">
            <w:pPr>
              <w:jc w:val="center"/>
              <w:cnfStyle w:val="000000100000" w:firstRow="0" w:lastRow="0" w:firstColumn="0" w:lastColumn="0" w:oddVBand="0" w:evenVBand="0" w:oddHBand="1" w:evenHBand="0" w:firstRowFirstColumn="0" w:firstRowLastColumn="0" w:lastRowFirstColumn="0" w:lastRowLastColumn="0"/>
            </w:pPr>
            <w:r w:rsidRPr="00083D45">
              <w:t xml:space="preserve">Vysoké rozlíšenie (&lt;1 </w:t>
            </w:r>
            <w:proofErr w:type="spellStart"/>
            <w:r w:rsidRPr="00083D45">
              <w:t>pm</w:t>
            </w:r>
            <w:proofErr w:type="spellEnd"/>
            <w:r w:rsidRPr="00083D45">
              <w:t>), nízke náklady</w:t>
            </w:r>
          </w:p>
        </w:tc>
        <w:tc>
          <w:tcPr>
            <w:tcW w:w="0" w:type="auto"/>
            <w:vAlign w:val="center"/>
            <w:hideMark/>
          </w:tcPr>
          <w:p w14:paraId="6C746A5C" w14:textId="77777777" w:rsidR="001467C5" w:rsidRPr="00083D45" w:rsidRDefault="001467C5" w:rsidP="00032005">
            <w:pPr>
              <w:jc w:val="center"/>
              <w:cnfStyle w:val="000000100000" w:firstRow="0" w:lastRow="0" w:firstColumn="0" w:lastColumn="0" w:oddVBand="0" w:evenVBand="0" w:oddHBand="1" w:evenHBand="0" w:firstRowFirstColumn="0" w:firstRowLastColumn="0" w:lastRowFirstColumn="0" w:lastRowLastColumn="0"/>
            </w:pPr>
            <w:r w:rsidRPr="00083D45">
              <w:t>Väčší rozmer</w:t>
            </w:r>
          </w:p>
        </w:tc>
      </w:tr>
      <w:tr w:rsidR="001467C5" w:rsidRPr="00083D45" w14:paraId="164DAFD2" w14:textId="77777777" w:rsidTr="00032005">
        <w:trPr>
          <w:trHeight w:val="537"/>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1BE39BF2" w14:textId="77777777" w:rsidR="001467C5" w:rsidRPr="00083D45" w:rsidRDefault="001467C5" w:rsidP="00032005">
            <w:pPr>
              <w:jc w:val="center"/>
            </w:pPr>
            <w:proofErr w:type="spellStart"/>
            <w:r w:rsidRPr="00083D45">
              <w:t>Vlnovody</w:t>
            </w:r>
            <w:proofErr w:type="spellEnd"/>
          </w:p>
        </w:tc>
        <w:tc>
          <w:tcPr>
            <w:tcW w:w="0" w:type="auto"/>
            <w:vAlign w:val="center"/>
            <w:hideMark/>
          </w:tcPr>
          <w:p w14:paraId="05E253CE" w14:textId="77777777" w:rsidR="001467C5" w:rsidRPr="00083D45" w:rsidRDefault="001467C5" w:rsidP="00032005">
            <w:pPr>
              <w:jc w:val="center"/>
              <w:cnfStyle w:val="000000000000" w:firstRow="0" w:lastRow="0" w:firstColumn="0" w:lastColumn="0" w:oddVBand="0" w:evenVBand="0" w:oddHBand="0" w:evenHBand="0" w:firstRowFirstColumn="0" w:firstRowLastColumn="0" w:lastRowFirstColumn="0" w:lastRowLastColumn="0"/>
            </w:pPr>
            <w:r w:rsidRPr="00083D45">
              <w:t>Variabilita dizajnu, dobré rozlíšenie</w:t>
            </w:r>
          </w:p>
        </w:tc>
        <w:tc>
          <w:tcPr>
            <w:tcW w:w="0" w:type="auto"/>
            <w:vAlign w:val="center"/>
            <w:hideMark/>
          </w:tcPr>
          <w:p w14:paraId="56B5C4D9" w14:textId="77777777" w:rsidR="001467C5" w:rsidRPr="00083D45" w:rsidRDefault="001467C5" w:rsidP="00032005">
            <w:pPr>
              <w:jc w:val="center"/>
              <w:cnfStyle w:val="000000000000" w:firstRow="0" w:lastRow="0" w:firstColumn="0" w:lastColumn="0" w:oddVBand="0" w:evenVBand="0" w:oddHBand="0" w:evenHBand="0" w:firstRowFirstColumn="0" w:firstRowLastColumn="0" w:lastRowFirstColumn="0" w:lastRowLastColumn="0"/>
            </w:pPr>
            <w:r w:rsidRPr="00083D45">
              <w:t xml:space="preserve">Väčší </w:t>
            </w:r>
            <w:proofErr w:type="spellStart"/>
            <w:r w:rsidRPr="00083D45">
              <w:t>footprint</w:t>
            </w:r>
            <w:proofErr w:type="spellEnd"/>
          </w:p>
        </w:tc>
      </w:tr>
      <w:tr w:rsidR="001467C5" w:rsidRPr="00083D45" w14:paraId="699383BB" w14:textId="77777777" w:rsidTr="00032005">
        <w:trPr>
          <w:cnfStyle w:val="000000100000" w:firstRow="0" w:lastRow="0" w:firstColumn="0" w:lastColumn="0" w:oddVBand="0" w:evenVBand="0" w:oddHBand="1"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D5ECFD9" w14:textId="77777777" w:rsidR="001467C5" w:rsidRPr="00083D45" w:rsidRDefault="001467C5" w:rsidP="00032005">
            <w:pPr>
              <w:jc w:val="center"/>
            </w:pPr>
            <w:r w:rsidRPr="00083D45">
              <w:t>Náhodné štruktúry</w:t>
            </w:r>
          </w:p>
        </w:tc>
        <w:tc>
          <w:tcPr>
            <w:tcW w:w="0" w:type="auto"/>
            <w:vAlign w:val="center"/>
            <w:hideMark/>
          </w:tcPr>
          <w:p w14:paraId="79589963" w14:textId="77777777" w:rsidR="001467C5" w:rsidRPr="00083D45" w:rsidRDefault="001467C5" w:rsidP="00032005">
            <w:pPr>
              <w:jc w:val="center"/>
              <w:cnfStyle w:val="000000100000" w:firstRow="0" w:lastRow="0" w:firstColumn="0" w:lastColumn="0" w:oddVBand="0" w:evenVBand="0" w:oddHBand="1" w:evenHBand="0" w:firstRowFirstColumn="0" w:firstRowLastColumn="0" w:lastRowFirstColumn="0" w:lastRowLastColumn="0"/>
            </w:pPr>
            <w:r w:rsidRPr="00083D45">
              <w:t>Kompaktnosť, vysoké rozlíšenie</w:t>
            </w:r>
          </w:p>
        </w:tc>
        <w:tc>
          <w:tcPr>
            <w:tcW w:w="0" w:type="auto"/>
            <w:vAlign w:val="center"/>
            <w:hideMark/>
          </w:tcPr>
          <w:p w14:paraId="570157D6" w14:textId="77777777" w:rsidR="001467C5" w:rsidRPr="00083D45" w:rsidRDefault="001467C5" w:rsidP="00032005">
            <w:pPr>
              <w:jc w:val="center"/>
              <w:cnfStyle w:val="000000100000" w:firstRow="0" w:lastRow="0" w:firstColumn="0" w:lastColumn="0" w:oddVBand="0" w:evenVBand="0" w:oddHBand="1" w:evenHBand="0" w:firstRowFirstColumn="0" w:firstRowLastColumn="0" w:lastRowFirstColumn="0" w:lastRowLastColumn="0"/>
            </w:pPr>
            <w:r w:rsidRPr="00083D45">
              <w:t>Straty, citlivosť na prostredie</w:t>
            </w:r>
          </w:p>
        </w:tc>
      </w:tr>
      <w:tr w:rsidR="001467C5" w:rsidRPr="00083D45" w14:paraId="462B2952" w14:textId="77777777" w:rsidTr="00032005">
        <w:trPr>
          <w:trHeight w:val="537"/>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B3198B7" w14:textId="77777777" w:rsidR="001467C5" w:rsidRPr="00083D45" w:rsidRDefault="001467C5" w:rsidP="00032005">
            <w:pPr>
              <w:jc w:val="center"/>
            </w:pPr>
            <w:proofErr w:type="spellStart"/>
            <w:r w:rsidRPr="00083D45">
              <w:t>Nanodrôty</w:t>
            </w:r>
            <w:proofErr w:type="spellEnd"/>
          </w:p>
        </w:tc>
        <w:tc>
          <w:tcPr>
            <w:tcW w:w="0" w:type="auto"/>
            <w:vAlign w:val="center"/>
            <w:hideMark/>
          </w:tcPr>
          <w:p w14:paraId="18BC8105" w14:textId="77777777" w:rsidR="001467C5" w:rsidRPr="00083D45" w:rsidRDefault="001467C5" w:rsidP="00032005">
            <w:pPr>
              <w:jc w:val="center"/>
              <w:cnfStyle w:val="000000000000" w:firstRow="0" w:lastRow="0" w:firstColumn="0" w:lastColumn="0" w:oddVBand="0" w:evenVBand="0" w:oddHBand="0" w:evenHBand="0" w:firstRowFirstColumn="0" w:firstRowLastColumn="0" w:lastRowFirstColumn="0" w:lastRowLastColumn="0"/>
            </w:pPr>
            <w:proofErr w:type="spellStart"/>
            <w:r w:rsidRPr="00083D45">
              <w:t>Ultra</w:t>
            </w:r>
            <w:proofErr w:type="spellEnd"/>
            <w:r w:rsidRPr="00083D45">
              <w:t>-kompaktné, ľahká integrácia</w:t>
            </w:r>
          </w:p>
        </w:tc>
        <w:tc>
          <w:tcPr>
            <w:tcW w:w="0" w:type="auto"/>
            <w:vAlign w:val="center"/>
            <w:hideMark/>
          </w:tcPr>
          <w:p w14:paraId="12AE5CCF" w14:textId="77777777" w:rsidR="001467C5" w:rsidRPr="00083D45" w:rsidRDefault="001467C5" w:rsidP="00032005">
            <w:pPr>
              <w:jc w:val="center"/>
              <w:cnfStyle w:val="000000000000" w:firstRow="0" w:lastRow="0" w:firstColumn="0" w:lastColumn="0" w:oddVBand="0" w:evenVBand="0" w:oddHBand="0" w:evenHBand="0" w:firstRowFirstColumn="0" w:firstRowLastColumn="0" w:lastRowFirstColumn="0" w:lastRowLastColumn="0"/>
            </w:pPr>
            <w:r w:rsidRPr="00083D45">
              <w:t>Nižšie rozlíšenie</w:t>
            </w:r>
          </w:p>
        </w:tc>
      </w:tr>
      <w:tr w:rsidR="001467C5" w:rsidRPr="00083D45" w14:paraId="04630F48" w14:textId="77777777" w:rsidTr="00032005">
        <w:trPr>
          <w:cnfStyle w:val="000000100000" w:firstRow="0" w:lastRow="0" w:firstColumn="0" w:lastColumn="0" w:oddVBand="0" w:evenVBand="0" w:oddHBand="1"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0DD0A81" w14:textId="77777777" w:rsidR="001467C5" w:rsidRPr="00083D45" w:rsidRDefault="001467C5" w:rsidP="00032005">
            <w:pPr>
              <w:jc w:val="center"/>
            </w:pPr>
            <w:r w:rsidRPr="00083D45">
              <w:t>Fotónové kryštály (</w:t>
            </w:r>
            <w:proofErr w:type="spellStart"/>
            <w:r w:rsidRPr="00083D45">
              <w:t>PhC</w:t>
            </w:r>
            <w:proofErr w:type="spellEnd"/>
            <w:r w:rsidRPr="00083D45">
              <w:t>)</w:t>
            </w:r>
          </w:p>
        </w:tc>
        <w:tc>
          <w:tcPr>
            <w:tcW w:w="0" w:type="auto"/>
            <w:vAlign w:val="center"/>
            <w:hideMark/>
          </w:tcPr>
          <w:p w14:paraId="3AE8B6ED" w14:textId="77777777" w:rsidR="001467C5" w:rsidRPr="00083D45" w:rsidRDefault="001467C5" w:rsidP="00032005">
            <w:pPr>
              <w:jc w:val="center"/>
              <w:cnfStyle w:val="000000100000" w:firstRow="0" w:lastRow="0" w:firstColumn="0" w:lastColumn="0" w:oddVBand="0" w:evenVBand="0" w:oddHBand="1" w:evenHBand="0" w:firstRowFirstColumn="0" w:firstRowLastColumn="0" w:lastRowFirstColumn="0" w:lastRowLastColumn="0"/>
            </w:pPr>
            <w:r w:rsidRPr="00083D45">
              <w:t>Vysoké rozlíšenie, lacné</w:t>
            </w:r>
          </w:p>
        </w:tc>
        <w:tc>
          <w:tcPr>
            <w:tcW w:w="0" w:type="auto"/>
            <w:vAlign w:val="center"/>
            <w:hideMark/>
          </w:tcPr>
          <w:p w14:paraId="0CBE878E" w14:textId="77777777" w:rsidR="001467C5" w:rsidRPr="00083D45" w:rsidRDefault="001467C5" w:rsidP="00032005">
            <w:pPr>
              <w:jc w:val="center"/>
              <w:cnfStyle w:val="000000100000" w:firstRow="0" w:lastRow="0" w:firstColumn="0" w:lastColumn="0" w:oddVBand="0" w:evenVBand="0" w:oddHBand="1" w:evenHBand="0" w:firstRowFirstColumn="0" w:firstRowLastColumn="0" w:lastRowFirstColumn="0" w:lastRowLastColumn="0"/>
            </w:pPr>
            <w:r w:rsidRPr="00083D45">
              <w:t>Citlivosť na výrobu</w:t>
            </w:r>
          </w:p>
        </w:tc>
      </w:tr>
      <w:tr w:rsidR="001467C5" w:rsidRPr="00083D45" w14:paraId="05E42C27" w14:textId="77777777" w:rsidTr="00032005">
        <w:trPr>
          <w:trHeight w:val="537"/>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74DF593" w14:textId="77777777" w:rsidR="001467C5" w:rsidRPr="00083D45" w:rsidRDefault="001467C5" w:rsidP="00032005">
            <w:pPr>
              <w:jc w:val="center"/>
            </w:pPr>
            <w:r w:rsidRPr="00083D45">
              <w:t>Kvantové body (QD)</w:t>
            </w:r>
          </w:p>
        </w:tc>
        <w:tc>
          <w:tcPr>
            <w:tcW w:w="0" w:type="auto"/>
            <w:vAlign w:val="center"/>
            <w:hideMark/>
          </w:tcPr>
          <w:p w14:paraId="34D2FFFD" w14:textId="77777777" w:rsidR="001467C5" w:rsidRPr="00083D45" w:rsidRDefault="001467C5" w:rsidP="00032005">
            <w:pPr>
              <w:jc w:val="center"/>
              <w:cnfStyle w:val="000000000000" w:firstRow="0" w:lastRow="0" w:firstColumn="0" w:lastColumn="0" w:oddVBand="0" w:evenVBand="0" w:oddHBand="0" w:evenHBand="0" w:firstRowFirstColumn="0" w:firstRowLastColumn="0" w:lastRowFirstColumn="0" w:lastRowLastColumn="0"/>
            </w:pPr>
            <w:r w:rsidRPr="00083D45">
              <w:t>Kompatibilita s CCD, široké spektrum</w:t>
            </w:r>
          </w:p>
        </w:tc>
        <w:tc>
          <w:tcPr>
            <w:tcW w:w="0" w:type="auto"/>
            <w:vAlign w:val="center"/>
            <w:hideMark/>
          </w:tcPr>
          <w:p w14:paraId="1DB362DB" w14:textId="77777777" w:rsidR="001467C5" w:rsidRPr="00083D45" w:rsidRDefault="001467C5" w:rsidP="00032005">
            <w:pPr>
              <w:jc w:val="center"/>
              <w:cnfStyle w:val="000000000000" w:firstRow="0" w:lastRow="0" w:firstColumn="0" w:lastColumn="0" w:oddVBand="0" w:evenVBand="0" w:oddHBand="0" w:evenHBand="0" w:firstRowFirstColumn="0" w:firstRowLastColumn="0" w:lastRowFirstColumn="0" w:lastRowLastColumn="0"/>
            </w:pPr>
            <w:r w:rsidRPr="00083D45">
              <w:t>Obmedzené rozlíšenie</w:t>
            </w:r>
          </w:p>
        </w:tc>
      </w:tr>
      <w:tr w:rsidR="001467C5" w:rsidRPr="00083D45" w14:paraId="7DA17D9E" w14:textId="77777777" w:rsidTr="00032005">
        <w:trPr>
          <w:cnfStyle w:val="000000100000" w:firstRow="0" w:lastRow="0" w:firstColumn="0" w:lastColumn="0" w:oddVBand="0" w:evenVBand="0" w:oddHBand="1"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1D7E7750" w14:textId="77777777" w:rsidR="001467C5" w:rsidRPr="00083D45" w:rsidRDefault="001467C5" w:rsidP="00032005">
            <w:pPr>
              <w:jc w:val="center"/>
            </w:pPr>
            <w:proofErr w:type="spellStart"/>
            <w:r w:rsidRPr="00083D45">
              <w:t>Metapovrchy</w:t>
            </w:r>
            <w:proofErr w:type="spellEnd"/>
          </w:p>
        </w:tc>
        <w:tc>
          <w:tcPr>
            <w:tcW w:w="0" w:type="auto"/>
            <w:vAlign w:val="center"/>
            <w:hideMark/>
          </w:tcPr>
          <w:p w14:paraId="17B3F2CF" w14:textId="77777777" w:rsidR="001467C5" w:rsidRPr="00083D45" w:rsidRDefault="001467C5" w:rsidP="00032005">
            <w:pPr>
              <w:jc w:val="center"/>
              <w:cnfStyle w:val="000000100000" w:firstRow="0" w:lastRow="0" w:firstColumn="0" w:lastColumn="0" w:oddVBand="0" w:evenVBand="0" w:oddHBand="1" w:evenHBand="0" w:firstRowFirstColumn="0" w:firstRowLastColumn="0" w:lastRowFirstColumn="0" w:lastRowLastColumn="0"/>
            </w:pPr>
            <w:r w:rsidRPr="00083D45">
              <w:t>Vysoká flexibilita dizajnu</w:t>
            </w:r>
          </w:p>
        </w:tc>
        <w:tc>
          <w:tcPr>
            <w:tcW w:w="0" w:type="auto"/>
            <w:vAlign w:val="center"/>
            <w:hideMark/>
          </w:tcPr>
          <w:p w14:paraId="6D76B242" w14:textId="77777777" w:rsidR="001467C5" w:rsidRPr="00083D45" w:rsidRDefault="001467C5" w:rsidP="00032005">
            <w:pPr>
              <w:jc w:val="center"/>
              <w:cnfStyle w:val="000000100000" w:firstRow="0" w:lastRow="0" w:firstColumn="0" w:lastColumn="0" w:oddVBand="0" w:evenVBand="0" w:oddHBand="1" w:evenHBand="0" w:firstRowFirstColumn="0" w:firstRowLastColumn="0" w:lastRowFirstColumn="0" w:lastRowLastColumn="0"/>
            </w:pPr>
            <w:r w:rsidRPr="00083D45">
              <w:t>Zatiaľ menej miniaturizované</w:t>
            </w:r>
          </w:p>
        </w:tc>
      </w:tr>
      <w:tr w:rsidR="001467C5" w:rsidRPr="00083D45" w14:paraId="1A330201" w14:textId="77777777" w:rsidTr="00032005">
        <w:trPr>
          <w:trHeight w:val="537"/>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75D091D" w14:textId="77777777" w:rsidR="001467C5" w:rsidRPr="00083D45" w:rsidRDefault="001467C5" w:rsidP="00032005">
            <w:pPr>
              <w:jc w:val="center"/>
            </w:pPr>
            <w:proofErr w:type="spellStart"/>
            <w:r w:rsidRPr="00083D45">
              <w:t>Tunable</w:t>
            </w:r>
            <w:proofErr w:type="spellEnd"/>
            <w:r w:rsidRPr="00083D45">
              <w:t xml:space="preserve"> (laditeľné) zariadenia</w:t>
            </w:r>
          </w:p>
        </w:tc>
        <w:tc>
          <w:tcPr>
            <w:tcW w:w="0" w:type="auto"/>
            <w:vAlign w:val="center"/>
            <w:hideMark/>
          </w:tcPr>
          <w:p w14:paraId="07337AF9" w14:textId="77777777" w:rsidR="001467C5" w:rsidRPr="00083D45" w:rsidRDefault="001467C5" w:rsidP="00032005">
            <w:pPr>
              <w:jc w:val="center"/>
              <w:cnfStyle w:val="000000000000" w:firstRow="0" w:lastRow="0" w:firstColumn="0" w:lastColumn="0" w:oddVBand="0" w:evenVBand="0" w:oddHBand="0" w:evenHBand="0" w:firstRowFirstColumn="0" w:firstRowLastColumn="0" w:lastRowFirstColumn="0" w:lastRowLastColumn="0"/>
            </w:pPr>
            <w:r w:rsidRPr="00083D45">
              <w:t xml:space="preserve">Vysoké rozlíšenie, malý </w:t>
            </w:r>
            <w:proofErr w:type="spellStart"/>
            <w:r w:rsidRPr="00083D45">
              <w:t>footprint</w:t>
            </w:r>
            <w:proofErr w:type="spellEnd"/>
          </w:p>
        </w:tc>
        <w:tc>
          <w:tcPr>
            <w:tcW w:w="0" w:type="auto"/>
            <w:vAlign w:val="center"/>
            <w:hideMark/>
          </w:tcPr>
          <w:p w14:paraId="5D016956" w14:textId="77777777" w:rsidR="001467C5" w:rsidRPr="00083D45" w:rsidRDefault="001467C5" w:rsidP="00032005">
            <w:pPr>
              <w:jc w:val="center"/>
              <w:cnfStyle w:val="000000000000" w:firstRow="0" w:lastRow="0" w:firstColumn="0" w:lastColumn="0" w:oddVBand="0" w:evenVBand="0" w:oddHBand="0" w:evenHBand="0" w:firstRowFirstColumn="0" w:firstRowLastColumn="0" w:lastRowFirstColumn="0" w:lastRowLastColumn="0"/>
            </w:pPr>
            <w:r w:rsidRPr="00083D45">
              <w:t>Zložitejšia výroba</w:t>
            </w:r>
          </w:p>
        </w:tc>
      </w:tr>
    </w:tbl>
    <w:p w14:paraId="3AB3AC1C" w14:textId="77777777" w:rsidR="001467C5" w:rsidRPr="00083D45" w:rsidRDefault="001467C5" w:rsidP="001467C5"/>
    <w:p w14:paraId="17AB8270" w14:textId="77777777" w:rsidR="001467C5" w:rsidRPr="00083D45" w:rsidRDefault="001467C5" w:rsidP="008A5F8E">
      <w:pPr>
        <w:jc w:val="both"/>
      </w:pPr>
      <w:r w:rsidRPr="00083D45">
        <w:t xml:space="preserve">Na dekódovanie spektra sa používajú rôzne výpočtové metódy. Medzi základné patria singulárna dekompozícia (SVD), konvexná optimalizácia a </w:t>
      </w:r>
      <w:proofErr w:type="spellStart"/>
      <w:r w:rsidRPr="00083D45">
        <w:t>regularizácia</w:t>
      </w:r>
      <w:proofErr w:type="spellEnd"/>
      <w:r w:rsidRPr="00083D45">
        <w:t xml:space="preserve"> (L1, L2, </w:t>
      </w:r>
      <w:proofErr w:type="spellStart"/>
      <w:r w:rsidRPr="00083D45">
        <w:t>elastic</w:t>
      </w:r>
      <w:proofErr w:type="spellEnd"/>
      <w:r w:rsidRPr="00083D45">
        <w:t xml:space="preserve"> net). Pokročilejšie prístupy zahŕňajú </w:t>
      </w:r>
      <w:proofErr w:type="spellStart"/>
      <w:r w:rsidRPr="00083D45">
        <w:t>dictionary</w:t>
      </w:r>
      <w:proofErr w:type="spellEnd"/>
      <w:r w:rsidRPr="00083D45">
        <w:t xml:space="preserve"> </w:t>
      </w:r>
      <w:proofErr w:type="spellStart"/>
      <w:r w:rsidRPr="00083D45">
        <w:t>learning</w:t>
      </w:r>
      <w:proofErr w:type="spellEnd"/>
      <w:r w:rsidRPr="00083D45">
        <w:t>, ktorý sa snaží nájsť optimálnu bázu pre riedku reprezentáciu spektra, a hlboké učenie (</w:t>
      </w:r>
      <w:proofErr w:type="spellStart"/>
      <w:r w:rsidRPr="00083D45">
        <w:t>deep</w:t>
      </w:r>
      <w:proofErr w:type="spellEnd"/>
      <w:r w:rsidRPr="00083D45">
        <w:t xml:space="preserve"> </w:t>
      </w:r>
      <w:proofErr w:type="spellStart"/>
      <w:r w:rsidRPr="00083D45">
        <w:t>learning</w:t>
      </w:r>
      <w:proofErr w:type="spellEnd"/>
      <w:r w:rsidRPr="00083D45">
        <w:t xml:space="preserve">), ktoré umožňuje modelovať nelineárne vzťahy a zvyšovať robustnosť rekonštrukcie. V posledných rokoch sa objavujú aj hybridné prístupy, ktoré kombinujú výhody optimalizačných metód s učením z dát, napríklad </w:t>
      </w:r>
      <w:proofErr w:type="spellStart"/>
      <w:r w:rsidRPr="00083D45">
        <w:t>plug</w:t>
      </w:r>
      <w:proofErr w:type="spellEnd"/>
      <w:r w:rsidRPr="00083D45">
        <w:t>-and-</w:t>
      </w:r>
      <w:proofErr w:type="spellStart"/>
      <w:r w:rsidRPr="00083D45">
        <w:t>play</w:t>
      </w:r>
      <w:proofErr w:type="spellEnd"/>
      <w:r w:rsidRPr="00083D45">
        <w:t xml:space="preserve"> algoritmy alebo neškolené neurónové siete.</w:t>
      </w:r>
    </w:p>
    <w:p w14:paraId="29B7CA2C" w14:textId="77777777" w:rsidR="001467C5" w:rsidRPr="00083D45" w:rsidRDefault="001467C5" w:rsidP="008A5F8E">
      <w:pPr>
        <w:jc w:val="both"/>
      </w:pPr>
      <w:r w:rsidRPr="00083D45">
        <w:t xml:space="preserve">MCS nachádzajú uplatnenie v širokom spektre oblastí. V </w:t>
      </w:r>
      <w:proofErr w:type="spellStart"/>
      <w:r w:rsidRPr="00083D45">
        <w:t>biosenzorike</w:t>
      </w:r>
      <w:proofErr w:type="spellEnd"/>
      <w:r w:rsidRPr="00083D45">
        <w:t xml:space="preserve"> umožňujú detekciu </w:t>
      </w:r>
      <w:proofErr w:type="spellStart"/>
      <w:r w:rsidRPr="00083D45">
        <w:t>biomolekúl</w:t>
      </w:r>
      <w:proofErr w:type="spellEnd"/>
      <w:r w:rsidRPr="00083D45">
        <w:t xml:space="preserve">, diagnostiku chorôb (napr. rakoviny kože) a vývoj nositeľných zdravotníckych zariadení. V chemickej </w:t>
      </w:r>
      <w:r w:rsidRPr="00083D45">
        <w:lastRenderedPageBreak/>
        <w:t xml:space="preserve">analýze sa využívajú na detekciu plynov, kontrolu kvality potravín a monitorovanie pôdnych vlastností v poľnohospodárstve. Vďaka svojej kompaktnosti a nízkej cene sa MCS čoraz častejšie integrujú do spotrebnej elektroniky, ako sú smartfóny a nositeľné zariadenia, čím sa otvárajú nové možnosti pre </w:t>
      </w:r>
      <w:proofErr w:type="spellStart"/>
      <w:r w:rsidRPr="00083D45">
        <w:t>personalizovanú</w:t>
      </w:r>
      <w:proofErr w:type="spellEnd"/>
      <w:r w:rsidRPr="00083D45">
        <w:t xml:space="preserve"> diagnostiku a environmentálne monitorovanie.</w:t>
      </w:r>
    </w:p>
    <w:p w14:paraId="0AD3B867" w14:textId="77777777" w:rsidR="001467C5" w:rsidRPr="00083D45" w:rsidRDefault="001467C5" w:rsidP="008A5F8E">
      <w:pPr>
        <w:jc w:val="both"/>
      </w:pPr>
      <w:r w:rsidRPr="00083D45">
        <w:t>Záverom autori konštatujú, že hoci MCS dosiahli významný pokrok, výzvou zostáva optimalizácia kompromisu medzi veľkosťou zariadenia, rozlíšením a šírkou pásma. Perspektívne smery výskumu zahŕňajú vývoj laditeľných a kaskádových zariadení, pokročilých algoritmov učenia a rozšírenie aplikačných oblastí, napríklad do robotiky a internetu vecí (</w:t>
      </w:r>
      <w:proofErr w:type="spellStart"/>
      <w:r w:rsidRPr="00083D45">
        <w:t>IoT</w:t>
      </w:r>
      <w:proofErr w:type="spellEnd"/>
      <w:r w:rsidRPr="00083D45">
        <w:t>).</w:t>
      </w:r>
    </w:p>
    <w:p w14:paraId="1EC071A4" w14:textId="42688E7B" w:rsidR="004D68D4" w:rsidRPr="00083D45" w:rsidRDefault="004D68D4" w:rsidP="00257A05"/>
    <w:p w14:paraId="4E8681EA" w14:textId="459BF229" w:rsidR="004D68D4" w:rsidRPr="00083D45" w:rsidRDefault="00B83948" w:rsidP="00B83948">
      <w:pPr>
        <w:pStyle w:val="Nadpis3"/>
        <w:rPr>
          <w:rStyle w:val="Vrazn"/>
        </w:rPr>
      </w:pPr>
      <w:bookmarkStart w:id="27" w:name="_Toc203507688"/>
      <w:r w:rsidRPr="00083D45">
        <w:t>Pokroky v nákladovo efektívnych integrovaných spektrometroch</w:t>
      </w:r>
      <w:r w:rsidR="00B14D30" w:rsidRPr="00083D45">
        <w:t xml:space="preserve"> [2]</w:t>
      </w:r>
      <w:bookmarkEnd w:id="27"/>
    </w:p>
    <w:p w14:paraId="4527DDDB" w14:textId="256A62AA" w:rsidR="00A43E18" w:rsidRPr="00083D45" w:rsidRDefault="00A43E18" w:rsidP="008A5F8E">
      <w:pPr>
        <w:jc w:val="both"/>
      </w:pPr>
      <w:proofErr w:type="spellStart"/>
      <w:r w:rsidRPr="00083D45">
        <w:t>Li</w:t>
      </w:r>
      <w:proofErr w:type="spellEnd"/>
      <w:r w:rsidRPr="00083D45">
        <w:t xml:space="preserve"> </w:t>
      </w:r>
      <w:r w:rsidR="00A956C8" w:rsidRPr="00083D45">
        <w:t>a kol.</w:t>
      </w:r>
      <w:r w:rsidRPr="00083D45">
        <w:t xml:space="preserve"> (2022) vo svojom prehľadovom článku publikovanom v časopise </w:t>
      </w:r>
      <w:proofErr w:type="spellStart"/>
      <w:r w:rsidRPr="00083D45">
        <w:t>Light</w:t>
      </w:r>
      <w:proofErr w:type="spellEnd"/>
      <w:r w:rsidRPr="00083D45">
        <w:t xml:space="preserve">: </w:t>
      </w:r>
      <w:proofErr w:type="spellStart"/>
      <w:r w:rsidRPr="00083D45">
        <w:t>Science</w:t>
      </w:r>
      <w:proofErr w:type="spellEnd"/>
      <w:r w:rsidRPr="00083D45">
        <w:t xml:space="preserve"> &amp; </w:t>
      </w:r>
      <w:proofErr w:type="spellStart"/>
      <w:r w:rsidRPr="00083D45">
        <w:t>Applications</w:t>
      </w:r>
      <w:proofErr w:type="spellEnd"/>
      <w:r w:rsidRPr="00083D45">
        <w:t xml:space="preserve"> analyzujú aktuálny stav vývoja integrovaných spektrometrov s dôrazom na ich miniaturizáciu, nákladovú efektívnosť a technologickú pripravenosť na masovú výrobu. Autori poukazujú na rastúci dopyt po kompaktných spektrometroch v dôsledku rozmachu Internetu vecí (</w:t>
      </w:r>
      <w:proofErr w:type="spellStart"/>
      <w:r w:rsidRPr="00083D45">
        <w:t>IoT</w:t>
      </w:r>
      <w:proofErr w:type="spellEnd"/>
      <w:r w:rsidRPr="00083D45">
        <w:t>), pričom aplikácie zahŕňajú oblasti ako zdravotníctvo, potravinárstvo, environmentálny monitoring či spotrebná elektronika.</w:t>
      </w:r>
    </w:p>
    <w:p w14:paraId="607F13BB" w14:textId="77777777" w:rsidR="00A43E18" w:rsidRPr="00083D45" w:rsidRDefault="00A43E18" w:rsidP="008A5F8E">
      <w:pPr>
        <w:jc w:val="both"/>
      </w:pPr>
      <w:r w:rsidRPr="00083D45">
        <w:t>Tradičné spektrometre sú objemné, drahé a energeticky náročné, čo obmedzuje ich použitie v mobilných a nositeľných zariadeniach. Miniaturizácia spektrometrov však prináša kompromisy vo výkone – najmä v oblasti rozlíšenia, šírky pásma, rýchlosti merania a dynamického rozsahu. Preto je nevyhnutné prispôsobiť dizajn spektrometra konkrétnym aplikáciám.</w:t>
      </w:r>
    </w:p>
    <w:p w14:paraId="50D852D4" w14:textId="77777777" w:rsidR="00A43E18" w:rsidRPr="00083D45" w:rsidRDefault="00A43E18" w:rsidP="008A5F8E">
      <w:pPr>
        <w:jc w:val="both"/>
      </w:pPr>
      <w:r w:rsidRPr="00083D45">
        <w:t xml:space="preserve">Autori prezentujú trhové trendy, ktoré naznačujú výrazný nárast záujmu o čipové spektrometre. Očakáva sa, že ich trhová hodnota vzrastie z menej ako 2 miliónov USD v roku 2019 na viac ako 1,6 miliardy USD v roku 2024. Príklady z praxe zahŕňajú </w:t>
      </w:r>
      <w:proofErr w:type="spellStart"/>
      <w:r w:rsidRPr="00083D45">
        <w:t>Fraunhofer</w:t>
      </w:r>
      <w:proofErr w:type="spellEnd"/>
      <w:r w:rsidRPr="00083D45">
        <w:t xml:space="preserve"> ENAS (spektrometer za 1 USD), </w:t>
      </w:r>
      <w:proofErr w:type="spellStart"/>
      <w:r w:rsidRPr="00083D45">
        <w:t>Rockley</w:t>
      </w:r>
      <w:proofErr w:type="spellEnd"/>
      <w:r w:rsidRPr="00083D45">
        <w:t xml:space="preserve"> </w:t>
      </w:r>
      <w:proofErr w:type="spellStart"/>
      <w:r w:rsidRPr="00083D45">
        <w:t>Photonics</w:t>
      </w:r>
      <w:proofErr w:type="spellEnd"/>
      <w:r w:rsidRPr="00083D45">
        <w:t xml:space="preserve"> (zdravotné senzory na zápästí) či Samsung (IR spektrometer v smartfóne).</w:t>
      </w:r>
    </w:p>
    <w:p w14:paraId="753F567B" w14:textId="77777777" w:rsidR="00A43E18" w:rsidRPr="00083D45" w:rsidRDefault="00A43E18" w:rsidP="008A5F8E">
      <w:pPr>
        <w:jc w:val="both"/>
      </w:pPr>
      <w:r w:rsidRPr="00083D45">
        <w:t xml:space="preserve">V aplikačnej analýze sa článok zameriava na biomedicínsku diagnostiku a priemyselnú detekciu chemikálií. V oblasti biomedicíny sa využíva najmä NIR </w:t>
      </w:r>
      <w:proofErr w:type="spellStart"/>
      <w:r w:rsidRPr="00083D45">
        <w:t>spektroskopia</w:t>
      </w:r>
      <w:proofErr w:type="spellEnd"/>
      <w:r w:rsidRPr="00083D45">
        <w:t xml:space="preserve"> (700–2500 nm) na detekciu </w:t>
      </w:r>
      <w:proofErr w:type="spellStart"/>
      <w:r w:rsidRPr="00083D45">
        <w:t>biomarkerov</w:t>
      </w:r>
      <w:proofErr w:type="spellEnd"/>
      <w:r w:rsidRPr="00083D45">
        <w:t xml:space="preserve"> ako glukóza, laktát, močovina či hemoglobín. Vyžaduje sa vysoké rozlíšenie (</w:t>
      </w:r>
      <w:proofErr w:type="spellStart"/>
      <w:r w:rsidRPr="00083D45">
        <w:t>sub-nanometrové</w:t>
      </w:r>
      <w:proofErr w:type="spellEnd"/>
      <w:r w:rsidRPr="00083D45">
        <w:t xml:space="preserve"> až niekoľko nanometrov) a citlivosť, pričom výzvou zostáva slabý signál a prekrývajúce sa absorpčné pásma. V priemysle sa </w:t>
      </w:r>
      <w:proofErr w:type="spellStart"/>
      <w:r w:rsidRPr="00083D45">
        <w:t>spektroskopia</w:t>
      </w:r>
      <w:proofErr w:type="spellEnd"/>
      <w:r w:rsidRPr="00083D45">
        <w:t xml:space="preserve"> využíva na detekciu plynov, kvapalín a pevných látok, pričom pre plyny je potrebné extrémne vysoké rozlíšenie (úroveň </w:t>
      </w:r>
      <w:proofErr w:type="spellStart"/>
      <w:r w:rsidRPr="00083D45">
        <w:t>pikometrov</w:t>
      </w:r>
      <w:proofErr w:type="spellEnd"/>
      <w:r w:rsidRPr="00083D45">
        <w:t>).</w:t>
      </w:r>
    </w:p>
    <w:p w14:paraId="17521E64" w14:textId="77777777" w:rsidR="00A43E18" w:rsidRPr="00083D45" w:rsidRDefault="00A43E18" w:rsidP="008A5F8E">
      <w:pPr>
        <w:jc w:val="both"/>
      </w:pPr>
      <w:r w:rsidRPr="00083D45">
        <w:t xml:space="preserve">Technologicky sa spektrometre delia na dve hlavné skupiny: </w:t>
      </w:r>
      <w:proofErr w:type="spellStart"/>
      <w:r w:rsidRPr="00083D45">
        <w:t>Wavelength</w:t>
      </w:r>
      <w:proofErr w:type="spellEnd"/>
      <w:r w:rsidRPr="00083D45">
        <w:t xml:space="preserve"> de-</w:t>
      </w:r>
      <w:proofErr w:type="spellStart"/>
      <w:r w:rsidRPr="00083D45">
        <w:t>Multiplexing</w:t>
      </w:r>
      <w:proofErr w:type="spellEnd"/>
      <w:r w:rsidRPr="00083D45">
        <w:t xml:space="preserve"> (</w:t>
      </w:r>
      <w:proofErr w:type="spellStart"/>
      <w:r w:rsidRPr="00083D45">
        <w:t>WdM</w:t>
      </w:r>
      <w:proofErr w:type="spellEnd"/>
      <w:r w:rsidRPr="00083D45">
        <w:t xml:space="preserve">) a </w:t>
      </w:r>
      <w:proofErr w:type="spellStart"/>
      <w:r w:rsidRPr="00083D45">
        <w:t>Wavelength</w:t>
      </w:r>
      <w:proofErr w:type="spellEnd"/>
      <w:r w:rsidRPr="00083D45">
        <w:t xml:space="preserve"> </w:t>
      </w:r>
      <w:proofErr w:type="spellStart"/>
      <w:r w:rsidRPr="00083D45">
        <w:t>Multiplexing</w:t>
      </w:r>
      <w:proofErr w:type="spellEnd"/>
      <w:r w:rsidRPr="00083D45">
        <w:t xml:space="preserve"> (WM). </w:t>
      </w:r>
      <w:proofErr w:type="spellStart"/>
      <w:r w:rsidRPr="00083D45">
        <w:t>WdM</w:t>
      </w:r>
      <w:proofErr w:type="spellEnd"/>
      <w:r w:rsidRPr="00083D45">
        <w:t xml:space="preserve"> spektrometre využívajú rozklad spektra pomocou mriežok (napr. PCG, AWG) alebo filtrov (napr. MZI, </w:t>
      </w:r>
      <w:proofErr w:type="spellStart"/>
      <w:r w:rsidRPr="00083D45">
        <w:t>rezonátory</w:t>
      </w:r>
      <w:proofErr w:type="spellEnd"/>
      <w:r w:rsidRPr="00083D45">
        <w:t xml:space="preserve">), zatiaľ čo WM spektrometre rekonštruujú spektrum pomocou algoritmov z výstupov viacerých kanálov. </w:t>
      </w:r>
      <w:proofErr w:type="spellStart"/>
      <w:r w:rsidRPr="00083D45">
        <w:t>Fourier</w:t>
      </w:r>
      <w:proofErr w:type="spellEnd"/>
      <w:r w:rsidRPr="00083D45">
        <w:t xml:space="preserve"> </w:t>
      </w:r>
      <w:proofErr w:type="spellStart"/>
      <w:r w:rsidRPr="00083D45">
        <w:t>Transform</w:t>
      </w:r>
      <w:proofErr w:type="spellEnd"/>
      <w:r w:rsidRPr="00083D45">
        <w:t xml:space="preserve"> </w:t>
      </w:r>
      <w:proofErr w:type="spellStart"/>
      <w:r w:rsidRPr="00083D45">
        <w:t>Spectrometers</w:t>
      </w:r>
      <w:proofErr w:type="spellEnd"/>
      <w:r w:rsidRPr="00083D45">
        <w:t xml:space="preserve"> (FTS) a </w:t>
      </w:r>
      <w:proofErr w:type="spellStart"/>
      <w:r w:rsidRPr="00083D45">
        <w:t>Computational</w:t>
      </w:r>
      <w:proofErr w:type="spellEnd"/>
      <w:r w:rsidRPr="00083D45">
        <w:t xml:space="preserve"> </w:t>
      </w:r>
      <w:proofErr w:type="spellStart"/>
      <w:r w:rsidRPr="00083D45">
        <w:t>Spectrometers</w:t>
      </w:r>
      <w:proofErr w:type="spellEnd"/>
      <w:r w:rsidRPr="00083D45">
        <w:t xml:space="preserve"> predstavujú moderné prístupy, ktoré umožňujú vyššiu flexibilitu, kompaktnosť a nižšiu spotrebu energie.</w:t>
      </w:r>
    </w:p>
    <w:p w14:paraId="58B49D0A" w14:textId="31E05F17" w:rsidR="00032005" w:rsidRPr="00083D45" w:rsidRDefault="00032005" w:rsidP="00032005">
      <w:pPr>
        <w:pStyle w:val="Popis"/>
      </w:pPr>
      <w:r w:rsidRPr="00083D45">
        <w:t xml:space="preserve">Tabuľka </w:t>
      </w:r>
      <w:fldSimple w:instr=" SEQ Tabuľka \* ARABIC ">
        <w:r w:rsidR="005B28EB" w:rsidRPr="00083D45">
          <w:rPr>
            <w:noProof/>
          </w:rPr>
          <w:t>2</w:t>
        </w:r>
      </w:fldSimple>
      <w:r w:rsidRPr="00083D45">
        <w:t xml:space="preserve"> Porovnanie integrovaných spektrometrov [2]</w:t>
      </w:r>
    </w:p>
    <w:tbl>
      <w:tblPr>
        <w:tblStyle w:val="Tabukasmriekou4zvraznenie1"/>
        <w:tblW w:w="0" w:type="auto"/>
        <w:tblLook w:val="04A0" w:firstRow="1" w:lastRow="0" w:firstColumn="1" w:lastColumn="0" w:noHBand="0" w:noVBand="1"/>
      </w:tblPr>
      <w:tblGrid>
        <w:gridCol w:w="1761"/>
        <w:gridCol w:w="1195"/>
        <w:gridCol w:w="918"/>
        <w:gridCol w:w="1281"/>
        <w:gridCol w:w="1411"/>
        <w:gridCol w:w="1252"/>
        <w:gridCol w:w="1242"/>
      </w:tblGrid>
      <w:tr w:rsidR="00032005" w:rsidRPr="00083D45" w14:paraId="0F980295" w14:textId="77777777" w:rsidTr="00032005">
        <w:trPr>
          <w:cnfStyle w:val="100000000000" w:firstRow="1" w:lastRow="0" w:firstColumn="0" w:lastColumn="0" w:oddVBand="0" w:evenVBand="0" w:oddHBand="0" w:evenHBand="0" w:firstRowFirstColumn="0" w:firstRowLastColumn="0" w:lastRowFirstColumn="0" w:lastRowLastColumn="0"/>
          <w:trHeight w:val="1074"/>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55F9566" w14:textId="77777777" w:rsidR="00032005" w:rsidRPr="00083D45" w:rsidRDefault="00032005" w:rsidP="00032005">
            <w:pPr>
              <w:jc w:val="center"/>
            </w:pPr>
            <w:r w:rsidRPr="00083D45">
              <w:t>Princíp</w:t>
            </w:r>
          </w:p>
        </w:tc>
        <w:tc>
          <w:tcPr>
            <w:tcW w:w="0" w:type="auto"/>
            <w:vAlign w:val="center"/>
            <w:hideMark/>
          </w:tcPr>
          <w:p w14:paraId="5EF33EA6" w14:textId="77777777" w:rsidR="00032005" w:rsidRPr="00083D45" w:rsidRDefault="00032005" w:rsidP="00032005">
            <w:pPr>
              <w:jc w:val="center"/>
              <w:cnfStyle w:val="100000000000" w:firstRow="1" w:lastRow="0" w:firstColumn="0" w:lastColumn="0" w:oddVBand="0" w:evenVBand="0" w:oddHBand="0" w:evenHBand="0" w:firstRowFirstColumn="0" w:firstRowLastColumn="0" w:lastRowFirstColumn="0" w:lastRowLastColumn="0"/>
            </w:pPr>
            <w:r w:rsidRPr="00083D45">
              <w:t>Rozlíšenie</w:t>
            </w:r>
          </w:p>
        </w:tc>
        <w:tc>
          <w:tcPr>
            <w:tcW w:w="0" w:type="auto"/>
            <w:vAlign w:val="center"/>
            <w:hideMark/>
          </w:tcPr>
          <w:p w14:paraId="34B742EB" w14:textId="77777777" w:rsidR="00032005" w:rsidRPr="00083D45" w:rsidRDefault="00032005" w:rsidP="00032005">
            <w:pPr>
              <w:jc w:val="center"/>
              <w:cnfStyle w:val="100000000000" w:firstRow="1" w:lastRow="0" w:firstColumn="0" w:lastColumn="0" w:oddVBand="0" w:evenVBand="0" w:oddHBand="0" w:evenHBand="0" w:firstRowFirstColumn="0" w:firstRowLastColumn="0" w:lastRowFirstColumn="0" w:lastRowLastColumn="0"/>
            </w:pPr>
            <w:r w:rsidRPr="00083D45">
              <w:t>SNR</w:t>
            </w:r>
          </w:p>
        </w:tc>
        <w:tc>
          <w:tcPr>
            <w:tcW w:w="0" w:type="auto"/>
            <w:vAlign w:val="center"/>
            <w:hideMark/>
          </w:tcPr>
          <w:p w14:paraId="758EF853" w14:textId="77777777" w:rsidR="00032005" w:rsidRPr="00083D45" w:rsidRDefault="00032005" w:rsidP="00032005">
            <w:pPr>
              <w:jc w:val="center"/>
              <w:cnfStyle w:val="100000000000" w:firstRow="1" w:lastRow="0" w:firstColumn="0" w:lastColumn="0" w:oddVBand="0" w:evenVBand="0" w:oddHBand="0" w:evenHBand="0" w:firstRowFirstColumn="0" w:firstRowLastColumn="0" w:lastRowFirstColumn="0" w:lastRowLastColumn="0"/>
            </w:pPr>
            <w:r w:rsidRPr="00083D45">
              <w:t>Dynamický rozsah</w:t>
            </w:r>
          </w:p>
        </w:tc>
        <w:tc>
          <w:tcPr>
            <w:tcW w:w="0" w:type="auto"/>
            <w:vAlign w:val="center"/>
            <w:hideMark/>
          </w:tcPr>
          <w:p w14:paraId="08D988E2" w14:textId="77777777" w:rsidR="00032005" w:rsidRPr="00083D45" w:rsidRDefault="00032005" w:rsidP="00032005">
            <w:pPr>
              <w:jc w:val="center"/>
              <w:cnfStyle w:val="100000000000" w:firstRow="1" w:lastRow="0" w:firstColumn="0" w:lastColumn="0" w:oddVBand="0" w:evenVBand="0" w:oddHBand="0" w:evenHBand="0" w:firstRowFirstColumn="0" w:firstRowLastColumn="0" w:lastRowFirstColumn="0" w:lastRowLastColumn="0"/>
            </w:pPr>
            <w:r w:rsidRPr="00083D45">
              <w:t>Rýchlosť detekcie</w:t>
            </w:r>
          </w:p>
        </w:tc>
        <w:tc>
          <w:tcPr>
            <w:tcW w:w="0" w:type="auto"/>
            <w:vAlign w:val="center"/>
            <w:hideMark/>
          </w:tcPr>
          <w:p w14:paraId="1C64FBFA" w14:textId="77777777" w:rsidR="00032005" w:rsidRPr="00083D45" w:rsidRDefault="00032005" w:rsidP="00032005">
            <w:pPr>
              <w:jc w:val="center"/>
              <w:cnfStyle w:val="100000000000" w:firstRow="1" w:lastRow="0" w:firstColumn="0" w:lastColumn="0" w:oddVBand="0" w:evenVBand="0" w:oddHBand="0" w:evenHBand="0" w:firstRowFirstColumn="0" w:firstRowLastColumn="0" w:lastRowFirstColumn="0" w:lastRowLastColumn="0"/>
            </w:pPr>
            <w:r w:rsidRPr="00083D45">
              <w:t>Výpočtové nároky</w:t>
            </w:r>
          </w:p>
        </w:tc>
        <w:tc>
          <w:tcPr>
            <w:tcW w:w="0" w:type="auto"/>
            <w:vAlign w:val="center"/>
            <w:hideMark/>
          </w:tcPr>
          <w:p w14:paraId="6923704C" w14:textId="77777777" w:rsidR="00032005" w:rsidRPr="00083D45" w:rsidRDefault="00032005" w:rsidP="00032005">
            <w:pPr>
              <w:jc w:val="center"/>
              <w:cnfStyle w:val="100000000000" w:firstRow="1" w:lastRow="0" w:firstColumn="0" w:lastColumn="0" w:oddVBand="0" w:evenVBand="0" w:oddHBand="0" w:evenHBand="0" w:firstRowFirstColumn="0" w:firstRowLastColumn="0" w:lastRowFirstColumn="0" w:lastRowLastColumn="0"/>
            </w:pPr>
            <w:r w:rsidRPr="00083D45">
              <w:t>Plocha (</w:t>
            </w:r>
            <w:proofErr w:type="spellStart"/>
            <w:r w:rsidRPr="00083D45">
              <w:t>footprint</w:t>
            </w:r>
            <w:proofErr w:type="spellEnd"/>
            <w:r w:rsidRPr="00083D45">
              <w:t>)</w:t>
            </w:r>
          </w:p>
        </w:tc>
      </w:tr>
      <w:tr w:rsidR="00032005" w:rsidRPr="00083D45" w14:paraId="3D4044BD" w14:textId="77777777" w:rsidTr="00032005">
        <w:trPr>
          <w:cnfStyle w:val="000000100000" w:firstRow="0" w:lastRow="0" w:firstColumn="0" w:lastColumn="0" w:oddVBand="0" w:evenVBand="0" w:oddHBand="1" w:evenHBand="0" w:firstRowFirstColumn="0" w:firstRowLastColumn="0" w:lastRowFirstColumn="0" w:lastRowLastColumn="0"/>
          <w:trHeight w:val="1074"/>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5A7C1FA" w14:textId="77777777" w:rsidR="00032005" w:rsidRPr="00083D45" w:rsidRDefault="00032005" w:rsidP="00032005">
            <w:pPr>
              <w:jc w:val="center"/>
            </w:pPr>
            <w:proofErr w:type="spellStart"/>
            <w:r w:rsidRPr="00083D45">
              <w:lastRenderedPageBreak/>
              <w:t>WdM</w:t>
            </w:r>
            <w:proofErr w:type="spellEnd"/>
            <w:r w:rsidRPr="00083D45">
              <w:t xml:space="preserve"> – disperzia</w:t>
            </w:r>
          </w:p>
        </w:tc>
        <w:tc>
          <w:tcPr>
            <w:tcW w:w="0" w:type="auto"/>
            <w:vAlign w:val="center"/>
            <w:hideMark/>
          </w:tcPr>
          <w:p w14:paraId="1FC98856" w14:textId="77777777" w:rsidR="00032005" w:rsidRPr="00083D45" w:rsidRDefault="00032005" w:rsidP="00032005">
            <w:pPr>
              <w:jc w:val="center"/>
              <w:cnfStyle w:val="000000100000" w:firstRow="0" w:lastRow="0" w:firstColumn="0" w:lastColumn="0" w:oddVBand="0" w:evenVBand="0" w:oddHBand="1" w:evenHBand="0" w:firstRowFirstColumn="0" w:firstRowLastColumn="0" w:lastRowFirstColumn="0" w:lastRowLastColumn="0"/>
            </w:pPr>
            <w:r w:rsidRPr="00083D45">
              <w:t>Závislé od návrhu</w:t>
            </w:r>
          </w:p>
        </w:tc>
        <w:tc>
          <w:tcPr>
            <w:tcW w:w="0" w:type="auto"/>
            <w:vAlign w:val="center"/>
            <w:hideMark/>
          </w:tcPr>
          <w:p w14:paraId="11801008" w14:textId="77777777" w:rsidR="00032005" w:rsidRPr="00083D45" w:rsidRDefault="00032005" w:rsidP="00032005">
            <w:pPr>
              <w:jc w:val="center"/>
              <w:cnfStyle w:val="000000100000" w:firstRow="0" w:lastRow="0" w:firstColumn="0" w:lastColumn="0" w:oddVBand="0" w:evenVBand="0" w:oddHBand="1" w:evenHBand="0" w:firstRowFirstColumn="0" w:firstRowLastColumn="0" w:lastRowFirstColumn="0" w:lastRowLastColumn="0"/>
            </w:pPr>
            <w:r w:rsidRPr="00083D45">
              <w:t>Nízke</w:t>
            </w:r>
          </w:p>
        </w:tc>
        <w:tc>
          <w:tcPr>
            <w:tcW w:w="0" w:type="auto"/>
            <w:vAlign w:val="center"/>
            <w:hideMark/>
          </w:tcPr>
          <w:p w14:paraId="78F3ACA3" w14:textId="77777777" w:rsidR="00032005" w:rsidRPr="00083D45" w:rsidRDefault="00032005" w:rsidP="00032005">
            <w:pPr>
              <w:jc w:val="center"/>
              <w:cnfStyle w:val="000000100000" w:firstRow="0" w:lastRow="0" w:firstColumn="0" w:lastColumn="0" w:oddVBand="0" w:evenVBand="0" w:oddHBand="1" w:evenHBand="0" w:firstRowFirstColumn="0" w:firstRowLastColumn="0" w:lastRowFirstColumn="0" w:lastRowLastColumn="0"/>
            </w:pPr>
            <w:r w:rsidRPr="00083D45">
              <w:t>Nízky</w:t>
            </w:r>
          </w:p>
        </w:tc>
        <w:tc>
          <w:tcPr>
            <w:tcW w:w="0" w:type="auto"/>
            <w:vAlign w:val="center"/>
            <w:hideMark/>
          </w:tcPr>
          <w:p w14:paraId="3732F016" w14:textId="77777777" w:rsidR="00032005" w:rsidRPr="00083D45" w:rsidRDefault="00032005" w:rsidP="00032005">
            <w:pPr>
              <w:jc w:val="center"/>
              <w:cnfStyle w:val="000000100000" w:firstRow="0" w:lastRow="0" w:firstColumn="0" w:lastColumn="0" w:oddVBand="0" w:evenVBand="0" w:oddHBand="1" w:evenHBand="0" w:firstRowFirstColumn="0" w:firstRowLastColumn="0" w:lastRowFirstColumn="0" w:lastRowLastColumn="0"/>
            </w:pPr>
            <w:r w:rsidRPr="00083D45">
              <w:t>Jednorazové meranie</w:t>
            </w:r>
          </w:p>
        </w:tc>
        <w:tc>
          <w:tcPr>
            <w:tcW w:w="0" w:type="auto"/>
            <w:vAlign w:val="center"/>
            <w:hideMark/>
          </w:tcPr>
          <w:p w14:paraId="38315409" w14:textId="77777777" w:rsidR="00032005" w:rsidRPr="00083D45" w:rsidRDefault="00032005" w:rsidP="00032005">
            <w:pPr>
              <w:jc w:val="center"/>
              <w:cnfStyle w:val="000000100000" w:firstRow="0" w:lastRow="0" w:firstColumn="0" w:lastColumn="0" w:oddVBand="0" w:evenVBand="0" w:oddHBand="1" w:evenHBand="0" w:firstRowFirstColumn="0" w:firstRowLastColumn="0" w:lastRowFirstColumn="0" w:lastRowLastColumn="0"/>
            </w:pPr>
            <w:r w:rsidRPr="00083D45">
              <w:t>Žiadne</w:t>
            </w:r>
          </w:p>
        </w:tc>
        <w:tc>
          <w:tcPr>
            <w:tcW w:w="0" w:type="auto"/>
            <w:vAlign w:val="center"/>
            <w:hideMark/>
          </w:tcPr>
          <w:p w14:paraId="5771A127" w14:textId="77777777" w:rsidR="00032005" w:rsidRPr="00083D45" w:rsidRDefault="00032005" w:rsidP="00032005">
            <w:pPr>
              <w:jc w:val="center"/>
              <w:cnfStyle w:val="000000100000" w:firstRow="0" w:lastRow="0" w:firstColumn="0" w:lastColumn="0" w:oddVBand="0" w:evenVBand="0" w:oddHBand="1" w:evenHBand="0" w:firstRowFirstColumn="0" w:firstRowLastColumn="0" w:lastRowFirstColumn="0" w:lastRowLastColumn="0"/>
            </w:pPr>
            <w:r w:rsidRPr="00083D45">
              <w:t>Veľká</w:t>
            </w:r>
          </w:p>
        </w:tc>
      </w:tr>
      <w:tr w:rsidR="00032005" w:rsidRPr="00083D45" w14:paraId="4A00560D" w14:textId="77777777" w:rsidTr="00032005">
        <w:trPr>
          <w:trHeight w:val="1074"/>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599CBE4" w14:textId="77777777" w:rsidR="00032005" w:rsidRPr="00083D45" w:rsidRDefault="00032005" w:rsidP="00032005">
            <w:pPr>
              <w:jc w:val="center"/>
            </w:pPr>
            <w:proofErr w:type="spellStart"/>
            <w:r w:rsidRPr="00083D45">
              <w:t>WdM</w:t>
            </w:r>
            <w:proofErr w:type="spellEnd"/>
            <w:r w:rsidRPr="00083D45">
              <w:t xml:space="preserve"> – úzke pásmové filtre (priestorové)</w:t>
            </w:r>
          </w:p>
        </w:tc>
        <w:tc>
          <w:tcPr>
            <w:tcW w:w="0" w:type="auto"/>
            <w:vAlign w:val="center"/>
            <w:hideMark/>
          </w:tcPr>
          <w:p w14:paraId="582FE3BC" w14:textId="77777777" w:rsidR="00032005" w:rsidRPr="00083D45" w:rsidRDefault="00032005" w:rsidP="00032005">
            <w:pPr>
              <w:jc w:val="center"/>
              <w:cnfStyle w:val="000000000000" w:firstRow="0" w:lastRow="0" w:firstColumn="0" w:lastColumn="0" w:oddVBand="0" w:evenVBand="0" w:oddHBand="0" w:evenHBand="0" w:firstRowFirstColumn="0" w:firstRowLastColumn="0" w:lastRowFirstColumn="0" w:lastRowLastColumn="0"/>
            </w:pPr>
            <w:r w:rsidRPr="00083D45">
              <w:t>Vysoké</w:t>
            </w:r>
          </w:p>
        </w:tc>
        <w:tc>
          <w:tcPr>
            <w:tcW w:w="0" w:type="auto"/>
            <w:vAlign w:val="center"/>
            <w:hideMark/>
          </w:tcPr>
          <w:p w14:paraId="40409171" w14:textId="77777777" w:rsidR="00032005" w:rsidRPr="00083D45" w:rsidRDefault="00032005" w:rsidP="00032005">
            <w:pPr>
              <w:jc w:val="center"/>
              <w:cnfStyle w:val="000000000000" w:firstRow="0" w:lastRow="0" w:firstColumn="0" w:lastColumn="0" w:oddVBand="0" w:evenVBand="0" w:oddHBand="0" w:evenHBand="0" w:firstRowFirstColumn="0" w:firstRowLastColumn="0" w:lastRowFirstColumn="0" w:lastRowLastColumn="0"/>
            </w:pPr>
            <w:r w:rsidRPr="00083D45">
              <w:t>Nízke</w:t>
            </w:r>
          </w:p>
        </w:tc>
        <w:tc>
          <w:tcPr>
            <w:tcW w:w="0" w:type="auto"/>
            <w:vAlign w:val="center"/>
            <w:hideMark/>
          </w:tcPr>
          <w:p w14:paraId="08187658" w14:textId="77777777" w:rsidR="00032005" w:rsidRPr="00083D45" w:rsidRDefault="00032005" w:rsidP="00032005">
            <w:pPr>
              <w:jc w:val="center"/>
              <w:cnfStyle w:val="000000000000" w:firstRow="0" w:lastRow="0" w:firstColumn="0" w:lastColumn="0" w:oddVBand="0" w:evenVBand="0" w:oddHBand="0" w:evenHBand="0" w:firstRowFirstColumn="0" w:firstRowLastColumn="0" w:lastRowFirstColumn="0" w:lastRowLastColumn="0"/>
            </w:pPr>
            <w:r w:rsidRPr="00083D45">
              <w:t>Nízky</w:t>
            </w:r>
          </w:p>
        </w:tc>
        <w:tc>
          <w:tcPr>
            <w:tcW w:w="0" w:type="auto"/>
            <w:vAlign w:val="center"/>
            <w:hideMark/>
          </w:tcPr>
          <w:p w14:paraId="2D80BCBA" w14:textId="77777777" w:rsidR="00032005" w:rsidRPr="00083D45" w:rsidRDefault="00032005" w:rsidP="00032005">
            <w:pPr>
              <w:jc w:val="center"/>
              <w:cnfStyle w:val="000000000000" w:firstRow="0" w:lastRow="0" w:firstColumn="0" w:lastColumn="0" w:oddVBand="0" w:evenVBand="0" w:oddHBand="0" w:evenHBand="0" w:firstRowFirstColumn="0" w:firstRowLastColumn="0" w:lastRowFirstColumn="0" w:lastRowLastColumn="0"/>
            </w:pPr>
            <w:r w:rsidRPr="00083D45">
              <w:t>Jednorazové meranie</w:t>
            </w:r>
          </w:p>
        </w:tc>
        <w:tc>
          <w:tcPr>
            <w:tcW w:w="0" w:type="auto"/>
            <w:vAlign w:val="center"/>
            <w:hideMark/>
          </w:tcPr>
          <w:p w14:paraId="3ED4EC3C" w14:textId="77777777" w:rsidR="00032005" w:rsidRPr="00083D45" w:rsidRDefault="00032005" w:rsidP="00032005">
            <w:pPr>
              <w:jc w:val="center"/>
              <w:cnfStyle w:val="000000000000" w:firstRow="0" w:lastRow="0" w:firstColumn="0" w:lastColumn="0" w:oddVBand="0" w:evenVBand="0" w:oddHBand="0" w:evenHBand="0" w:firstRowFirstColumn="0" w:firstRowLastColumn="0" w:lastRowFirstColumn="0" w:lastRowLastColumn="0"/>
            </w:pPr>
            <w:r w:rsidRPr="00083D45">
              <w:t>Žiadne</w:t>
            </w:r>
          </w:p>
        </w:tc>
        <w:tc>
          <w:tcPr>
            <w:tcW w:w="0" w:type="auto"/>
            <w:vAlign w:val="center"/>
            <w:hideMark/>
          </w:tcPr>
          <w:p w14:paraId="09778A46" w14:textId="77777777" w:rsidR="00032005" w:rsidRPr="00083D45" w:rsidRDefault="00032005" w:rsidP="00032005">
            <w:pPr>
              <w:jc w:val="center"/>
              <w:cnfStyle w:val="000000000000" w:firstRow="0" w:lastRow="0" w:firstColumn="0" w:lastColumn="0" w:oddVBand="0" w:evenVBand="0" w:oddHBand="0" w:evenHBand="0" w:firstRowFirstColumn="0" w:firstRowLastColumn="0" w:lastRowFirstColumn="0" w:lastRowLastColumn="0"/>
            </w:pPr>
            <w:r w:rsidRPr="00083D45">
              <w:t>Veľká</w:t>
            </w:r>
          </w:p>
        </w:tc>
      </w:tr>
      <w:tr w:rsidR="00032005" w:rsidRPr="00083D45" w14:paraId="28185BD7" w14:textId="77777777" w:rsidTr="00032005">
        <w:trPr>
          <w:cnfStyle w:val="000000100000" w:firstRow="0" w:lastRow="0" w:firstColumn="0" w:lastColumn="0" w:oddVBand="0" w:evenVBand="0" w:oddHBand="1" w:evenHBand="0" w:firstRowFirstColumn="0" w:firstRowLastColumn="0" w:lastRowFirstColumn="0" w:lastRowLastColumn="0"/>
          <w:trHeight w:val="1074"/>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9F21A86" w14:textId="77777777" w:rsidR="00032005" w:rsidRPr="00083D45" w:rsidRDefault="00032005" w:rsidP="00032005">
            <w:pPr>
              <w:jc w:val="center"/>
            </w:pPr>
            <w:proofErr w:type="spellStart"/>
            <w:r w:rsidRPr="00083D45">
              <w:t>WdM</w:t>
            </w:r>
            <w:proofErr w:type="spellEnd"/>
            <w:r w:rsidRPr="00083D45">
              <w:t xml:space="preserve"> – úzke pásmové filtre (časové)</w:t>
            </w:r>
          </w:p>
        </w:tc>
        <w:tc>
          <w:tcPr>
            <w:tcW w:w="0" w:type="auto"/>
            <w:vAlign w:val="center"/>
            <w:hideMark/>
          </w:tcPr>
          <w:p w14:paraId="27F04C71" w14:textId="77777777" w:rsidR="00032005" w:rsidRPr="00083D45" w:rsidRDefault="00032005" w:rsidP="00032005">
            <w:pPr>
              <w:jc w:val="center"/>
              <w:cnfStyle w:val="000000100000" w:firstRow="0" w:lastRow="0" w:firstColumn="0" w:lastColumn="0" w:oddVBand="0" w:evenVBand="0" w:oddHBand="1" w:evenHBand="0" w:firstRowFirstColumn="0" w:firstRowLastColumn="0" w:lastRowFirstColumn="0" w:lastRowLastColumn="0"/>
            </w:pPr>
            <w:r w:rsidRPr="00083D45">
              <w:t>Vysoké</w:t>
            </w:r>
          </w:p>
        </w:tc>
        <w:tc>
          <w:tcPr>
            <w:tcW w:w="0" w:type="auto"/>
            <w:vAlign w:val="center"/>
            <w:hideMark/>
          </w:tcPr>
          <w:p w14:paraId="48B142A6" w14:textId="77777777" w:rsidR="00032005" w:rsidRPr="00083D45" w:rsidRDefault="00032005" w:rsidP="00032005">
            <w:pPr>
              <w:jc w:val="center"/>
              <w:cnfStyle w:val="000000100000" w:firstRow="0" w:lastRow="0" w:firstColumn="0" w:lastColumn="0" w:oddVBand="0" w:evenVBand="0" w:oddHBand="1" w:evenHBand="0" w:firstRowFirstColumn="0" w:firstRowLastColumn="0" w:lastRowFirstColumn="0" w:lastRowLastColumn="0"/>
            </w:pPr>
            <w:r w:rsidRPr="00083D45">
              <w:t>Stredné</w:t>
            </w:r>
          </w:p>
        </w:tc>
        <w:tc>
          <w:tcPr>
            <w:tcW w:w="0" w:type="auto"/>
            <w:vAlign w:val="center"/>
            <w:hideMark/>
          </w:tcPr>
          <w:p w14:paraId="5356AB9A" w14:textId="77777777" w:rsidR="00032005" w:rsidRPr="00083D45" w:rsidRDefault="00032005" w:rsidP="00032005">
            <w:pPr>
              <w:jc w:val="center"/>
              <w:cnfStyle w:val="000000100000" w:firstRow="0" w:lastRow="0" w:firstColumn="0" w:lastColumn="0" w:oddVBand="0" w:evenVBand="0" w:oddHBand="1" w:evenHBand="0" w:firstRowFirstColumn="0" w:firstRowLastColumn="0" w:lastRowFirstColumn="0" w:lastRowLastColumn="0"/>
            </w:pPr>
            <w:r w:rsidRPr="00083D45">
              <w:t>Stredný</w:t>
            </w:r>
          </w:p>
        </w:tc>
        <w:tc>
          <w:tcPr>
            <w:tcW w:w="0" w:type="auto"/>
            <w:vAlign w:val="center"/>
            <w:hideMark/>
          </w:tcPr>
          <w:p w14:paraId="3F020FDB" w14:textId="77777777" w:rsidR="00032005" w:rsidRPr="00083D45" w:rsidRDefault="00032005" w:rsidP="00032005">
            <w:pPr>
              <w:jc w:val="center"/>
              <w:cnfStyle w:val="000000100000" w:firstRow="0" w:lastRow="0" w:firstColumn="0" w:lastColumn="0" w:oddVBand="0" w:evenVBand="0" w:oddHBand="1" w:evenHBand="0" w:firstRowFirstColumn="0" w:firstRowLastColumn="0" w:lastRowFirstColumn="0" w:lastRowLastColumn="0"/>
            </w:pPr>
            <w:r w:rsidRPr="00083D45">
              <w:t>Sekundy až minúty</w:t>
            </w:r>
          </w:p>
        </w:tc>
        <w:tc>
          <w:tcPr>
            <w:tcW w:w="0" w:type="auto"/>
            <w:vAlign w:val="center"/>
            <w:hideMark/>
          </w:tcPr>
          <w:p w14:paraId="4D272763" w14:textId="77777777" w:rsidR="00032005" w:rsidRPr="00083D45" w:rsidRDefault="00032005" w:rsidP="00032005">
            <w:pPr>
              <w:jc w:val="center"/>
              <w:cnfStyle w:val="000000100000" w:firstRow="0" w:lastRow="0" w:firstColumn="0" w:lastColumn="0" w:oddVBand="0" w:evenVBand="0" w:oddHBand="1" w:evenHBand="0" w:firstRowFirstColumn="0" w:firstRowLastColumn="0" w:lastRowFirstColumn="0" w:lastRowLastColumn="0"/>
            </w:pPr>
            <w:r w:rsidRPr="00083D45">
              <w:t>Žiadne</w:t>
            </w:r>
          </w:p>
        </w:tc>
        <w:tc>
          <w:tcPr>
            <w:tcW w:w="0" w:type="auto"/>
            <w:vAlign w:val="center"/>
            <w:hideMark/>
          </w:tcPr>
          <w:p w14:paraId="721EF134" w14:textId="77777777" w:rsidR="00032005" w:rsidRPr="00083D45" w:rsidRDefault="00032005" w:rsidP="00032005">
            <w:pPr>
              <w:jc w:val="center"/>
              <w:cnfStyle w:val="000000100000" w:firstRow="0" w:lastRow="0" w:firstColumn="0" w:lastColumn="0" w:oddVBand="0" w:evenVBand="0" w:oddHBand="1" w:evenHBand="0" w:firstRowFirstColumn="0" w:firstRowLastColumn="0" w:lastRowFirstColumn="0" w:lastRowLastColumn="0"/>
            </w:pPr>
            <w:r w:rsidRPr="00083D45">
              <w:t>Stredná</w:t>
            </w:r>
          </w:p>
        </w:tc>
      </w:tr>
      <w:tr w:rsidR="00032005" w:rsidRPr="00083D45" w14:paraId="4BD95A7B" w14:textId="77777777" w:rsidTr="00032005">
        <w:trPr>
          <w:trHeight w:val="1074"/>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9881C00" w14:textId="77777777" w:rsidR="00032005" w:rsidRPr="00083D45" w:rsidRDefault="00032005" w:rsidP="00032005">
            <w:pPr>
              <w:jc w:val="center"/>
            </w:pPr>
            <w:r w:rsidRPr="00083D45">
              <w:t xml:space="preserve">WM – </w:t>
            </w:r>
            <w:proofErr w:type="spellStart"/>
            <w:r w:rsidRPr="00083D45">
              <w:t>Fourierova</w:t>
            </w:r>
            <w:proofErr w:type="spellEnd"/>
            <w:r w:rsidRPr="00083D45">
              <w:t xml:space="preserve"> transformácia (priestorová)</w:t>
            </w:r>
          </w:p>
        </w:tc>
        <w:tc>
          <w:tcPr>
            <w:tcW w:w="0" w:type="auto"/>
            <w:vAlign w:val="center"/>
            <w:hideMark/>
          </w:tcPr>
          <w:p w14:paraId="05A6FE20" w14:textId="77777777" w:rsidR="00032005" w:rsidRPr="00083D45" w:rsidRDefault="00032005" w:rsidP="00032005">
            <w:pPr>
              <w:jc w:val="center"/>
              <w:cnfStyle w:val="000000000000" w:firstRow="0" w:lastRow="0" w:firstColumn="0" w:lastColumn="0" w:oddVBand="0" w:evenVBand="0" w:oddHBand="0" w:evenHBand="0" w:firstRowFirstColumn="0" w:firstRowLastColumn="0" w:lastRowFirstColumn="0" w:lastRowLastColumn="0"/>
            </w:pPr>
            <w:r w:rsidRPr="00083D45">
              <w:t>Stredné</w:t>
            </w:r>
          </w:p>
        </w:tc>
        <w:tc>
          <w:tcPr>
            <w:tcW w:w="0" w:type="auto"/>
            <w:vAlign w:val="center"/>
            <w:hideMark/>
          </w:tcPr>
          <w:p w14:paraId="726FC818" w14:textId="77777777" w:rsidR="00032005" w:rsidRPr="00083D45" w:rsidRDefault="00032005" w:rsidP="00032005">
            <w:pPr>
              <w:jc w:val="center"/>
              <w:cnfStyle w:val="000000000000" w:firstRow="0" w:lastRow="0" w:firstColumn="0" w:lastColumn="0" w:oddVBand="0" w:evenVBand="0" w:oddHBand="0" w:evenHBand="0" w:firstRowFirstColumn="0" w:firstRowLastColumn="0" w:lastRowFirstColumn="0" w:lastRowLastColumn="0"/>
            </w:pPr>
            <w:r w:rsidRPr="00083D45">
              <w:t>Stredné</w:t>
            </w:r>
          </w:p>
        </w:tc>
        <w:tc>
          <w:tcPr>
            <w:tcW w:w="0" w:type="auto"/>
            <w:vAlign w:val="center"/>
            <w:hideMark/>
          </w:tcPr>
          <w:p w14:paraId="455C42F2" w14:textId="77777777" w:rsidR="00032005" w:rsidRPr="00083D45" w:rsidRDefault="00032005" w:rsidP="00032005">
            <w:pPr>
              <w:jc w:val="center"/>
              <w:cnfStyle w:val="000000000000" w:firstRow="0" w:lastRow="0" w:firstColumn="0" w:lastColumn="0" w:oddVBand="0" w:evenVBand="0" w:oddHBand="0" w:evenHBand="0" w:firstRowFirstColumn="0" w:firstRowLastColumn="0" w:lastRowFirstColumn="0" w:lastRowLastColumn="0"/>
            </w:pPr>
            <w:r w:rsidRPr="00083D45">
              <w:t>Stredný</w:t>
            </w:r>
          </w:p>
        </w:tc>
        <w:tc>
          <w:tcPr>
            <w:tcW w:w="0" w:type="auto"/>
            <w:vAlign w:val="center"/>
            <w:hideMark/>
          </w:tcPr>
          <w:p w14:paraId="7F810C10" w14:textId="77777777" w:rsidR="00032005" w:rsidRPr="00083D45" w:rsidRDefault="00032005" w:rsidP="00032005">
            <w:pPr>
              <w:jc w:val="center"/>
              <w:cnfStyle w:val="000000000000" w:firstRow="0" w:lastRow="0" w:firstColumn="0" w:lastColumn="0" w:oddVBand="0" w:evenVBand="0" w:oddHBand="0" w:evenHBand="0" w:firstRowFirstColumn="0" w:firstRowLastColumn="0" w:lastRowFirstColumn="0" w:lastRowLastColumn="0"/>
            </w:pPr>
            <w:r w:rsidRPr="00083D45">
              <w:t>Jednorazové meranie</w:t>
            </w:r>
          </w:p>
        </w:tc>
        <w:tc>
          <w:tcPr>
            <w:tcW w:w="0" w:type="auto"/>
            <w:vAlign w:val="center"/>
            <w:hideMark/>
          </w:tcPr>
          <w:p w14:paraId="14B8ACF7" w14:textId="77777777" w:rsidR="00032005" w:rsidRPr="00083D45" w:rsidRDefault="00032005" w:rsidP="00032005">
            <w:pPr>
              <w:jc w:val="center"/>
              <w:cnfStyle w:val="000000000000" w:firstRow="0" w:lastRow="0" w:firstColumn="0" w:lastColumn="0" w:oddVBand="0" w:evenVBand="0" w:oddHBand="0" w:evenHBand="0" w:firstRowFirstColumn="0" w:firstRowLastColumn="0" w:lastRowFirstColumn="0" w:lastRowLastColumn="0"/>
            </w:pPr>
            <w:r w:rsidRPr="00083D45">
              <w:t>Vysoké</w:t>
            </w:r>
          </w:p>
        </w:tc>
        <w:tc>
          <w:tcPr>
            <w:tcW w:w="0" w:type="auto"/>
            <w:vAlign w:val="center"/>
            <w:hideMark/>
          </w:tcPr>
          <w:p w14:paraId="0BD0299E" w14:textId="77777777" w:rsidR="00032005" w:rsidRPr="00083D45" w:rsidRDefault="00032005" w:rsidP="00032005">
            <w:pPr>
              <w:jc w:val="center"/>
              <w:cnfStyle w:val="000000000000" w:firstRow="0" w:lastRow="0" w:firstColumn="0" w:lastColumn="0" w:oddVBand="0" w:evenVBand="0" w:oddHBand="0" w:evenHBand="0" w:firstRowFirstColumn="0" w:firstRowLastColumn="0" w:lastRowFirstColumn="0" w:lastRowLastColumn="0"/>
            </w:pPr>
            <w:r w:rsidRPr="00083D45">
              <w:t>Stredná</w:t>
            </w:r>
          </w:p>
        </w:tc>
      </w:tr>
      <w:tr w:rsidR="00032005" w:rsidRPr="00083D45" w14:paraId="0B4F90B5" w14:textId="77777777" w:rsidTr="00032005">
        <w:trPr>
          <w:cnfStyle w:val="000000100000" w:firstRow="0" w:lastRow="0" w:firstColumn="0" w:lastColumn="0" w:oddVBand="0" w:evenVBand="0" w:oddHBand="1" w:evenHBand="0" w:firstRowFirstColumn="0" w:firstRowLastColumn="0" w:lastRowFirstColumn="0" w:lastRowLastColumn="0"/>
          <w:trHeight w:val="1074"/>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C70F07B" w14:textId="77777777" w:rsidR="00032005" w:rsidRPr="00083D45" w:rsidRDefault="00032005" w:rsidP="00032005">
            <w:pPr>
              <w:jc w:val="center"/>
            </w:pPr>
            <w:r w:rsidRPr="00083D45">
              <w:t xml:space="preserve">WM – </w:t>
            </w:r>
            <w:proofErr w:type="spellStart"/>
            <w:r w:rsidRPr="00083D45">
              <w:t>Fourierova</w:t>
            </w:r>
            <w:proofErr w:type="spellEnd"/>
            <w:r w:rsidRPr="00083D45">
              <w:t xml:space="preserve"> transformácia (časová)</w:t>
            </w:r>
          </w:p>
        </w:tc>
        <w:tc>
          <w:tcPr>
            <w:tcW w:w="0" w:type="auto"/>
            <w:vAlign w:val="center"/>
            <w:hideMark/>
          </w:tcPr>
          <w:p w14:paraId="43C689AE" w14:textId="77777777" w:rsidR="00032005" w:rsidRPr="00083D45" w:rsidRDefault="00032005" w:rsidP="00032005">
            <w:pPr>
              <w:jc w:val="center"/>
              <w:cnfStyle w:val="000000100000" w:firstRow="0" w:lastRow="0" w:firstColumn="0" w:lastColumn="0" w:oddVBand="0" w:evenVBand="0" w:oddHBand="1" w:evenHBand="0" w:firstRowFirstColumn="0" w:firstRowLastColumn="0" w:lastRowFirstColumn="0" w:lastRowLastColumn="0"/>
            </w:pPr>
            <w:r w:rsidRPr="00083D45">
              <w:t>Vysoké</w:t>
            </w:r>
          </w:p>
        </w:tc>
        <w:tc>
          <w:tcPr>
            <w:tcW w:w="0" w:type="auto"/>
            <w:vAlign w:val="center"/>
            <w:hideMark/>
          </w:tcPr>
          <w:p w14:paraId="329CC0BD" w14:textId="77777777" w:rsidR="00032005" w:rsidRPr="00083D45" w:rsidRDefault="00032005" w:rsidP="00032005">
            <w:pPr>
              <w:jc w:val="center"/>
              <w:cnfStyle w:val="000000100000" w:firstRow="0" w:lastRow="0" w:firstColumn="0" w:lastColumn="0" w:oddVBand="0" w:evenVBand="0" w:oddHBand="1" w:evenHBand="0" w:firstRowFirstColumn="0" w:firstRowLastColumn="0" w:lastRowFirstColumn="0" w:lastRowLastColumn="0"/>
            </w:pPr>
            <w:r w:rsidRPr="00083D45">
              <w:t>Vysoké</w:t>
            </w:r>
          </w:p>
        </w:tc>
        <w:tc>
          <w:tcPr>
            <w:tcW w:w="0" w:type="auto"/>
            <w:vAlign w:val="center"/>
            <w:hideMark/>
          </w:tcPr>
          <w:p w14:paraId="429AD50C" w14:textId="77777777" w:rsidR="00032005" w:rsidRPr="00083D45" w:rsidRDefault="00032005" w:rsidP="00032005">
            <w:pPr>
              <w:jc w:val="center"/>
              <w:cnfStyle w:val="000000100000" w:firstRow="0" w:lastRow="0" w:firstColumn="0" w:lastColumn="0" w:oddVBand="0" w:evenVBand="0" w:oddHBand="1" w:evenHBand="0" w:firstRowFirstColumn="0" w:firstRowLastColumn="0" w:lastRowFirstColumn="0" w:lastRowLastColumn="0"/>
            </w:pPr>
            <w:r w:rsidRPr="00083D45">
              <w:t>Vysoký</w:t>
            </w:r>
          </w:p>
        </w:tc>
        <w:tc>
          <w:tcPr>
            <w:tcW w:w="0" w:type="auto"/>
            <w:vAlign w:val="center"/>
            <w:hideMark/>
          </w:tcPr>
          <w:p w14:paraId="48EC04A7" w14:textId="77777777" w:rsidR="00032005" w:rsidRPr="00083D45" w:rsidRDefault="00032005" w:rsidP="00032005">
            <w:pPr>
              <w:jc w:val="center"/>
              <w:cnfStyle w:val="000000100000" w:firstRow="0" w:lastRow="0" w:firstColumn="0" w:lastColumn="0" w:oddVBand="0" w:evenVBand="0" w:oddHBand="1" w:evenHBand="0" w:firstRowFirstColumn="0" w:firstRowLastColumn="0" w:lastRowFirstColumn="0" w:lastRowLastColumn="0"/>
            </w:pPr>
            <w:r w:rsidRPr="00083D45">
              <w:t>Sekundy až hodiny</w:t>
            </w:r>
          </w:p>
        </w:tc>
        <w:tc>
          <w:tcPr>
            <w:tcW w:w="0" w:type="auto"/>
            <w:vAlign w:val="center"/>
            <w:hideMark/>
          </w:tcPr>
          <w:p w14:paraId="217B4599" w14:textId="77777777" w:rsidR="00032005" w:rsidRPr="00083D45" w:rsidRDefault="00032005" w:rsidP="00032005">
            <w:pPr>
              <w:jc w:val="center"/>
              <w:cnfStyle w:val="000000100000" w:firstRow="0" w:lastRow="0" w:firstColumn="0" w:lastColumn="0" w:oddVBand="0" w:evenVBand="0" w:oddHBand="1" w:evenHBand="0" w:firstRowFirstColumn="0" w:firstRowLastColumn="0" w:lastRowFirstColumn="0" w:lastRowLastColumn="0"/>
            </w:pPr>
            <w:r w:rsidRPr="00083D45">
              <w:t>Vysoké</w:t>
            </w:r>
          </w:p>
        </w:tc>
        <w:tc>
          <w:tcPr>
            <w:tcW w:w="0" w:type="auto"/>
            <w:vAlign w:val="center"/>
            <w:hideMark/>
          </w:tcPr>
          <w:p w14:paraId="1129CAA3" w14:textId="77777777" w:rsidR="00032005" w:rsidRPr="00083D45" w:rsidRDefault="00032005" w:rsidP="00032005">
            <w:pPr>
              <w:jc w:val="center"/>
              <w:cnfStyle w:val="000000100000" w:firstRow="0" w:lastRow="0" w:firstColumn="0" w:lastColumn="0" w:oddVBand="0" w:evenVBand="0" w:oddHBand="1" w:evenHBand="0" w:firstRowFirstColumn="0" w:firstRowLastColumn="0" w:lastRowFirstColumn="0" w:lastRowLastColumn="0"/>
            </w:pPr>
            <w:r w:rsidRPr="00083D45">
              <w:t>Stredná</w:t>
            </w:r>
          </w:p>
        </w:tc>
      </w:tr>
      <w:tr w:rsidR="00032005" w:rsidRPr="00083D45" w14:paraId="2EE3D516" w14:textId="77777777" w:rsidTr="00032005">
        <w:trPr>
          <w:trHeight w:val="1074"/>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66F19CB" w14:textId="77777777" w:rsidR="00032005" w:rsidRPr="00083D45" w:rsidRDefault="00032005" w:rsidP="00032005">
            <w:pPr>
              <w:jc w:val="center"/>
            </w:pPr>
            <w:r w:rsidRPr="00083D45">
              <w:t>WM – výpočtová rekonštrukcia</w:t>
            </w:r>
          </w:p>
        </w:tc>
        <w:tc>
          <w:tcPr>
            <w:tcW w:w="0" w:type="auto"/>
            <w:vAlign w:val="center"/>
            <w:hideMark/>
          </w:tcPr>
          <w:p w14:paraId="6F3D3066" w14:textId="77777777" w:rsidR="00032005" w:rsidRPr="00083D45" w:rsidRDefault="00032005" w:rsidP="00032005">
            <w:pPr>
              <w:jc w:val="center"/>
              <w:cnfStyle w:val="000000000000" w:firstRow="0" w:lastRow="0" w:firstColumn="0" w:lastColumn="0" w:oddVBand="0" w:evenVBand="0" w:oddHBand="0" w:evenHBand="0" w:firstRowFirstColumn="0" w:firstRowLastColumn="0" w:lastRowFirstColumn="0" w:lastRowLastColumn="0"/>
            </w:pPr>
            <w:r w:rsidRPr="00083D45">
              <w:t>Závislé od návrhu</w:t>
            </w:r>
          </w:p>
        </w:tc>
        <w:tc>
          <w:tcPr>
            <w:tcW w:w="0" w:type="auto"/>
            <w:vAlign w:val="center"/>
            <w:hideMark/>
          </w:tcPr>
          <w:p w14:paraId="1976A6FA" w14:textId="77777777" w:rsidR="00032005" w:rsidRPr="00083D45" w:rsidRDefault="00032005" w:rsidP="00032005">
            <w:pPr>
              <w:jc w:val="center"/>
              <w:cnfStyle w:val="000000000000" w:firstRow="0" w:lastRow="0" w:firstColumn="0" w:lastColumn="0" w:oddVBand="0" w:evenVBand="0" w:oddHBand="0" w:evenHBand="0" w:firstRowFirstColumn="0" w:firstRowLastColumn="0" w:lastRowFirstColumn="0" w:lastRowLastColumn="0"/>
            </w:pPr>
            <w:r w:rsidRPr="00083D45">
              <w:t>Stredné</w:t>
            </w:r>
          </w:p>
        </w:tc>
        <w:tc>
          <w:tcPr>
            <w:tcW w:w="0" w:type="auto"/>
            <w:vAlign w:val="center"/>
            <w:hideMark/>
          </w:tcPr>
          <w:p w14:paraId="77F08A47" w14:textId="77777777" w:rsidR="00032005" w:rsidRPr="00083D45" w:rsidRDefault="00032005" w:rsidP="00032005">
            <w:pPr>
              <w:jc w:val="center"/>
              <w:cnfStyle w:val="000000000000" w:firstRow="0" w:lastRow="0" w:firstColumn="0" w:lastColumn="0" w:oddVBand="0" w:evenVBand="0" w:oddHBand="0" w:evenHBand="0" w:firstRowFirstColumn="0" w:firstRowLastColumn="0" w:lastRowFirstColumn="0" w:lastRowLastColumn="0"/>
            </w:pPr>
            <w:r w:rsidRPr="00083D45">
              <w:t>Stredný</w:t>
            </w:r>
          </w:p>
        </w:tc>
        <w:tc>
          <w:tcPr>
            <w:tcW w:w="0" w:type="auto"/>
            <w:vAlign w:val="center"/>
            <w:hideMark/>
          </w:tcPr>
          <w:p w14:paraId="61F5AE3E" w14:textId="77777777" w:rsidR="00032005" w:rsidRPr="00083D45" w:rsidRDefault="00032005" w:rsidP="00032005">
            <w:pPr>
              <w:jc w:val="center"/>
              <w:cnfStyle w:val="000000000000" w:firstRow="0" w:lastRow="0" w:firstColumn="0" w:lastColumn="0" w:oddVBand="0" w:evenVBand="0" w:oddHBand="0" w:evenHBand="0" w:firstRowFirstColumn="0" w:firstRowLastColumn="0" w:lastRowFirstColumn="0" w:lastRowLastColumn="0"/>
            </w:pPr>
            <w:r w:rsidRPr="00083D45">
              <w:t>Jednorazové meranie</w:t>
            </w:r>
          </w:p>
        </w:tc>
        <w:tc>
          <w:tcPr>
            <w:tcW w:w="0" w:type="auto"/>
            <w:vAlign w:val="center"/>
            <w:hideMark/>
          </w:tcPr>
          <w:p w14:paraId="292A6275" w14:textId="77777777" w:rsidR="00032005" w:rsidRPr="00083D45" w:rsidRDefault="00032005" w:rsidP="00032005">
            <w:pPr>
              <w:jc w:val="center"/>
              <w:cnfStyle w:val="000000000000" w:firstRow="0" w:lastRow="0" w:firstColumn="0" w:lastColumn="0" w:oddVBand="0" w:evenVBand="0" w:oddHBand="0" w:evenHBand="0" w:firstRowFirstColumn="0" w:firstRowLastColumn="0" w:lastRowFirstColumn="0" w:lastRowLastColumn="0"/>
            </w:pPr>
            <w:r w:rsidRPr="00083D45">
              <w:t>Stredné</w:t>
            </w:r>
          </w:p>
        </w:tc>
        <w:tc>
          <w:tcPr>
            <w:tcW w:w="0" w:type="auto"/>
            <w:vAlign w:val="center"/>
            <w:hideMark/>
          </w:tcPr>
          <w:p w14:paraId="5A0FE57D" w14:textId="77777777" w:rsidR="00032005" w:rsidRPr="00083D45" w:rsidRDefault="00032005" w:rsidP="00032005">
            <w:pPr>
              <w:jc w:val="center"/>
              <w:cnfStyle w:val="000000000000" w:firstRow="0" w:lastRow="0" w:firstColumn="0" w:lastColumn="0" w:oddVBand="0" w:evenVBand="0" w:oddHBand="0" w:evenHBand="0" w:firstRowFirstColumn="0" w:firstRowLastColumn="0" w:lastRowFirstColumn="0" w:lastRowLastColumn="0"/>
            </w:pPr>
            <w:r w:rsidRPr="00083D45">
              <w:t>Malá</w:t>
            </w:r>
          </w:p>
        </w:tc>
      </w:tr>
    </w:tbl>
    <w:p w14:paraId="37876595" w14:textId="77777777" w:rsidR="00032005" w:rsidRPr="00083D45" w:rsidRDefault="00032005" w:rsidP="00A43E18"/>
    <w:p w14:paraId="3650CCB1" w14:textId="61B9F2AC" w:rsidR="00A43E18" w:rsidRPr="00083D45" w:rsidRDefault="00A43E18" w:rsidP="008A5F8E">
      <w:pPr>
        <w:jc w:val="both"/>
      </w:pPr>
      <w:r w:rsidRPr="00083D45">
        <w:t xml:space="preserve">V závere článku autori identifikujú štyri perspektívne smery vývoja: aktívne prepínané výpočtové spektrometre, programovateľné spektrometre, paralelizmus v </w:t>
      </w:r>
      <w:proofErr w:type="spellStart"/>
      <w:r w:rsidRPr="00083D45">
        <w:t>spektrometrických</w:t>
      </w:r>
      <w:proofErr w:type="spellEnd"/>
      <w:r w:rsidRPr="00083D45">
        <w:t xml:space="preserve"> systémoch a hybridné platformy kombinujúce Si </w:t>
      </w:r>
      <w:proofErr w:type="spellStart"/>
      <w:r w:rsidRPr="00083D45">
        <w:t>fotoniku</w:t>
      </w:r>
      <w:proofErr w:type="spellEnd"/>
      <w:r w:rsidRPr="00083D45">
        <w:t xml:space="preserve"> s III-V materiálmi a 3D tlačou. Tieto prístupy majú potenciál prekonať súčasné obmedzenia a umožniť masové nasadenie integrovaných spektrometrov v spotrebnej elektronike a zdravotníctve.</w:t>
      </w:r>
    </w:p>
    <w:p w14:paraId="3AF56529" w14:textId="6401A679" w:rsidR="00257A05" w:rsidRPr="00083D45" w:rsidRDefault="00B92CC6" w:rsidP="00B92CC6">
      <w:pPr>
        <w:pStyle w:val="Nadpis3"/>
      </w:pPr>
      <w:bookmarkStart w:id="28" w:name="_Toc203507689"/>
      <w:proofErr w:type="spellStart"/>
      <w:r w:rsidRPr="00083D45">
        <w:t>Jednopixelový</w:t>
      </w:r>
      <w:proofErr w:type="spellEnd"/>
      <w:r w:rsidRPr="00083D45">
        <w:t xml:space="preserve"> MEMS spektrometer s </w:t>
      </w:r>
      <w:proofErr w:type="spellStart"/>
      <w:r w:rsidRPr="00083D45">
        <w:t>elektrotermálne</w:t>
      </w:r>
      <w:proofErr w:type="spellEnd"/>
      <w:r w:rsidRPr="00083D45">
        <w:t xml:space="preserve"> nastaviteľnou </w:t>
      </w:r>
      <w:proofErr w:type="spellStart"/>
      <w:r w:rsidRPr="00083D45">
        <w:t>difrakčnou</w:t>
      </w:r>
      <w:proofErr w:type="spellEnd"/>
      <w:r w:rsidRPr="00083D45">
        <w:t xml:space="preserve"> mriežkou</w:t>
      </w:r>
      <w:r w:rsidR="00B14D30" w:rsidRPr="00083D45">
        <w:t xml:space="preserve"> [3]</w:t>
      </w:r>
      <w:bookmarkEnd w:id="28"/>
    </w:p>
    <w:p w14:paraId="6B496636" w14:textId="77777777" w:rsidR="008A5F8E" w:rsidRPr="00083D45" w:rsidRDefault="008A5F8E" w:rsidP="008A5F8E">
      <w:pPr>
        <w:jc w:val="both"/>
      </w:pPr>
      <w:r w:rsidRPr="00083D45">
        <w:t xml:space="preserve">Miniaturizované spektrometre zohrávajú čoraz významnejšiu úlohu v oblasti mobilnej a terénnej spektrálnej analýzy, najmä v medicíne, poľnohospodárstve a priemysle. Tradičné disperzné spektrometre sú však obmedzené kompromisom medzi veľkosťou optickej dráhy a spektrálnym rozlíšením. Tento problém rieši koncept </w:t>
      </w:r>
      <w:proofErr w:type="spellStart"/>
      <w:r w:rsidRPr="00083D45">
        <w:t>jednopixelovej</w:t>
      </w:r>
      <w:proofErr w:type="spellEnd"/>
      <w:r w:rsidRPr="00083D45">
        <w:t xml:space="preserve"> </w:t>
      </w:r>
      <w:proofErr w:type="spellStart"/>
      <w:r w:rsidRPr="00083D45">
        <w:t>spektroskopie</w:t>
      </w:r>
      <w:proofErr w:type="spellEnd"/>
      <w:r w:rsidRPr="00083D45">
        <w:t>, ktorá využíva vysoko citlivé detektory a minimalizuje potrebu chladenia či zložitej optiky.</w:t>
      </w:r>
    </w:p>
    <w:p w14:paraId="79E3121C" w14:textId="77777777" w:rsidR="008A5F8E" w:rsidRPr="00083D45" w:rsidRDefault="008A5F8E" w:rsidP="008A5F8E">
      <w:pPr>
        <w:jc w:val="both"/>
      </w:pPr>
      <w:r w:rsidRPr="00083D45">
        <w:t xml:space="preserve">V práci </w:t>
      </w:r>
      <w:proofErr w:type="spellStart"/>
      <w:r w:rsidRPr="00083D45">
        <w:t>Jeona</w:t>
      </w:r>
      <w:proofErr w:type="spellEnd"/>
      <w:r w:rsidRPr="00083D45">
        <w:t xml:space="preserve"> a kol. (2022) je predstavený </w:t>
      </w:r>
      <w:proofErr w:type="spellStart"/>
      <w:r w:rsidRPr="00083D45">
        <w:t>jednopixelový</w:t>
      </w:r>
      <w:proofErr w:type="spellEnd"/>
      <w:r w:rsidRPr="00083D45">
        <w:t xml:space="preserve"> MEMS spektrometer, ktorý využíva </w:t>
      </w:r>
      <w:proofErr w:type="spellStart"/>
      <w:r w:rsidRPr="00083D45">
        <w:t>elektrotermálne</w:t>
      </w:r>
      <w:proofErr w:type="spellEnd"/>
      <w:r w:rsidRPr="00083D45">
        <w:t xml:space="preserve"> nastaviteľnú </w:t>
      </w:r>
      <w:proofErr w:type="spellStart"/>
      <w:r w:rsidRPr="00083D45">
        <w:t>difrakčnú</w:t>
      </w:r>
      <w:proofErr w:type="spellEnd"/>
      <w:r w:rsidRPr="00083D45">
        <w:t xml:space="preserve"> mriežku. Zariadenie je schopné merať spektrum vo viditeľnom až blízkom infračervenom rozsahu (VIS–NIR) až do 800 nm s priemerným spektrálnym rozlíšením 1,96 nm. Celý systém je integrovaný do objemu len 1,7 cm³, čo ho predurčuje na mobilné aplikácie.</w:t>
      </w:r>
    </w:p>
    <w:p w14:paraId="67E71500" w14:textId="690D48BB" w:rsidR="008A5F8E" w:rsidRPr="00083D45" w:rsidRDefault="008A5F8E" w:rsidP="008A5F8E">
      <w:r w:rsidRPr="00083D45">
        <w:rPr>
          <w:noProof/>
        </w:rPr>
        <w:lastRenderedPageBreak/>
        <w:drawing>
          <wp:inline distT="0" distB="0" distL="0" distR="0" wp14:anchorId="3DAC181C" wp14:editId="197D2C20">
            <wp:extent cx="5760720" cy="4147185"/>
            <wp:effectExtent l="0" t="0" r="0" b="5715"/>
            <wp:docPr id="1431828964" name="Obrázok 1" descr="Obrázok, na ktorom je snímka obrazovky, text, elektronika, okruh&#10;&#10;Obsah vygenerovaný pomocou AI môže byť nespráv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828964" name="Obrázok 1" descr="Obrázok, na ktorom je snímka obrazovky, text, elektronika, okruh&#10;&#10;Obsah vygenerovaný pomocou AI môže byť nesprávny."/>
                    <pic:cNvPicPr/>
                  </pic:nvPicPr>
                  <pic:blipFill>
                    <a:blip r:embed="rId9"/>
                    <a:stretch>
                      <a:fillRect/>
                    </a:stretch>
                  </pic:blipFill>
                  <pic:spPr>
                    <a:xfrm>
                      <a:off x="0" y="0"/>
                      <a:ext cx="5760720" cy="4147185"/>
                    </a:xfrm>
                    <a:prstGeom prst="rect">
                      <a:avLst/>
                    </a:prstGeom>
                  </pic:spPr>
                </pic:pic>
              </a:graphicData>
            </a:graphic>
          </wp:inline>
        </w:drawing>
      </w:r>
    </w:p>
    <w:p w14:paraId="4E08C394" w14:textId="72137F68" w:rsidR="008A5F8E" w:rsidRPr="00083D45" w:rsidRDefault="008A5F8E" w:rsidP="008A5F8E">
      <w:pPr>
        <w:pStyle w:val="Popis"/>
        <w:jc w:val="center"/>
      </w:pPr>
      <w:r w:rsidRPr="00083D45">
        <w:t xml:space="preserve">Obrázok </w:t>
      </w:r>
      <w:fldSimple w:instr=" SEQ Obrázok \* ARABIC ">
        <w:r w:rsidR="00230050" w:rsidRPr="00083D45">
          <w:rPr>
            <w:noProof/>
          </w:rPr>
          <w:t>1</w:t>
        </w:r>
      </w:fldSimple>
      <w:r w:rsidRPr="00083D45">
        <w:t xml:space="preserve"> </w:t>
      </w:r>
      <w:r w:rsidRPr="00083D45">
        <w:rPr>
          <w:b/>
          <w:bCs/>
        </w:rPr>
        <w:t>a)</w:t>
      </w:r>
      <w:r w:rsidRPr="00083D45">
        <w:t xml:space="preserve"> Postup </w:t>
      </w:r>
      <w:proofErr w:type="spellStart"/>
      <w:r w:rsidRPr="00083D45">
        <w:t>mikrofabrikácie</w:t>
      </w:r>
      <w:proofErr w:type="spellEnd"/>
      <w:r w:rsidRPr="00083D45">
        <w:t xml:space="preserve"> </w:t>
      </w:r>
      <w:proofErr w:type="spellStart"/>
      <w:r w:rsidRPr="00083D45">
        <w:t>elektrotermálne</w:t>
      </w:r>
      <w:proofErr w:type="spellEnd"/>
      <w:r w:rsidRPr="00083D45">
        <w:t xml:space="preserve"> nastaviteľnej </w:t>
      </w:r>
      <w:proofErr w:type="spellStart"/>
      <w:r w:rsidRPr="00083D45">
        <w:t>difrakčnej</w:t>
      </w:r>
      <w:proofErr w:type="spellEnd"/>
      <w:r w:rsidRPr="00083D45">
        <w:t xml:space="preserve"> mriežky. Mriežka je vyrobená na 6-palcovom SOI (</w:t>
      </w:r>
      <w:proofErr w:type="spellStart"/>
      <w:r w:rsidRPr="00083D45">
        <w:t>silicon</w:t>
      </w:r>
      <w:proofErr w:type="spellEnd"/>
      <w:r w:rsidRPr="00083D45">
        <w:t>-on-</w:t>
      </w:r>
      <w:proofErr w:type="spellStart"/>
      <w:r w:rsidRPr="00083D45">
        <w:t>insulator</w:t>
      </w:r>
      <w:proofErr w:type="spellEnd"/>
      <w:r w:rsidRPr="00083D45">
        <w:t xml:space="preserve">) </w:t>
      </w:r>
      <w:proofErr w:type="spellStart"/>
      <w:r w:rsidRPr="00083D45">
        <w:t>waferi</w:t>
      </w:r>
      <w:proofErr w:type="spellEnd"/>
      <w:r w:rsidRPr="00083D45">
        <w:t xml:space="preserve">. </w:t>
      </w:r>
      <w:r w:rsidRPr="00083D45">
        <w:rPr>
          <w:b/>
          <w:bCs/>
        </w:rPr>
        <w:t>b)</w:t>
      </w:r>
      <w:r w:rsidRPr="00083D45">
        <w:t xml:space="preserve"> Optická snímka </w:t>
      </w:r>
      <w:proofErr w:type="spellStart"/>
      <w:r w:rsidRPr="00083D45">
        <w:t>mikrovyrobenej</w:t>
      </w:r>
      <w:proofErr w:type="spellEnd"/>
      <w:r w:rsidRPr="00083D45">
        <w:t xml:space="preserve"> nastaviteľnej mriežky a výsledok výroby na úrovni celého 6-palcového </w:t>
      </w:r>
      <w:proofErr w:type="spellStart"/>
      <w:r w:rsidRPr="00083D45">
        <w:t>waferu</w:t>
      </w:r>
      <w:proofErr w:type="spellEnd"/>
      <w:r w:rsidRPr="00083D45">
        <w:t xml:space="preserve"> (vpravo dole). Nastaviteľná mriežka pozostáva z reflexnej </w:t>
      </w:r>
      <w:proofErr w:type="spellStart"/>
      <w:r w:rsidRPr="00083D45">
        <w:t>difrakčnej</w:t>
      </w:r>
      <w:proofErr w:type="spellEnd"/>
      <w:r w:rsidRPr="00083D45">
        <w:t xml:space="preserve"> mriežky, Si/Al </w:t>
      </w:r>
      <w:proofErr w:type="spellStart"/>
      <w:r w:rsidRPr="00083D45">
        <w:t>bimorfnej</w:t>
      </w:r>
      <w:proofErr w:type="spellEnd"/>
      <w:r w:rsidRPr="00083D45">
        <w:t xml:space="preserve"> štruktúry a štrbín. </w:t>
      </w:r>
      <w:r w:rsidRPr="00083D45">
        <w:rPr>
          <w:b/>
          <w:bCs/>
        </w:rPr>
        <w:t>c)</w:t>
      </w:r>
      <w:r w:rsidRPr="00083D45">
        <w:t xml:space="preserve"> SEM snímka </w:t>
      </w:r>
      <w:proofErr w:type="spellStart"/>
      <w:r w:rsidRPr="00083D45">
        <w:t>mikrovyrobenej</w:t>
      </w:r>
      <w:proofErr w:type="spellEnd"/>
      <w:r w:rsidRPr="00083D45">
        <w:t xml:space="preserve"> </w:t>
      </w:r>
      <w:proofErr w:type="spellStart"/>
      <w:r w:rsidRPr="00083D45">
        <w:t>difrakčnej</w:t>
      </w:r>
      <w:proofErr w:type="spellEnd"/>
      <w:r w:rsidRPr="00083D45">
        <w:t xml:space="preserve"> mriežky na zariadení. </w:t>
      </w:r>
      <w:r w:rsidRPr="00083D45">
        <w:rPr>
          <w:b/>
          <w:bCs/>
        </w:rPr>
        <w:t>d)</w:t>
      </w:r>
      <w:r w:rsidRPr="00083D45">
        <w:t xml:space="preserve"> Mikroskopická snímka kremíkového okraja. Dutý kremíkový okraj je jednoducho vyrobený pomocou hlbokého reaktívneho iónového leptania (DRIE) a chráni </w:t>
      </w:r>
      <w:proofErr w:type="spellStart"/>
      <w:r w:rsidRPr="00083D45">
        <w:t>difrakčnú</w:t>
      </w:r>
      <w:proofErr w:type="spellEnd"/>
      <w:r w:rsidRPr="00083D45">
        <w:t xml:space="preserve"> mriežku pred deformáciou spôsobenou zvyškovým napätím hliníkovej tenkej vrstvy na substráte. [3]</w:t>
      </w:r>
    </w:p>
    <w:p w14:paraId="173ABCFA" w14:textId="77777777" w:rsidR="008A5F8E" w:rsidRPr="00083D45" w:rsidRDefault="008A5F8E" w:rsidP="008A5F8E">
      <w:pPr>
        <w:jc w:val="both"/>
      </w:pPr>
      <w:r w:rsidRPr="00083D45">
        <w:t xml:space="preserve">Kľúčovým prvkom spektrometra je </w:t>
      </w:r>
      <w:proofErr w:type="spellStart"/>
      <w:r w:rsidRPr="00083D45">
        <w:t>elektrotermálne</w:t>
      </w:r>
      <w:proofErr w:type="spellEnd"/>
      <w:r w:rsidRPr="00083D45">
        <w:t xml:space="preserve"> ovládaná </w:t>
      </w:r>
      <w:proofErr w:type="spellStart"/>
      <w:r w:rsidRPr="00083D45">
        <w:t>difrakčná</w:t>
      </w:r>
      <w:proofErr w:type="spellEnd"/>
      <w:r w:rsidRPr="00083D45">
        <w:t xml:space="preserve"> mriežka, ktorá umožňuje plynulé nakláňanie až do 14° pri napätí 7 V DC. Táto mriežka je vyrobená na SOI substráte a obsahuje reflexnú </w:t>
      </w:r>
      <w:proofErr w:type="spellStart"/>
      <w:r w:rsidRPr="00083D45">
        <w:t>difrakčnú</w:t>
      </w:r>
      <w:proofErr w:type="spellEnd"/>
      <w:r w:rsidRPr="00083D45">
        <w:t xml:space="preserve"> štruktúru, Si/Al </w:t>
      </w:r>
      <w:proofErr w:type="spellStart"/>
      <w:r w:rsidRPr="00083D45">
        <w:t>bimorfné</w:t>
      </w:r>
      <w:proofErr w:type="spellEnd"/>
      <w:r w:rsidRPr="00083D45">
        <w:t xml:space="preserve"> aktuátory a vstupné/výstupné štrbiny. Kalibrácia zariadenia je realizovaná pomocou vzťahu medzi napätím, uhlom naklonenia a vlnovou dĺžkou, pričom sa využíva 0. a 1. </w:t>
      </w:r>
      <w:proofErr w:type="spellStart"/>
      <w:r w:rsidRPr="00083D45">
        <w:t>difrakčný</w:t>
      </w:r>
      <w:proofErr w:type="spellEnd"/>
      <w:r w:rsidRPr="00083D45">
        <w:t xml:space="preserve"> rád.</w:t>
      </w:r>
    </w:p>
    <w:p w14:paraId="43707F96" w14:textId="77777777" w:rsidR="008A5F8E" w:rsidRPr="00083D45" w:rsidRDefault="008A5F8E" w:rsidP="008A5F8E">
      <w:pPr>
        <w:jc w:val="both"/>
      </w:pPr>
      <w:r w:rsidRPr="00083D45">
        <w:t xml:space="preserve">Experimentálne výsledky preukázali schopnosť zariadenia presne detegovať spektrá piatich laserov a fluorescenčné spektrum </w:t>
      </w:r>
      <w:proofErr w:type="spellStart"/>
      <w:r w:rsidRPr="00083D45">
        <w:t>Rhodamínu</w:t>
      </w:r>
      <w:proofErr w:type="spellEnd"/>
      <w:r w:rsidRPr="00083D45">
        <w:t xml:space="preserve"> 6G. Porovnanie s komerčným spektrometrom ukázalo, že MEMS zariadenie spoľahlivo zachytáva spektrálne charakteristiky, pričom jeho </w:t>
      </w:r>
      <w:proofErr w:type="spellStart"/>
      <w:r w:rsidRPr="00083D45">
        <w:t>difrakčná</w:t>
      </w:r>
      <w:proofErr w:type="spellEnd"/>
      <w:r w:rsidRPr="00083D45">
        <w:t xml:space="preserve"> účinnosť sa pohybovala medzi 15 % až 50 %. Autori tiež uvádzajú, že rozlíšenie a účinnosť je možné ďalej zlepšiť použitím </w:t>
      </w:r>
      <w:proofErr w:type="spellStart"/>
      <w:r w:rsidRPr="00083D45">
        <w:t>blazed</w:t>
      </w:r>
      <w:proofErr w:type="spellEnd"/>
      <w:r w:rsidRPr="00083D45">
        <w:t xml:space="preserve"> mriežok a optimalizáciou elektroniky.</w:t>
      </w:r>
    </w:p>
    <w:p w14:paraId="4DDB833F" w14:textId="77777777" w:rsidR="008A5F8E" w:rsidRPr="00083D45" w:rsidRDefault="008A5F8E" w:rsidP="008A5F8E">
      <w:pPr>
        <w:jc w:val="both"/>
      </w:pPr>
      <w:r w:rsidRPr="00083D45">
        <w:t xml:space="preserve">Záverom možno konštatovať, že navrhnutý MEMS spektrometer predstavuje perspektívne riešenie pre nízkoúrovňové svetelné merania, ako sú </w:t>
      </w:r>
      <w:proofErr w:type="spellStart"/>
      <w:r w:rsidRPr="00083D45">
        <w:t>Ramanova</w:t>
      </w:r>
      <w:proofErr w:type="spellEnd"/>
      <w:r w:rsidRPr="00083D45">
        <w:t xml:space="preserve"> alebo fluorescenčná </w:t>
      </w:r>
      <w:proofErr w:type="spellStart"/>
      <w:r w:rsidRPr="00083D45">
        <w:t>spektroskopia</w:t>
      </w:r>
      <w:proofErr w:type="spellEnd"/>
      <w:r w:rsidRPr="00083D45">
        <w:t>. Vďaka svojej kompaktnosti, nízkej spotrebe energie a vysokej presnosti má potenciál pre široké využitie v teréne a v mobilných zariadeniach.</w:t>
      </w:r>
    </w:p>
    <w:p w14:paraId="31F2ACB9" w14:textId="24F04AFC" w:rsidR="00B92CC6" w:rsidRPr="00083D45" w:rsidRDefault="00914997" w:rsidP="00914997">
      <w:pPr>
        <w:pStyle w:val="Nadpis3"/>
      </w:pPr>
      <w:bookmarkStart w:id="29" w:name="_Toc203507690"/>
      <w:r w:rsidRPr="00083D45">
        <w:lastRenderedPageBreak/>
        <w:t xml:space="preserve">Hodnotenie </w:t>
      </w:r>
      <w:proofErr w:type="spellStart"/>
      <w:r w:rsidRPr="00083D45">
        <w:t>nízkonákladových</w:t>
      </w:r>
      <w:proofErr w:type="spellEnd"/>
      <w:r w:rsidRPr="00083D45">
        <w:t xml:space="preserve"> </w:t>
      </w:r>
      <w:proofErr w:type="spellStart"/>
      <w:r w:rsidRPr="00083D45">
        <w:t>multispektrálnych</w:t>
      </w:r>
      <w:proofErr w:type="spellEnd"/>
      <w:r w:rsidRPr="00083D45">
        <w:t xml:space="preserve"> senzorov na meranie hladiny chlorofylu v rôznych typoch listov</w:t>
      </w:r>
      <w:r w:rsidR="00B14D30" w:rsidRPr="00083D45">
        <w:t xml:space="preserve"> [4]</w:t>
      </w:r>
      <w:bookmarkEnd w:id="29"/>
    </w:p>
    <w:p w14:paraId="251F0CF8" w14:textId="2EB6559D" w:rsidR="00914997" w:rsidRPr="00083D45" w:rsidRDefault="00914997" w:rsidP="00D9670F">
      <w:pPr>
        <w:jc w:val="both"/>
      </w:pPr>
      <w:proofErr w:type="spellStart"/>
      <w:r w:rsidRPr="00083D45">
        <w:t>Lopin</w:t>
      </w:r>
      <w:proofErr w:type="spellEnd"/>
      <w:r w:rsidRPr="00083D45">
        <w:t xml:space="preserve"> </w:t>
      </w:r>
      <w:r w:rsidR="00A956C8" w:rsidRPr="00083D45">
        <w:t>a kol.</w:t>
      </w:r>
      <w:r w:rsidRPr="00083D45">
        <w:t xml:space="preserve"> (2025) sa vo svojej štúdii zamerali na hodnotenie výkonnosti troch </w:t>
      </w:r>
      <w:proofErr w:type="spellStart"/>
      <w:r w:rsidRPr="00083D45">
        <w:t>nízkonákladových</w:t>
      </w:r>
      <w:proofErr w:type="spellEnd"/>
      <w:r w:rsidRPr="00083D45">
        <w:t xml:space="preserve"> </w:t>
      </w:r>
      <w:proofErr w:type="spellStart"/>
      <w:r w:rsidRPr="00083D45">
        <w:t>multispektrálnych</w:t>
      </w:r>
      <w:proofErr w:type="spellEnd"/>
      <w:r w:rsidRPr="00083D45">
        <w:t xml:space="preserve"> senzorov (AS7262, AS7263 a AS7265x) pri meraní obsahu chlorofylu v listoch rôznych rastlinných druhov. Chlorofyl je kľúčovým indikátorom dusíkovej výživy rastlín, a preto je jeho presné a </w:t>
      </w:r>
      <w:proofErr w:type="spellStart"/>
      <w:r w:rsidRPr="00083D45">
        <w:t>nedestruktívne</w:t>
      </w:r>
      <w:proofErr w:type="spellEnd"/>
      <w:r w:rsidRPr="00083D45">
        <w:t xml:space="preserve"> meranie dôležité pre optimalizáciu poľnohospodárskej produkcie. Autori testovali senzory na piatich typoch listov s rôznou morfológiou (banán, mango, jazmín, ryža a cukrová trstina), pričom použili metódu parciálnej regresie najmenších štvorcov (PLS) a dvojito vnorenú krížovú validáciu na zabezpečenie robustnosti modelov.</w:t>
      </w:r>
    </w:p>
    <w:p w14:paraId="6AE549B4" w14:textId="77777777" w:rsidR="00914997" w:rsidRPr="00083D45" w:rsidRDefault="00914997" w:rsidP="00D9670F">
      <w:pPr>
        <w:jc w:val="both"/>
      </w:pPr>
      <w:r w:rsidRPr="00083D45">
        <w:t>Výsledky ukázali, že senzor AS7265x, ktorý disponuje 18 spektrálnymi kanálmi v rozsahu 410–940 nm, dosiahol najvyššiu presnosť pri hladkých a homogénnych listoch (napr. mango a banán), s validačnými hodnotami R² až 0,96. Pri listoch s členitejšou štruktúrou alebo menšou plochou (napr. ryža, jazmín) sa presnosť znížila (R² = 0,75–0,85), čo autori pripisujú problémom s pokrytím optickej dráhy a rozdielom v geometrii senzorov. Senzory AS7262 a AS7263, ktoré pokrývajú užšie spektrálne pásma (viditeľné a NIR), dosiahli nižšiu, ale stále prijateľnú presnosť (R² = 0,73–0,93), pričom ich výhodou je nižšia cena a jednoduchšia konštrukcia.</w:t>
      </w:r>
    </w:p>
    <w:p w14:paraId="13EC1A92" w14:textId="77777777" w:rsidR="00914997" w:rsidRPr="00083D45" w:rsidRDefault="00914997" w:rsidP="00D9670F">
      <w:pPr>
        <w:jc w:val="both"/>
      </w:pPr>
      <w:r w:rsidRPr="00083D45">
        <w:t xml:space="preserve">Štúdia tiež poukazuje na význam správnej kalibrácie senzorov pomocou referenčných meraní chlorofylu (extrakcia v DMF a UV–Vis </w:t>
      </w:r>
      <w:proofErr w:type="spellStart"/>
      <w:r w:rsidRPr="00083D45">
        <w:t>spektrofotometria</w:t>
      </w:r>
      <w:proofErr w:type="spellEnd"/>
      <w:r w:rsidRPr="00083D45">
        <w:t xml:space="preserve">) a na potrebu odstránenia odľahlých hodnôt pomocou </w:t>
      </w:r>
      <w:proofErr w:type="spellStart"/>
      <w:r w:rsidRPr="00083D45">
        <w:t>Mahalanobisovej</w:t>
      </w:r>
      <w:proofErr w:type="spellEnd"/>
      <w:r w:rsidRPr="00083D45">
        <w:t xml:space="preserve"> vzdialenosti. Autori zdôrazňujú, že výber vhodného počtu latentných premenných v PLS modeloch je kľúčový pre dosiahnutie optimálnej rovnováhy medzi presnosťou a </w:t>
      </w:r>
      <w:proofErr w:type="spellStart"/>
      <w:r w:rsidRPr="00083D45">
        <w:t>generalizovateľnosťou</w:t>
      </w:r>
      <w:proofErr w:type="spellEnd"/>
      <w:r w:rsidRPr="00083D45">
        <w:t xml:space="preserve"> modelu.</w:t>
      </w:r>
    </w:p>
    <w:p w14:paraId="4F3072C0" w14:textId="75376539" w:rsidR="00914997" w:rsidRPr="00083D45" w:rsidRDefault="00914997" w:rsidP="00D9670F">
      <w:pPr>
        <w:jc w:val="both"/>
      </w:pPr>
      <w:r w:rsidRPr="00083D45">
        <w:t xml:space="preserve">Z hľadiska praktického využitia sú AMS senzory perspektívnym riešením pre presné poľnohospodárstvo, najmä pre malé farmy, ktoré si nemôžu dovoliť drahé komerčné zariadenia ako SPAD alebo </w:t>
      </w:r>
      <w:proofErr w:type="spellStart"/>
      <w:r w:rsidRPr="00083D45">
        <w:t>atLEAF</w:t>
      </w:r>
      <w:proofErr w:type="spellEnd"/>
      <w:r w:rsidRPr="00083D45">
        <w:t xml:space="preserve">. Napriek určitým obmedzeniam (napr. potreba </w:t>
      </w:r>
      <w:proofErr w:type="spellStart"/>
      <w:r w:rsidRPr="00083D45">
        <w:t>mikrokontroléra</w:t>
      </w:r>
      <w:proofErr w:type="spellEnd"/>
      <w:r w:rsidRPr="00083D45">
        <w:t xml:space="preserve">, softvérové spracovanie dát, citlivosť na morfológiu listov) ponúkajú tieto senzory dostatočnú presnosť za zlomok ceny. Autori odporúčajú ďalší vývoj </w:t>
      </w:r>
      <w:proofErr w:type="spellStart"/>
      <w:r w:rsidRPr="00083D45">
        <w:t>open-source</w:t>
      </w:r>
      <w:proofErr w:type="spellEnd"/>
      <w:r w:rsidRPr="00083D45">
        <w:t xml:space="preserve"> riešení a integráciu s </w:t>
      </w:r>
      <w:proofErr w:type="spellStart"/>
      <w:r w:rsidRPr="00083D45">
        <w:t>IoT</w:t>
      </w:r>
      <w:proofErr w:type="spellEnd"/>
      <w:r w:rsidRPr="00083D45">
        <w:t xml:space="preserve"> a AI systémami pre zlepšenie použiteľnosti v teréne.</w:t>
      </w:r>
    </w:p>
    <w:p w14:paraId="43480F76" w14:textId="481F75F2" w:rsidR="00257A05" w:rsidRPr="00083D45" w:rsidRDefault="00E56A10" w:rsidP="00E56A10">
      <w:pPr>
        <w:pStyle w:val="Nadpis3"/>
      </w:pPr>
      <w:bookmarkStart w:id="30" w:name="_Toc203507691"/>
      <w:r w:rsidRPr="00083D45">
        <w:t xml:space="preserve">Škálovateľný miniaturizovaný čipový </w:t>
      </w:r>
      <w:proofErr w:type="spellStart"/>
      <w:r w:rsidRPr="00083D45">
        <w:t>Fourierov</w:t>
      </w:r>
      <w:proofErr w:type="spellEnd"/>
      <w:r w:rsidRPr="00083D45">
        <w:t xml:space="preserve"> transformačný spektrometer pre </w:t>
      </w:r>
      <w:proofErr w:type="spellStart"/>
      <w:r w:rsidRPr="00083D45">
        <w:t>Ramanovu</w:t>
      </w:r>
      <w:proofErr w:type="spellEnd"/>
      <w:r w:rsidRPr="00083D45">
        <w:t xml:space="preserve"> </w:t>
      </w:r>
      <w:proofErr w:type="spellStart"/>
      <w:r w:rsidRPr="00083D45">
        <w:t>spektroskopiu</w:t>
      </w:r>
      <w:proofErr w:type="spellEnd"/>
      <w:r w:rsidR="00B14D30" w:rsidRPr="00083D45">
        <w:t xml:space="preserve"> [5]</w:t>
      </w:r>
      <w:bookmarkEnd w:id="30"/>
    </w:p>
    <w:p w14:paraId="20CE5C67" w14:textId="0EF7296F" w:rsidR="00D9670F" w:rsidRPr="00083D45" w:rsidRDefault="00D9670F" w:rsidP="00D9670F">
      <w:pPr>
        <w:jc w:val="both"/>
      </w:pPr>
      <w:proofErr w:type="spellStart"/>
      <w:r w:rsidRPr="00083D45">
        <w:t>Kerman</w:t>
      </w:r>
      <w:proofErr w:type="spellEnd"/>
      <w:r w:rsidRPr="00083D45">
        <w:t xml:space="preserve"> </w:t>
      </w:r>
      <w:r w:rsidR="00A956C8" w:rsidRPr="00083D45">
        <w:t>a kol.</w:t>
      </w:r>
      <w:r w:rsidRPr="00083D45">
        <w:t xml:space="preserve"> (2025) predstavili inovatívny návrh a experimentálnu realizáciu miniaturizovaného </w:t>
      </w:r>
      <w:proofErr w:type="spellStart"/>
      <w:r w:rsidRPr="00083D45">
        <w:t>Fourierovho</w:t>
      </w:r>
      <w:proofErr w:type="spellEnd"/>
      <w:r w:rsidRPr="00083D45">
        <w:t xml:space="preserve"> transformačného spektrometra (FTS) na báze kremíkového </w:t>
      </w:r>
      <w:proofErr w:type="spellStart"/>
      <w:r w:rsidRPr="00083D45">
        <w:t>nitridu</w:t>
      </w:r>
      <w:proofErr w:type="spellEnd"/>
      <w:r w:rsidRPr="00083D45">
        <w:t xml:space="preserve"> (</w:t>
      </w:r>
      <w:proofErr w:type="spellStart"/>
      <w:r w:rsidRPr="00083D45">
        <w:t>SiN</w:t>
      </w:r>
      <w:proofErr w:type="spellEnd"/>
      <w:r w:rsidRPr="00083D45">
        <w:t xml:space="preserve">), určeného pre </w:t>
      </w:r>
      <w:proofErr w:type="spellStart"/>
      <w:r w:rsidRPr="00083D45">
        <w:t>Ramanovu</w:t>
      </w:r>
      <w:proofErr w:type="spellEnd"/>
      <w:r w:rsidRPr="00083D45">
        <w:t xml:space="preserve"> </w:t>
      </w:r>
      <w:proofErr w:type="spellStart"/>
      <w:r w:rsidRPr="00083D45">
        <w:t>spektroskopiu</w:t>
      </w:r>
      <w:proofErr w:type="spellEnd"/>
      <w:r w:rsidRPr="00083D45">
        <w:t xml:space="preserve">. Ich práca reaguje na potrebu kompaktných, vysoko výkonných spektrometrov, ktoré by mohli byť integrované do prenosných zariadení, ako sú nositeľné senzory alebo prístroje pre vesmírne aplikácie. Tradičné spektrometre čelia kompromisu medzi rozlíšením a optickým priepustom, čo obmedzuje ich miniaturizáciu. Autori preto navrhli </w:t>
      </w:r>
      <w:proofErr w:type="spellStart"/>
      <w:r w:rsidRPr="00083D45">
        <w:t>multiapertúrový</w:t>
      </w:r>
      <w:proofErr w:type="spellEnd"/>
      <w:r w:rsidRPr="00083D45">
        <w:t xml:space="preserve"> FTS čip s 160 vstupnými </w:t>
      </w:r>
      <w:proofErr w:type="spellStart"/>
      <w:r w:rsidRPr="00083D45">
        <w:t>vlnovodmi</w:t>
      </w:r>
      <w:proofErr w:type="spellEnd"/>
      <w:r w:rsidRPr="00083D45">
        <w:t xml:space="preserve"> a </w:t>
      </w:r>
      <w:proofErr w:type="spellStart"/>
      <w:r w:rsidRPr="00083D45">
        <w:t>ultra</w:t>
      </w:r>
      <w:proofErr w:type="spellEnd"/>
      <w:r w:rsidRPr="00083D45">
        <w:t xml:space="preserve">-kompaktnými </w:t>
      </w:r>
      <w:proofErr w:type="spellStart"/>
      <w:r w:rsidRPr="00083D45">
        <w:t>interferometrami</w:t>
      </w:r>
      <w:proofErr w:type="spellEnd"/>
      <w:r w:rsidRPr="00083D45">
        <w:t>, ktorý dosahuje spektrálny rozsah 40 nm a rozlíšenie 0,5 nm pri rozmeroch len 1,6 × 3,2 mm.</w:t>
      </w:r>
    </w:p>
    <w:p w14:paraId="0BEC6DA1" w14:textId="088AFD04" w:rsidR="00D9670F" w:rsidRPr="00083D45" w:rsidRDefault="00D9670F" w:rsidP="00D9670F">
      <w:r w:rsidRPr="00083D45">
        <w:rPr>
          <w:noProof/>
        </w:rPr>
        <w:lastRenderedPageBreak/>
        <w:drawing>
          <wp:inline distT="0" distB="0" distL="0" distR="0" wp14:anchorId="57193747" wp14:editId="6EC8E95C">
            <wp:extent cx="5760720" cy="3684270"/>
            <wp:effectExtent l="0" t="0" r="0" b="0"/>
            <wp:docPr id="1911194767" name="Obrázok 1" descr="Obrázok, na ktorom je text, snímka obrazovky, diagram, kruh&#10;&#10;Obsah vygenerovaný pomocou AI môže byť nespráv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194767" name="Obrázok 1" descr="Obrázok, na ktorom je text, snímka obrazovky, diagram, kruh&#10;&#10;Obsah vygenerovaný pomocou AI môže byť nesprávny."/>
                    <pic:cNvPicPr/>
                  </pic:nvPicPr>
                  <pic:blipFill>
                    <a:blip r:embed="rId10"/>
                    <a:stretch>
                      <a:fillRect/>
                    </a:stretch>
                  </pic:blipFill>
                  <pic:spPr>
                    <a:xfrm>
                      <a:off x="0" y="0"/>
                      <a:ext cx="5760720" cy="3684270"/>
                    </a:xfrm>
                    <a:prstGeom prst="rect">
                      <a:avLst/>
                    </a:prstGeom>
                  </pic:spPr>
                </pic:pic>
              </a:graphicData>
            </a:graphic>
          </wp:inline>
        </w:drawing>
      </w:r>
    </w:p>
    <w:p w14:paraId="11B3C1BE" w14:textId="2181EBC5" w:rsidR="00D9670F" w:rsidRPr="00083D45" w:rsidRDefault="00D9670F" w:rsidP="00D9670F">
      <w:pPr>
        <w:pStyle w:val="Popis"/>
        <w:jc w:val="center"/>
      </w:pPr>
      <w:r w:rsidRPr="00083D45">
        <w:t xml:space="preserve">Obrázok </w:t>
      </w:r>
      <w:fldSimple w:instr=" SEQ Obrázok \* ARABIC ">
        <w:r w:rsidR="00230050" w:rsidRPr="00083D45">
          <w:rPr>
            <w:noProof/>
          </w:rPr>
          <w:t>2</w:t>
        </w:r>
      </w:fldSimple>
      <w:r w:rsidRPr="00083D45">
        <w:t xml:space="preserve"> </w:t>
      </w:r>
      <w:r w:rsidRPr="00083D45">
        <w:rPr>
          <w:b/>
          <w:bCs/>
        </w:rPr>
        <w:t xml:space="preserve">Viacotvorový </w:t>
      </w:r>
      <w:proofErr w:type="spellStart"/>
      <w:r w:rsidRPr="00083D45">
        <w:rPr>
          <w:b/>
          <w:bCs/>
        </w:rPr>
        <w:t>vlnovodový</w:t>
      </w:r>
      <w:proofErr w:type="spellEnd"/>
      <w:r w:rsidRPr="00083D45">
        <w:rPr>
          <w:b/>
          <w:bCs/>
        </w:rPr>
        <w:t xml:space="preserve"> </w:t>
      </w:r>
      <w:proofErr w:type="spellStart"/>
      <w:r w:rsidRPr="00083D45">
        <w:rPr>
          <w:b/>
          <w:bCs/>
        </w:rPr>
        <w:t>Fourierov</w:t>
      </w:r>
      <w:proofErr w:type="spellEnd"/>
      <w:r w:rsidRPr="00083D45">
        <w:rPr>
          <w:b/>
          <w:bCs/>
        </w:rPr>
        <w:t xml:space="preserve"> transformačný spektrometer. a)</w:t>
      </w:r>
      <w:r w:rsidRPr="00083D45">
        <w:t xml:space="preserve"> Schematický pohľad zhora na viacotvorový </w:t>
      </w:r>
      <w:proofErr w:type="spellStart"/>
      <w:r w:rsidRPr="00083D45">
        <w:t>vlnovodový</w:t>
      </w:r>
      <w:proofErr w:type="spellEnd"/>
      <w:r w:rsidRPr="00083D45">
        <w:t xml:space="preserve"> </w:t>
      </w:r>
      <w:proofErr w:type="spellStart"/>
      <w:r w:rsidRPr="00083D45">
        <w:t>Fourierov</w:t>
      </w:r>
      <w:proofErr w:type="spellEnd"/>
      <w:r w:rsidRPr="00083D45">
        <w:t xml:space="preserve"> transformačný spektrometer (FTS) s bočným pripojením, znázorňujúci činnosť </w:t>
      </w:r>
      <w:proofErr w:type="spellStart"/>
      <w:r w:rsidRPr="00083D45">
        <w:t>ultra</w:t>
      </w:r>
      <w:proofErr w:type="spellEnd"/>
      <w:r w:rsidRPr="00083D45">
        <w:t xml:space="preserve">-kompaktných </w:t>
      </w:r>
      <w:proofErr w:type="spellStart"/>
      <w:r w:rsidRPr="00083D45">
        <w:t>interferometrov</w:t>
      </w:r>
      <w:proofErr w:type="spellEnd"/>
      <w:r w:rsidRPr="00083D45">
        <w:t xml:space="preserve">. </w:t>
      </w:r>
      <w:r w:rsidRPr="00083D45">
        <w:rPr>
          <w:b/>
          <w:bCs/>
        </w:rPr>
        <w:t>b)</w:t>
      </w:r>
      <w:r w:rsidRPr="00083D45">
        <w:t xml:space="preserve"> Schematický priečny rez </w:t>
      </w:r>
      <w:proofErr w:type="spellStart"/>
      <w:r w:rsidRPr="00083D45">
        <w:t>interferometra</w:t>
      </w:r>
      <w:proofErr w:type="spellEnd"/>
      <w:r w:rsidRPr="00083D45">
        <w:t xml:space="preserve">, zobrazujúci vertikálnu mriežkovú spojku (VGC) so zadným reflektorom a </w:t>
      </w:r>
      <w:proofErr w:type="spellStart"/>
      <w:r w:rsidRPr="00083D45">
        <w:t>zakončovacie</w:t>
      </w:r>
      <w:proofErr w:type="spellEnd"/>
      <w:r w:rsidRPr="00083D45">
        <w:t xml:space="preserve"> zrkadlo. </w:t>
      </w:r>
      <w:r w:rsidRPr="00083D45">
        <w:rPr>
          <w:b/>
          <w:bCs/>
        </w:rPr>
        <w:t>c)</w:t>
      </w:r>
      <w:r w:rsidRPr="00083D45">
        <w:t xml:space="preserve"> Fotografie 200 mm </w:t>
      </w:r>
      <w:proofErr w:type="spellStart"/>
      <w:r w:rsidRPr="00083D45">
        <w:t>fotonického</w:t>
      </w:r>
      <w:proofErr w:type="spellEnd"/>
      <w:r w:rsidRPr="00083D45">
        <w:t xml:space="preserve"> </w:t>
      </w:r>
      <w:proofErr w:type="spellStart"/>
      <w:r w:rsidRPr="00083D45">
        <w:t>waferu</w:t>
      </w:r>
      <w:proofErr w:type="spellEnd"/>
      <w:r w:rsidRPr="00083D45">
        <w:t xml:space="preserve"> na báze </w:t>
      </w:r>
      <w:proofErr w:type="spellStart"/>
      <w:r w:rsidRPr="00083D45">
        <w:t>SiN</w:t>
      </w:r>
      <w:proofErr w:type="spellEnd"/>
      <w:r w:rsidRPr="00083D45">
        <w:t xml:space="preserve"> a jedného z FTS čipov, s </w:t>
      </w:r>
      <w:proofErr w:type="spellStart"/>
      <w:r w:rsidRPr="00083D45">
        <w:t>Ramanovým</w:t>
      </w:r>
      <w:proofErr w:type="spellEnd"/>
      <w:r w:rsidRPr="00083D45">
        <w:t xml:space="preserve"> spektrom v pozadí. </w:t>
      </w:r>
      <w:r w:rsidRPr="00083D45">
        <w:rPr>
          <w:b/>
          <w:bCs/>
        </w:rPr>
        <w:t>d)</w:t>
      </w:r>
      <w:r w:rsidRPr="00083D45">
        <w:t xml:space="preserve"> Snímok z </w:t>
      </w:r>
      <w:proofErr w:type="spellStart"/>
      <w:r w:rsidRPr="00083D45">
        <w:t>rastrovacieho</w:t>
      </w:r>
      <w:proofErr w:type="spellEnd"/>
      <w:r w:rsidRPr="00083D45">
        <w:t xml:space="preserve"> elektrónového mikroskopu (SEM) priečneho rezu </w:t>
      </w:r>
      <w:proofErr w:type="spellStart"/>
      <w:r w:rsidRPr="00083D45">
        <w:t>interferometra</w:t>
      </w:r>
      <w:proofErr w:type="spellEnd"/>
      <w:r w:rsidRPr="00083D45">
        <w:t xml:space="preserve"> v blízkosti jeho hliníkového zrkadlového zakončenia. [5]</w:t>
      </w:r>
    </w:p>
    <w:p w14:paraId="62A4CA82" w14:textId="77777777" w:rsidR="00D9670F" w:rsidRPr="00083D45" w:rsidRDefault="00D9670F" w:rsidP="00D9670F">
      <w:pPr>
        <w:jc w:val="both"/>
      </w:pPr>
      <w:r w:rsidRPr="00083D45">
        <w:t xml:space="preserve">Zariadenie bolo vyrobené pomocou CMOS-kompatibilných technológií na 200 mm </w:t>
      </w:r>
      <w:proofErr w:type="spellStart"/>
      <w:r w:rsidRPr="00083D45">
        <w:t>waferi</w:t>
      </w:r>
      <w:proofErr w:type="spellEnd"/>
      <w:r w:rsidRPr="00083D45">
        <w:t xml:space="preserve"> a umožňuje detekciu </w:t>
      </w:r>
      <w:proofErr w:type="spellStart"/>
      <w:r w:rsidRPr="00083D45">
        <w:t>Ramanových</w:t>
      </w:r>
      <w:proofErr w:type="spellEnd"/>
      <w:r w:rsidRPr="00083D45">
        <w:t xml:space="preserve"> spektrálnych podpisov látok ako </w:t>
      </w:r>
      <w:proofErr w:type="spellStart"/>
      <w:r w:rsidRPr="00083D45">
        <w:t>izopropylalkohol</w:t>
      </w:r>
      <w:proofErr w:type="spellEnd"/>
      <w:r w:rsidRPr="00083D45">
        <w:t xml:space="preserve">, glukóza, </w:t>
      </w:r>
      <w:proofErr w:type="spellStart"/>
      <w:r w:rsidRPr="00083D45">
        <w:t>paracetamol</w:t>
      </w:r>
      <w:proofErr w:type="spellEnd"/>
      <w:r w:rsidRPr="00083D45">
        <w:t xml:space="preserve"> a </w:t>
      </w:r>
      <w:proofErr w:type="spellStart"/>
      <w:r w:rsidRPr="00083D45">
        <w:t>ibuprofén</w:t>
      </w:r>
      <w:proofErr w:type="spellEnd"/>
      <w:r w:rsidRPr="00083D45">
        <w:t xml:space="preserve">. K rekonštrukcii spektra bola použitá LASSO regresia, ktorá preukázala vyššiu presnosť a odolnosť voči šumu v porovnaní s tradičnými metódami, ako je </w:t>
      </w:r>
      <w:proofErr w:type="spellStart"/>
      <w:r w:rsidRPr="00083D45">
        <w:t>pseudoinverzia</w:t>
      </w:r>
      <w:proofErr w:type="spellEnd"/>
      <w:r w:rsidRPr="00083D45">
        <w:t xml:space="preserve"> </w:t>
      </w:r>
      <w:proofErr w:type="spellStart"/>
      <w:r w:rsidRPr="00083D45">
        <w:t>Penrose-Moore</w:t>
      </w:r>
      <w:proofErr w:type="spellEnd"/>
      <w:r w:rsidRPr="00083D45">
        <w:t>. Výsledky ukázali vysokú koreláciu (</w:t>
      </w:r>
      <w:proofErr w:type="spellStart"/>
      <w:r w:rsidRPr="00083D45">
        <w:t>Pearsonov</w:t>
      </w:r>
      <w:proofErr w:type="spellEnd"/>
      <w:r w:rsidRPr="00083D45">
        <w:t xml:space="preserve"> korelačný koeficient až r = 0,95) medzi rekonštruovanými a referenčnými spektrami, čo potvrdzuje potenciál tejto technológie pre presnú identifikáciu látok.</w:t>
      </w:r>
    </w:p>
    <w:p w14:paraId="5FBD1372" w14:textId="154FB495" w:rsidR="00D9670F" w:rsidRPr="00083D45" w:rsidRDefault="00D9670F" w:rsidP="00D9670F">
      <w:pPr>
        <w:jc w:val="both"/>
      </w:pPr>
      <w:r w:rsidRPr="00083D45">
        <w:t xml:space="preserve">Autori zároveň diskutujú o možnostiach zvýšenia optickej účinnosti systému, napríklad rozšírením počtu </w:t>
      </w:r>
      <w:proofErr w:type="spellStart"/>
      <w:r w:rsidRPr="00083D45">
        <w:t>apertúr</w:t>
      </w:r>
      <w:proofErr w:type="spellEnd"/>
      <w:r w:rsidRPr="00083D45">
        <w:t xml:space="preserve">, použitím dvojrozmerných mriežkových spojok alebo vrstvením </w:t>
      </w:r>
      <w:proofErr w:type="spellStart"/>
      <w:r w:rsidRPr="00083D45">
        <w:t>vlnovodov</w:t>
      </w:r>
      <w:proofErr w:type="spellEnd"/>
      <w:r w:rsidRPr="00083D45">
        <w:t xml:space="preserve">. Hoci súčasná verzia systému ešte nie je plne miniaturizovaná, práca predstavuje významný krok smerom k integrácii </w:t>
      </w:r>
      <w:proofErr w:type="spellStart"/>
      <w:r w:rsidRPr="00083D45">
        <w:t>Ramanovej</w:t>
      </w:r>
      <w:proofErr w:type="spellEnd"/>
      <w:r w:rsidRPr="00083D45">
        <w:t xml:space="preserve"> </w:t>
      </w:r>
      <w:proofErr w:type="spellStart"/>
      <w:r w:rsidRPr="00083D45">
        <w:t>spektroskopie</w:t>
      </w:r>
      <w:proofErr w:type="spellEnd"/>
      <w:r w:rsidRPr="00083D45">
        <w:t xml:space="preserve"> do kompaktných a prenosných zariadení. Výskum tak otvára nové možnosti v oblasti neinvazívnej diagnostiky, environmentálneho monitoringu a vesmírneho výskumu.</w:t>
      </w:r>
    </w:p>
    <w:p w14:paraId="1F0F8593" w14:textId="38804935" w:rsidR="00D9670F" w:rsidRPr="00083D45" w:rsidRDefault="00D9670F" w:rsidP="00D9670F">
      <w:pPr>
        <w:pStyle w:val="Nadpis3"/>
      </w:pPr>
      <w:bookmarkStart w:id="31" w:name="_Toc203507692"/>
      <w:proofErr w:type="spellStart"/>
      <w:r w:rsidRPr="00083D45">
        <w:t>Plazmonické</w:t>
      </w:r>
      <w:proofErr w:type="spellEnd"/>
      <w:r w:rsidRPr="00083D45">
        <w:t xml:space="preserve"> </w:t>
      </w:r>
      <w:proofErr w:type="spellStart"/>
      <w:r w:rsidRPr="00083D45">
        <w:t>triméry</w:t>
      </w:r>
      <w:proofErr w:type="spellEnd"/>
      <w:r w:rsidRPr="00083D45">
        <w:t xml:space="preserve"> navrhnuté ako SERS - aktívne chemické pasce na </w:t>
      </w:r>
      <w:proofErr w:type="spellStart"/>
      <w:r w:rsidRPr="00083D45">
        <w:t>subtypizáciu</w:t>
      </w:r>
      <w:proofErr w:type="spellEnd"/>
      <w:r w:rsidRPr="00083D45">
        <w:t xml:space="preserve"> pľúcnych nádorov</w:t>
      </w:r>
      <w:r w:rsidR="00B14D30" w:rsidRPr="00083D45">
        <w:t xml:space="preserve"> [6]</w:t>
      </w:r>
      <w:bookmarkEnd w:id="31"/>
    </w:p>
    <w:p w14:paraId="669B567C" w14:textId="21DC4418" w:rsidR="00D9670F" w:rsidRPr="00083D45" w:rsidRDefault="00D9670F" w:rsidP="00D9670F">
      <w:pPr>
        <w:jc w:val="both"/>
      </w:pPr>
      <w:proofErr w:type="spellStart"/>
      <w:r w:rsidRPr="00083D45">
        <w:t>Zhao</w:t>
      </w:r>
      <w:proofErr w:type="spellEnd"/>
      <w:r w:rsidRPr="00083D45">
        <w:t xml:space="preserve"> </w:t>
      </w:r>
      <w:r w:rsidR="00A956C8" w:rsidRPr="00083D45">
        <w:t>a kol.</w:t>
      </w:r>
      <w:r w:rsidRPr="00083D45">
        <w:t xml:space="preserve"> (2024) predstavujú inovatívny prístup k zvýšeniu citlivosti povrchovo zosilnenej </w:t>
      </w:r>
      <w:proofErr w:type="spellStart"/>
      <w:r w:rsidRPr="00083D45">
        <w:t>Ramanovej</w:t>
      </w:r>
      <w:proofErr w:type="spellEnd"/>
      <w:r w:rsidRPr="00083D45">
        <w:t xml:space="preserve"> </w:t>
      </w:r>
      <w:proofErr w:type="spellStart"/>
      <w:r w:rsidRPr="00083D45">
        <w:t>spektroskopie</w:t>
      </w:r>
      <w:proofErr w:type="spellEnd"/>
      <w:r w:rsidRPr="00083D45">
        <w:t xml:space="preserve"> (SERS) prostredníctvom návrhu a výroby </w:t>
      </w:r>
      <w:proofErr w:type="spellStart"/>
      <w:r w:rsidRPr="00083D45">
        <w:t>plazmonických</w:t>
      </w:r>
      <w:proofErr w:type="spellEnd"/>
      <w:r w:rsidRPr="00083D45">
        <w:t xml:space="preserve"> </w:t>
      </w:r>
      <w:proofErr w:type="spellStart"/>
      <w:r w:rsidRPr="00083D45">
        <w:t>trimerov</w:t>
      </w:r>
      <w:proofErr w:type="spellEnd"/>
      <w:r w:rsidRPr="00083D45">
        <w:t>, ktoré slúžia ako chemické pasce pre selektívne zachytávanie molekúl v oblastiach tzv. „</w:t>
      </w:r>
      <w:proofErr w:type="spellStart"/>
      <w:r w:rsidRPr="00083D45">
        <w:t>hotspotov</w:t>
      </w:r>
      <w:proofErr w:type="spellEnd"/>
      <w:r w:rsidRPr="00083D45">
        <w:t xml:space="preserve">“. Tieto </w:t>
      </w:r>
      <w:proofErr w:type="spellStart"/>
      <w:r w:rsidRPr="00083D45">
        <w:t>trimery</w:t>
      </w:r>
      <w:proofErr w:type="spellEnd"/>
      <w:r w:rsidRPr="00083D45">
        <w:t xml:space="preserve"> pozostávajú z dvojice </w:t>
      </w:r>
      <w:proofErr w:type="spellStart"/>
      <w:r w:rsidRPr="00083D45">
        <w:t>plazmonických</w:t>
      </w:r>
      <w:proofErr w:type="spellEnd"/>
      <w:r w:rsidRPr="00083D45">
        <w:t xml:space="preserve"> </w:t>
      </w:r>
      <w:proofErr w:type="spellStart"/>
      <w:r w:rsidRPr="00083D45">
        <w:t>dimerov</w:t>
      </w:r>
      <w:proofErr w:type="spellEnd"/>
      <w:r w:rsidRPr="00083D45">
        <w:t xml:space="preserve"> a centrálnej pasce, ktorá je schopná chemicky viazať cieľové molekuly presne v mieste maximálneho zosilnenia elektromagnetického poľa. Vďaka tejto konfigurácii sa dosahuje výrazné zvýšenie pravdepodobnosti, že molekuly budú detegované, čím sa </w:t>
      </w:r>
      <w:r w:rsidRPr="00083D45">
        <w:lastRenderedPageBreak/>
        <w:t>prekonáva tradičný problém heterogenity „</w:t>
      </w:r>
      <w:proofErr w:type="spellStart"/>
      <w:r w:rsidRPr="00083D45">
        <w:t>hotspotov</w:t>
      </w:r>
      <w:proofErr w:type="spellEnd"/>
      <w:r w:rsidRPr="00083D45">
        <w:t>“, ktoré zvyčajne pokrývajú menej ako 1 % povrchu.</w:t>
      </w:r>
    </w:p>
    <w:p w14:paraId="0B4510E7" w14:textId="77777777" w:rsidR="00D9670F" w:rsidRPr="00083D45" w:rsidRDefault="00D9670F" w:rsidP="00D9670F">
      <w:pPr>
        <w:jc w:val="both"/>
      </w:pPr>
      <w:r w:rsidRPr="00083D45">
        <w:t xml:space="preserve">Autori demonštrovali výrobu týchto štruktúr pomocou anodicky oxidovaných hliníkových masiek (AAO) a techník ako tieňové naparovanie, atómová vrstva depozície (ALD) a </w:t>
      </w:r>
      <w:proofErr w:type="spellStart"/>
      <w:r w:rsidRPr="00083D45">
        <w:t>magnetrónové</w:t>
      </w:r>
      <w:proofErr w:type="spellEnd"/>
      <w:r w:rsidRPr="00083D45">
        <w:t xml:space="preserve"> </w:t>
      </w:r>
      <w:proofErr w:type="spellStart"/>
      <w:r w:rsidRPr="00083D45">
        <w:t>naprašovanie</w:t>
      </w:r>
      <w:proofErr w:type="spellEnd"/>
      <w:r w:rsidRPr="00083D45">
        <w:t xml:space="preserve">. Výsledné </w:t>
      </w:r>
      <w:proofErr w:type="spellStart"/>
      <w:r w:rsidRPr="00083D45">
        <w:t>trimery</w:t>
      </w:r>
      <w:proofErr w:type="spellEnd"/>
      <w:r w:rsidRPr="00083D45">
        <w:t xml:space="preserve">, najmä konfigurácia </w:t>
      </w:r>
      <w:proofErr w:type="spellStart"/>
      <w:r w:rsidRPr="00083D45">
        <w:t>Au@Al₂O</w:t>
      </w:r>
      <w:proofErr w:type="spellEnd"/>
      <w:r w:rsidRPr="00083D45">
        <w:t>₃–Au–</w:t>
      </w:r>
      <w:proofErr w:type="spellStart"/>
      <w:r w:rsidRPr="00083D45">
        <w:t>Au@Al₂O</w:t>
      </w:r>
      <w:proofErr w:type="spellEnd"/>
      <w:r w:rsidRPr="00083D45">
        <w:t>₃, vykazovali výnimočnú citlivosť s detekčným limitom až 10⁻¹⁴ M pre molekuly ako 4-merkaptopyridín, 4-metylbenzénthiol a 4-aminotiol. Pomocou bi-</w:t>
      </w:r>
      <w:proofErr w:type="spellStart"/>
      <w:r w:rsidRPr="00083D45">
        <w:t>analytného</w:t>
      </w:r>
      <w:proofErr w:type="spellEnd"/>
      <w:r w:rsidRPr="00083D45">
        <w:t xml:space="preserve"> prístupu bola preukázaná schopnosť detekcie na úrovni jednotlivých molekúl.</w:t>
      </w:r>
    </w:p>
    <w:p w14:paraId="498F5804" w14:textId="77777777" w:rsidR="00D9670F" w:rsidRPr="00083D45" w:rsidRDefault="00D9670F" w:rsidP="00D9670F">
      <w:pPr>
        <w:jc w:val="both"/>
      </w:pPr>
      <w:r w:rsidRPr="00083D45">
        <w:t xml:space="preserve">Významným prínosom práce je aplikácia tejto technológie v patológii pľúcnych nádorov. Autori použili 4-ATP-modifikované </w:t>
      </w:r>
      <w:proofErr w:type="spellStart"/>
      <w:r w:rsidRPr="00083D45">
        <w:t>trimery</w:t>
      </w:r>
      <w:proofErr w:type="spellEnd"/>
      <w:r w:rsidRPr="00083D45">
        <w:t xml:space="preserve"> na detekciu aldehydov, ktoré sú produktom oxidácie lipidov v nádorových bunkách. SERS analýza čerstvých tkanív ukázala, že metóda je citlivá na </w:t>
      </w:r>
      <w:proofErr w:type="spellStart"/>
      <w:r w:rsidRPr="00083D45">
        <w:t>adenokarcinómy</w:t>
      </w:r>
      <w:proofErr w:type="spellEnd"/>
      <w:r w:rsidRPr="00083D45">
        <w:t xml:space="preserve">, ale nie na </w:t>
      </w:r>
      <w:proofErr w:type="spellStart"/>
      <w:r w:rsidRPr="00083D45">
        <w:t>dlaždicovobunkové</w:t>
      </w:r>
      <w:proofErr w:type="spellEnd"/>
      <w:r w:rsidRPr="00083D45">
        <w:t xml:space="preserve"> karcinómy alebo benígne prípady. Táto selektivita poukazuje na potenciál technológie pre skorú diagnostiku a </w:t>
      </w:r>
      <w:proofErr w:type="spellStart"/>
      <w:r w:rsidRPr="00083D45">
        <w:t>subtypizáciu</w:t>
      </w:r>
      <w:proofErr w:type="spellEnd"/>
      <w:r w:rsidRPr="00083D45">
        <w:t xml:space="preserve"> pľúcnych nádorov.</w:t>
      </w:r>
    </w:p>
    <w:p w14:paraId="2EE4C180" w14:textId="2B34F20F" w:rsidR="00D9670F" w:rsidRPr="00083D45" w:rsidRDefault="00D9670F" w:rsidP="00D9670F">
      <w:pPr>
        <w:jc w:val="both"/>
      </w:pPr>
      <w:r w:rsidRPr="00083D45">
        <w:t xml:space="preserve">Záverom, štúdia prináša nový spôsob konštrukcie </w:t>
      </w:r>
      <w:proofErr w:type="spellStart"/>
      <w:r w:rsidRPr="00083D45">
        <w:t>plazmonických</w:t>
      </w:r>
      <w:proofErr w:type="spellEnd"/>
      <w:r w:rsidRPr="00083D45">
        <w:t xml:space="preserve"> štruktúr s vysokou funkčnosťou pre SERS, ktorý umožňuje nielen detekciu na úrovni jednotlivých molekúl, ale aj aplikáciu v klinickej diagnostike. Výsledky otvárajú cestu k širšiemu využitiu SERS v biomedicínskych a analytických aplikáciách.</w:t>
      </w:r>
    </w:p>
    <w:p w14:paraId="77B803FD" w14:textId="2254C726" w:rsidR="0030565A" w:rsidRPr="00083D45" w:rsidRDefault="0012608A" w:rsidP="0012608A">
      <w:pPr>
        <w:pStyle w:val="Nadpis3"/>
      </w:pPr>
      <w:bookmarkStart w:id="32" w:name="_Toc203507693"/>
      <w:r w:rsidRPr="00083D45">
        <w:t xml:space="preserve">Zlepšenie citlivosti detekcie pri </w:t>
      </w:r>
      <w:proofErr w:type="spellStart"/>
      <w:r w:rsidRPr="00083D45">
        <w:t>spektroskopii</w:t>
      </w:r>
      <w:proofErr w:type="spellEnd"/>
      <w:r w:rsidRPr="00083D45">
        <w:t xml:space="preserve"> s laditeľným diódovým laserom</w:t>
      </w:r>
      <w:r w:rsidR="00B14D30" w:rsidRPr="00083D45">
        <w:t xml:space="preserve"> [7]</w:t>
      </w:r>
      <w:bookmarkEnd w:id="32"/>
    </w:p>
    <w:p w14:paraId="50335285" w14:textId="4B78CF51" w:rsidR="0012608A" w:rsidRPr="00083D45" w:rsidRDefault="0012608A" w:rsidP="0012608A">
      <w:pPr>
        <w:jc w:val="both"/>
      </w:pPr>
      <w:proofErr w:type="spellStart"/>
      <w:r w:rsidRPr="00083D45">
        <w:t>Lin</w:t>
      </w:r>
      <w:proofErr w:type="spellEnd"/>
      <w:r w:rsidRPr="00083D45">
        <w:t xml:space="preserve"> </w:t>
      </w:r>
      <w:r w:rsidR="00A956C8" w:rsidRPr="00083D45">
        <w:t>a kol.</w:t>
      </w:r>
      <w:r w:rsidRPr="00083D45">
        <w:t xml:space="preserve"> (2022) vo svojej prehľadovej štúdii analyzujú pokroky v oblasti zvyšovania citlivosti detekcie pomocou techniky TDLAS (</w:t>
      </w:r>
      <w:proofErr w:type="spellStart"/>
      <w:r w:rsidRPr="00083D45">
        <w:t>Tunable</w:t>
      </w:r>
      <w:proofErr w:type="spellEnd"/>
      <w:r w:rsidRPr="00083D45">
        <w:t xml:space="preserve"> </w:t>
      </w:r>
      <w:proofErr w:type="spellStart"/>
      <w:r w:rsidRPr="00083D45">
        <w:t>Diode</w:t>
      </w:r>
      <w:proofErr w:type="spellEnd"/>
      <w:r w:rsidRPr="00083D45">
        <w:t xml:space="preserve"> Laser </w:t>
      </w:r>
      <w:proofErr w:type="spellStart"/>
      <w:r w:rsidRPr="00083D45">
        <w:t>Absorption</w:t>
      </w:r>
      <w:proofErr w:type="spellEnd"/>
      <w:r w:rsidRPr="00083D45">
        <w:t xml:space="preserve"> </w:t>
      </w:r>
      <w:proofErr w:type="spellStart"/>
      <w:r w:rsidRPr="00083D45">
        <w:t>Spectroscopy</w:t>
      </w:r>
      <w:proofErr w:type="spellEnd"/>
      <w:r w:rsidRPr="00083D45">
        <w:t xml:space="preserve">), ktorá je založená na infračervenej absorpčnej </w:t>
      </w:r>
      <w:proofErr w:type="spellStart"/>
      <w:r w:rsidRPr="00083D45">
        <w:t>spektroskopii</w:t>
      </w:r>
      <w:proofErr w:type="spellEnd"/>
      <w:r w:rsidRPr="00083D45">
        <w:t>. Táto technológia sa v posledných desaťročiach výrazne rozvinula vďaka výhodám, ako sú nízke náklady, možnosť miniaturizácie a schopnosť reálneho časového monitorovania stopových plynov. Autori sa zameriavajú na kľúčové faktory ovplyvňujúce detekčnú citlivosť, medzi ktoré patrí výber absorpčných čiar, vývoj polovodičových laserov, návrh efektívnych optických dráh, metódy demodulácie signálu a potlačenie rušivých vplyvov pozadia.</w:t>
      </w:r>
    </w:p>
    <w:p w14:paraId="5D2D7DF4" w14:textId="77777777" w:rsidR="0012608A" w:rsidRPr="00083D45" w:rsidRDefault="0012608A" w:rsidP="0012608A">
      <w:pPr>
        <w:jc w:val="both"/>
      </w:pPr>
      <w:r w:rsidRPr="00083D45">
        <w:t>V práci sú podrobne rozobrané rôzne typy laserov využívaných v TDLAS, ako sú DFB-LD, VCSEL, ICL a QCL, pričom každý z nich má špecifické výhody a obmedzenia v závislosti od vlnovej dĺžky, výkonu, šírky spektrálnej čiary a prevádzkových podmienok. Zvlášť významné sú lasery pracujúce v strednej infračervenej oblasti, ktoré umožňujú dosiahnuť vyššiu citlivosť vďaka silnejším absorpčným pásmam plynov.</w:t>
      </w:r>
    </w:p>
    <w:p w14:paraId="53674080" w14:textId="77777777" w:rsidR="0012608A" w:rsidRPr="00083D45" w:rsidRDefault="0012608A" w:rsidP="0012608A">
      <w:pPr>
        <w:jc w:val="both"/>
      </w:pPr>
      <w:r w:rsidRPr="00083D45">
        <w:t>Ďalšou oblasťou zlepšenia je návrh absorpčnej dráhy. Autori opisujú tradičné viacnásobné odrazové bunky (</w:t>
      </w:r>
      <w:proofErr w:type="spellStart"/>
      <w:r w:rsidRPr="00083D45">
        <w:t>White</w:t>
      </w:r>
      <w:proofErr w:type="spellEnd"/>
      <w:r w:rsidRPr="00083D45">
        <w:t xml:space="preserve"> a </w:t>
      </w:r>
      <w:proofErr w:type="spellStart"/>
      <w:r w:rsidRPr="00083D45">
        <w:t>Herriottove</w:t>
      </w:r>
      <w:proofErr w:type="spellEnd"/>
      <w:r w:rsidRPr="00083D45">
        <w:t xml:space="preserve"> bunky), ako aj moderné techniky zosilnenej </w:t>
      </w:r>
      <w:proofErr w:type="spellStart"/>
      <w:r w:rsidRPr="00083D45">
        <w:t>kavitačnej</w:t>
      </w:r>
      <w:proofErr w:type="spellEnd"/>
      <w:r w:rsidRPr="00083D45">
        <w:t xml:space="preserve"> absorpcie, ktoré umožňujú predĺženie efektívnej optickej dráhy až na kilometre. Tieto prístupy významne prispievajú k zníženiu detekčných limitov až na úroveň </w:t>
      </w:r>
      <w:proofErr w:type="spellStart"/>
      <w:r w:rsidRPr="00083D45">
        <w:t>ppt</w:t>
      </w:r>
      <w:proofErr w:type="spellEnd"/>
      <w:r w:rsidRPr="00083D45">
        <w:t>.</w:t>
      </w:r>
    </w:p>
    <w:p w14:paraId="151B64E7" w14:textId="17BF3FEF" w:rsidR="0012608A" w:rsidRPr="00083D45" w:rsidRDefault="0012608A" w:rsidP="0012608A">
      <w:pPr>
        <w:jc w:val="both"/>
      </w:pPr>
      <w:r w:rsidRPr="00083D45">
        <w:rPr>
          <w:noProof/>
        </w:rPr>
        <w:lastRenderedPageBreak/>
        <w:drawing>
          <wp:inline distT="0" distB="0" distL="0" distR="0" wp14:anchorId="1F04837A" wp14:editId="14ADC8B7">
            <wp:extent cx="5760720" cy="3792220"/>
            <wp:effectExtent l="0" t="0" r="0" b="0"/>
            <wp:docPr id="617250740" name="Obrázok 1" descr="Obrázok, na ktorom je text, snímka obrazovky, vývoj, diagram&#10;&#10;Obsah vygenerovaný pomocou AI môže byť nespráv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250740" name="Obrázok 1" descr="Obrázok, na ktorom je text, snímka obrazovky, vývoj, diagram&#10;&#10;Obsah vygenerovaný pomocou AI môže byť nesprávny."/>
                    <pic:cNvPicPr/>
                  </pic:nvPicPr>
                  <pic:blipFill>
                    <a:blip r:embed="rId11"/>
                    <a:stretch>
                      <a:fillRect/>
                    </a:stretch>
                  </pic:blipFill>
                  <pic:spPr>
                    <a:xfrm>
                      <a:off x="0" y="0"/>
                      <a:ext cx="5760720" cy="3792220"/>
                    </a:xfrm>
                    <a:prstGeom prst="rect">
                      <a:avLst/>
                    </a:prstGeom>
                  </pic:spPr>
                </pic:pic>
              </a:graphicData>
            </a:graphic>
          </wp:inline>
        </w:drawing>
      </w:r>
    </w:p>
    <w:p w14:paraId="2F7B880A" w14:textId="351368FA" w:rsidR="0012608A" w:rsidRPr="00083D45" w:rsidRDefault="0012608A" w:rsidP="0012608A">
      <w:pPr>
        <w:pStyle w:val="Popis"/>
        <w:jc w:val="center"/>
      </w:pPr>
      <w:r w:rsidRPr="00083D45">
        <w:t xml:space="preserve">Obrázok </w:t>
      </w:r>
      <w:fldSimple w:instr=" SEQ Obrázok \* ARABIC ">
        <w:r w:rsidR="00230050" w:rsidRPr="00083D45">
          <w:rPr>
            <w:noProof/>
          </w:rPr>
          <w:t>3</w:t>
        </w:r>
      </w:fldSimple>
      <w:r w:rsidRPr="00083D45">
        <w:t xml:space="preserve"> Absorpčné čiary typických atmosférických zložiek v infračervenej oblasti. Údaje sú prevzaté zo </w:t>
      </w:r>
      <w:proofErr w:type="spellStart"/>
      <w:r w:rsidRPr="00083D45">
        <w:t>spektroskopickej</w:t>
      </w:r>
      <w:proofErr w:type="spellEnd"/>
      <w:r w:rsidRPr="00083D45">
        <w:t xml:space="preserve"> databázy HITRAN. [7]</w:t>
      </w:r>
    </w:p>
    <w:p w14:paraId="2EF00FC0" w14:textId="77777777" w:rsidR="0012608A" w:rsidRPr="00083D45" w:rsidRDefault="0012608A" w:rsidP="0012608A">
      <w:pPr>
        <w:jc w:val="both"/>
      </w:pPr>
      <w:r w:rsidRPr="00083D45">
        <w:t xml:space="preserve">V oblasti spracovania signálu sú diskutované metódy demodulácie ako </w:t>
      </w:r>
      <w:proofErr w:type="spellStart"/>
      <w:r w:rsidRPr="00083D45">
        <w:t>subtraktívna</w:t>
      </w:r>
      <w:proofErr w:type="spellEnd"/>
      <w:r w:rsidRPr="00083D45">
        <w:t xml:space="preserve">, </w:t>
      </w:r>
      <w:proofErr w:type="spellStart"/>
      <w:r w:rsidRPr="00083D45">
        <w:t>deličová</w:t>
      </w:r>
      <w:proofErr w:type="spellEnd"/>
      <w:r w:rsidRPr="00083D45">
        <w:t xml:space="preserve"> a BRD (</w:t>
      </w:r>
      <w:proofErr w:type="spellStart"/>
      <w:r w:rsidRPr="00083D45">
        <w:t>Balanced</w:t>
      </w:r>
      <w:proofErr w:type="spellEnd"/>
      <w:r w:rsidRPr="00083D45">
        <w:t xml:space="preserve"> </w:t>
      </w:r>
      <w:proofErr w:type="spellStart"/>
      <w:r w:rsidRPr="00083D45">
        <w:t>Ratiometric</w:t>
      </w:r>
      <w:proofErr w:type="spellEnd"/>
      <w:r w:rsidRPr="00083D45">
        <w:t xml:space="preserve"> </w:t>
      </w:r>
      <w:proofErr w:type="spellStart"/>
      <w:r w:rsidRPr="00083D45">
        <w:t>Detection</w:t>
      </w:r>
      <w:proofErr w:type="spellEnd"/>
      <w:r w:rsidRPr="00083D45">
        <w:t>), ako aj techniky harmonickej detekcie a fázovo uzamknutého zosilnenia. Tieto metódy umožňujú potlačiť šum a zvýšiť presnosť merania aj pri veľmi nízkych koncentráciách plynov.</w:t>
      </w:r>
    </w:p>
    <w:p w14:paraId="6C14EBEA" w14:textId="77777777" w:rsidR="0012608A" w:rsidRPr="00083D45" w:rsidRDefault="0012608A" w:rsidP="0012608A">
      <w:pPr>
        <w:jc w:val="both"/>
      </w:pPr>
      <w:r w:rsidRPr="00083D45">
        <w:t>Autori tiež upozorňujú na význam potlačenia rušivých vplyvov pozadia, ako sú neabsorpčné straty a absorpcia spôsobená zvyškami plynov v optických komponentoch. Navrhujú viaceré technické riešenia vrátane použitia bezvodých optických prvkov, umelej absorpčnej špičky a časovo diferencovanej korekcie.</w:t>
      </w:r>
    </w:p>
    <w:p w14:paraId="4823E49F" w14:textId="3FAC4892" w:rsidR="0012608A" w:rsidRPr="00083D45" w:rsidRDefault="0012608A" w:rsidP="0012608A">
      <w:pPr>
        <w:jc w:val="both"/>
      </w:pPr>
      <w:r w:rsidRPr="00083D45">
        <w:t xml:space="preserve">Záverom článku je predstavenie hypotézy o fyzikálnom limite citlivosti TDLAS, ktorý vyplýva z kvantovej povahy absorpčného procesu. Na základe </w:t>
      </w:r>
      <w:proofErr w:type="spellStart"/>
      <w:r w:rsidRPr="00083D45">
        <w:t>Boltzmannovho</w:t>
      </w:r>
      <w:proofErr w:type="spellEnd"/>
      <w:r w:rsidRPr="00083D45">
        <w:t xml:space="preserve"> rozdelenia a kvantifikácie počtu molekúl v základnom stave autori navrhujú koncept tzv. „inherentného limitu“ (IL), ktorý definuje teoretickú hranicu detekcie pre daný plyn a podmienky.</w:t>
      </w:r>
    </w:p>
    <w:p w14:paraId="3F2B867F" w14:textId="400CD6E1" w:rsidR="0012608A" w:rsidRPr="00083D45" w:rsidRDefault="0058486B" w:rsidP="0058486B">
      <w:pPr>
        <w:pStyle w:val="Nadpis3"/>
      </w:pPr>
      <w:bookmarkStart w:id="33" w:name="_Toc203507694"/>
      <w:proofErr w:type="spellStart"/>
      <w:r w:rsidRPr="00083D45">
        <w:t>Spektroskopický</w:t>
      </w:r>
      <w:proofErr w:type="spellEnd"/>
      <w:r w:rsidRPr="00083D45">
        <w:t xml:space="preserve"> senzor plynov založený na vláknovej </w:t>
      </w:r>
      <w:proofErr w:type="spellStart"/>
      <w:r w:rsidRPr="00083D45">
        <w:t>Fabry</w:t>
      </w:r>
      <w:proofErr w:type="spellEnd"/>
      <w:r w:rsidRPr="00083D45">
        <w:t>–</w:t>
      </w:r>
      <w:proofErr w:type="spellStart"/>
      <w:r w:rsidRPr="00083D45">
        <w:t>Perotovej</w:t>
      </w:r>
      <w:proofErr w:type="spellEnd"/>
      <w:r w:rsidRPr="00083D45">
        <w:t xml:space="preserve"> </w:t>
      </w:r>
      <w:proofErr w:type="spellStart"/>
      <w:r w:rsidRPr="00083D45">
        <w:t>kavite</w:t>
      </w:r>
      <w:proofErr w:type="spellEnd"/>
      <w:r w:rsidR="00B14D30" w:rsidRPr="00083D45">
        <w:t xml:space="preserve"> [8]</w:t>
      </w:r>
      <w:bookmarkEnd w:id="33"/>
    </w:p>
    <w:p w14:paraId="4F599A26" w14:textId="0F9C8D64" w:rsidR="0058486B" w:rsidRPr="00083D45" w:rsidRDefault="0058486B" w:rsidP="0058486B">
      <w:pPr>
        <w:jc w:val="both"/>
      </w:pPr>
      <w:proofErr w:type="spellStart"/>
      <w:r w:rsidRPr="00083D45">
        <w:t>Saavedra</w:t>
      </w:r>
      <w:proofErr w:type="spellEnd"/>
      <w:r w:rsidRPr="00083D45">
        <w:t xml:space="preserve"> </w:t>
      </w:r>
      <w:r w:rsidR="00A956C8" w:rsidRPr="00083D45">
        <w:t>a kol.</w:t>
      </w:r>
      <w:r w:rsidRPr="00083D45">
        <w:t xml:space="preserve"> (2022) predstavujú vysoko miniaturizovaný </w:t>
      </w:r>
      <w:proofErr w:type="spellStart"/>
      <w:r w:rsidRPr="00083D45">
        <w:t>spektroskopický</w:t>
      </w:r>
      <w:proofErr w:type="spellEnd"/>
      <w:r w:rsidRPr="00083D45">
        <w:t xml:space="preserve"> senzor plynov založený na vláknovej </w:t>
      </w:r>
      <w:proofErr w:type="spellStart"/>
      <w:r w:rsidRPr="00083D45">
        <w:t>Fabry</w:t>
      </w:r>
      <w:proofErr w:type="spellEnd"/>
      <w:r w:rsidRPr="00083D45">
        <w:t>–</w:t>
      </w:r>
      <w:proofErr w:type="spellStart"/>
      <w:r w:rsidRPr="00083D45">
        <w:t>Perotovej</w:t>
      </w:r>
      <w:proofErr w:type="spellEnd"/>
      <w:r w:rsidRPr="00083D45">
        <w:t xml:space="preserve"> </w:t>
      </w:r>
      <w:proofErr w:type="spellStart"/>
      <w:r w:rsidRPr="00083D45">
        <w:t>kavite</w:t>
      </w:r>
      <w:proofErr w:type="spellEnd"/>
      <w:r w:rsidRPr="00083D45">
        <w:t xml:space="preserve"> (FFPC), ktorý umožňuje presnú analýzu plynných zmesí pomocou optickej absorpčnej </w:t>
      </w:r>
      <w:proofErr w:type="spellStart"/>
      <w:r w:rsidRPr="00083D45">
        <w:t>spektroskopie</w:t>
      </w:r>
      <w:proofErr w:type="spellEnd"/>
      <w:r w:rsidRPr="00083D45">
        <w:t>. V práci demonštrujú schopnosť zariadenia analyzovať molekulárne spektrálne odtlačky a koncentrácie plynov, konkrétne na príklade absorpčného pásma A molekulárneho kyslíka (O₂) v rozsahu 759–770 nm. FFPC využíva vysokú činiteľ kvality (</w:t>
      </w:r>
      <w:proofErr w:type="spellStart"/>
      <w:r w:rsidRPr="00083D45">
        <w:t>finesse</w:t>
      </w:r>
      <w:proofErr w:type="spellEnd"/>
      <w:r w:rsidRPr="00083D45">
        <w:t xml:space="preserve"> ~67 000) a pasívnu stabilitu, pričom umožňuje širokopásmové a kontinuálne laditeľné merania s vysokou citlivosťou.</w:t>
      </w:r>
    </w:p>
    <w:p w14:paraId="00FEA3DE" w14:textId="7949099C" w:rsidR="0058486B" w:rsidRPr="00083D45" w:rsidRDefault="0058486B" w:rsidP="0058486B">
      <w:pPr>
        <w:jc w:val="both"/>
      </w:pPr>
      <w:r w:rsidRPr="00083D45">
        <w:rPr>
          <w:noProof/>
        </w:rPr>
        <w:lastRenderedPageBreak/>
        <w:drawing>
          <wp:inline distT="0" distB="0" distL="0" distR="0" wp14:anchorId="02029A0A" wp14:editId="54E3E7CD">
            <wp:extent cx="5760720" cy="3709035"/>
            <wp:effectExtent l="0" t="0" r="0" b="5715"/>
            <wp:docPr id="1484914604" name="Obrázok 1" descr="Obrázok, na ktorom je text, diagram, snímka obrazovky, mapa&#10;&#10;Obsah vygenerovaný pomocou AI môže byť nespráv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914604" name="Obrázok 1" descr="Obrázok, na ktorom je text, diagram, snímka obrazovky, mapa&#10;&#10;Obsah vygenerovaný pomocou AI môže byť nesprávny."/>
                    <pic:cNvPicPr/>
                  </pic:nvPicPr>
                  <pic:blipFill>
                    <a:blip r:embed="rId12"/>
                    <a:stretch>
                      <a:fillRect/>
                    </a:stretch>
                  </pic:blipFill>
                  <pic:spPr>
                    <a:xfrm>
                      <a:off x="0" y="0"/>
                      <a:ext cx="5760720" cy="3709035"/>
                    </a:xfrm>
                    <a:prstGeom prst="rect">
                      <a:avLst/>
                    </a:prstGeom>
                  </pic:spPr>
                </pic:pic>
              </a:graphicData>
            </a:graphic>
          </wp:inline>
        </w:drawing>
      </w:r>
    </w:p>
    <w:p w14:paraId="36B4ADF7" w14:textId="343B36CB" w:rsidR="0058486B" w:rsidRPr="00083D45" w:rsidRDefault="0058486B" w:rsidP="0058486B">
      <w:pPr>
        <w:pStyle w:val="Popis"/>
        <w:jc w:val="center"/>
      </w:pPr>
      <w:r w:rsidRPr="00083D45">
        <w:t xml:space="preserve">Obrázok </w:t>
      </w:r>
      <w:fldSimple w:instr=" SEQ Obrázok \* ARABIC ">
        <w:r w:rsidR="00230050" w:rsidRPr="00083D45">
          <w:rPr>
            <w:noProof/>
          </w:rPr>
          <w:t>4</w:t>
        </w:r>
      </w:fldSimple>
      <w:r w:rsidRPr="00083D45">
        <w:t xml:space="preserve"> </w:t>
      </w:r>
      <w:r w:rsidRPr="00083D45">
        <w:rPr>
          <w:b/>
          <w:bCs/>
        </w:rPr>
        <w:t>(a)</w:t>
      </w:r>
      <w:r w:rsidRPr="00083D45">
        <w:t xml:space="preserve"> Schéma molekúl O₂ vstupujúcich do objemového módu vláknovej </w:t>
      </w:r>
      <w:proofErr w:type="spellStart"/>
      <w:r w:rsidRPr="00083D45">
        <w:t>Fabry</w:t>
      </w:r>
      <w:proofErr w:type="spellEnd"/>
      <w:r w:rsidRPr="00083D45">
        <w:t>–</w:t>
      </w:r>
      <w:proofErr w:type="spellStart"/>
      <w:r w:rsidRPr="00083D45">
        <w:t>Perotovej</w:t>
      </w:r>
      <w:proofErr w:type="spellEnd"/>
      <w:r w:rsidRPr="00083D45">
        <w:t xml:space="preserve"> </w:t>
      </w:r>
      <w:proofErr w:type="spellStart"/>
      <w:r w:rsidRPr="00083D45">
        <w:t>kavity</w:t>
      </w:r>
      <w:proofErr w:type="spellEnd"/>
      <w:r w:rsidRPr="00083D45">
        <w:t xml:space="preserve"> (FFPC). </w:t>
      </w:r>
      <w:r w:rsidRPr="00083D45">
        <w:rPr>
          <w:b/>
          <w:bCs/>
        </w:rPr>
        <w:t>(b)</w:t>
      </w:r>
      <w:r w:rsidRPr="00083D45">
        <w:t xml:space="preserve"> Fotografia zariadenia FFPC použitého v tejto práci spolu s mincou v hodnote 0,01 € pre porovnanie veľkosti. </w:t>
      </w:r>
      <w:r w:rsidRPr="00083D45">
        <w:rPr>
          <w:b/>
          <w:bCs/>
        </w:rPr>
        <w:t>(c)</w:t>
      </w:r>
      <w:r w:rsidRPr="00083D45">
        <w:t xml:space="preserve"> Meracie usporiadanie použité pri </w:t>
      </w:r>
      <w:proofErr w:type="spellStart"/>
      <w:r w:rsidRPr="00083D45">
        <w:t>spektroskopii</w:t>
      </w:r>
      <w:proofErr w:type="spellEnd"/>
      <w:r w:rsidRPr="00083D45">
        <w:t xml:space="preserve"> šírky módu </w:t>
      </w:r>
      <w:proofErr w:type="spellStart"/>
      <w:r w:rsidRPr="00083D45">
        <w:t>kavity</w:t>
      </w:r>
      <w:proofErr w:type="spellEnd"/>
      <w:r w:rsidRPr="00083D45">
        <w:t xml:space="preserve">. AM (PM) EOM označuje amplitúdovo (fázovo) modulujúci </w:t>
      </w:r>
      <w:proofErr w:type="spellStart"/>
      <w:r w:rsidRPr="00083D45">
        <w:t>elektrooptický</w:t>
      </w:r>
      <w:proofErr w:type="spellEnd"/>
      <w:r w:rsidRPr="00083D45">
        <w:t xml:space="preserve"> modulátor; BS je lúčový delič; WLM je </w:t>
      </w:r>
      <w:proofErr w:type="spellStart"/>
      <w:r w:rsidRPr="00083D45">
        <w:t>vlnomer</w:t>
      </w:r>
      <w:proofErr w:type="spellEnd"/>
      <w:r w:rsidRPr="00083D45">
        <w:t xml:space="preserve">; λ/2 a λ/4 sú </w:t>
      </w:r>
      <w:proofErr w:type="spellStart"/>
      <w:r w:rsidRPr="00083D45">
        <w:t>polvlnová</w:t>
      </w:r>
      <w:proofErr w:type="spellEnd"/>
      <w:r w:rsidRPr="00083D45">
        <w:t xml:space="preserve"> a </w:t>
      </w:r>
      <w:proofErr w:type="spellStart"/>
      <w:r w:rsidRPr="00083D45">
        <w:t>štvrťvlnová</w:t>
      </w:r>
      <w:proofErr w:type="spellEnd"/>
      <w:r w:rsidRPr="00083D45">
        <w:t xml:space="preserve"> doštička; PI predstavuje </w:t>
      </w:r>
      <w:proofErr w:type="spellStart"/>
      <w:r w:rsidRPr="00083D45">
        <w:t>servoslučku</w:t>
      </w:r>
      <w:proofErr w:type="spellEnd"/>
      <w:r w:rsidRPr="00083D45">
        <w:t xml:space="preserve">; zakrúžkované sínusové tvary znázorňujú generátory signálu a polkruhy s čiernym čelom predstavujú fotodiódy (schéma vychádza z </w:t>
      </w:r>
      <w:proofErr w:type="spellStart"/>
      <w:r w:rsidRPr="00083D45">
        <w:t>Ref</w:t>
      </w:r>
      <w:proofErr w:type="spellEnd"/>
      <w:r w:rsidRPr="00083D45">
        <w:t xml:space="preserve">. [32]). </w:t>
      </w:r>
      <w:proofErr w:type="spellStart"/>
      <w:r w:rsidRPr="00083D45">
        <w:t>Rádiovofrekvenčný</w:t>
      </w:r>
      <w:proofErr w:type="spellEnd"/>
      <w:r w:rsidRPr="00083D45">
        <w:t xml:space="preserve"> (RF) pohon EOM je dostatočne silný na vytvorenie bočných pásiem porovnateľnej veľkosti s hlavným laserovým tónom. [8]</w:t>
      </w:r>
    </w:p>
    <w:p w14:paraId="0BDD9120" w14:textId="77777777" w:rsidR="0058486B" w:rsidRPr="00083D45" w:rsidRDefault="0058486B" w:rsidP="0058486B">
      <w:pPr>
        <w:jc w:val="both"/>
      </w:pPr>
      <w:r w:rsidRPr="00083D45">
        <w:t xml:space="preserve">Autori opisujú dve hlavné metódy </w:t>
      </w:r>
      <w:proofErr w:type="spellStart"/>
      <w:r w:rsidRPr="00083D45">
        <w:t>spektroskopie</w:t>
      </w:r>
      <w:proofErr w:type="spellEnd"/>
      <w:r w:rsidRPr="00083D45">
        <w:t xml:space="preserve">: </w:t>
      </w:r>
      <w:proofErr w:type="spellStart"/>
      <w:r w:rsidRPr="00083D45">
        <w:t>spektroskopiu</w:t>
      </w:r>
      <w:proofErr w:type="spellEnd"/>
      <w:r w:rsidRPr="00083D45">
        <w:t xml:space="preserve"> šírky módu </w:t>
      </w:r>
      <w:proofErr w:type="spellStart"/>
      <w:r w:rsidRPr="00083D45">
        <w:t>kavity</w:t>
      </w:r>
      <w:proofErr w:type="spellEnd"/>
      <w:r w:rsidRPr="00083D45">
        <w:t xml:space="preserve"> (CMWS) a modulačnú </w:t>
      </w:r>
      <w:proofErr w:type="spellStart"/>
      <w:r w:rsidRPr="00083D45">
        <w:t>spektroskopiu</w:t>
      </w:r>
      <w:proofErr w:type="spellEnd"/>
      <w:r w:rsidRPr="00083D45">
        <w:t xml:space="preserve"> založenú na </w:t>
      </w:r>
      <w:proofErr w:type="spellStart"/>
      <w:r w:rsidRPr="00083D45">
        <w:t>Pound</w:t>
      </w:r>
      <w:proofErr w:type="spellEnd"/>
      <w:r w:rsidRPr="00083D45">
        <w:t>–</w:t>
      </w:r>
      <w:proofErr w:type="spellStart"/>
      <w:r w:rsidRPr="00083D45">
        <w:t>Drever</w:t>
      </w:r>
      <w:proofErr w:type="spellEnd"/>
      <w:r w:rsidRPr="00083D45">
        <w:t>–</w:t>
      </w:r>
      <w:proofErr w:type="spellStart"/>
      <w:r w:rsidRPr="00083D45">
        <w:t>Hallovej</w:t>
      </w:r>
      <w:proofErr w:type="spellEnd"/>
      <w:r w:rsidRPr="00083D45">
        <w:t xml:space="preserve"> technike (PDH-MS). CMWS využíva zmenu šírky rezonancie </w:t>
      </w:r>
      <w:proofErr w:type="spellStart"/>
      <w:r w:rsidRPr="00083D45">
        <w:t>kavity</w:t>
      </w:r>
      <w:proofErr w:type="spellEnd"/>
      <w:r w:rsidRPr="00083D45">
        <w:t xml:space="preserve"> ako indikátor absorpcie, pričom umožňuje kvantifikáciu absorpčného koeficientu analyzovaného plynu. PDH-MS, na druhej strane, využíva modulačný signál v spätnej väzbe na zvýšenie citlivosti a potlačenie šumu, čím umožňuje rýchlejšie a presnejšie merania koncentrácie plynu.</w:t>
      </w:r>
    </w:p>
    <w:p w14:paraId="1DCB0D4D" w14:textId="77777777" w:rsidR="0058486B" w:rsidRPr="00083D45" w:rsidRDefault="0058486B" w:rsidP="0058486B">
      <w:pPr>
        <w:jc w:val="both"/>
      </w:pPr>
      <w:r w:rsidRPr="00083D45">
        <w:t xml:space="preserve">Zariadenie dosahuje detekčný limit absorpcie až 2.2 × 10⁻⁵ cm⁻¹, čo zodpovedá detekcii koncentrácií kyslíka na úrovni 1 %. Vďaka svojej kompaktnosti, nízkej hmotnosti a robustnosti je FFPC senzor vhodný pre aplikácie v náročných podmienkach, ako sú priemyselné procesy alebo vesmírne misie. Autori tiež diskutujú možnosti rozšírenia zariadenia na iné spektrálne oblasti, kvapalné médiá a alternatívne </w:t>
      </w:r>
      <w:proofErr w:type="spellStart"/>
      <w:r w:rsidRPr="00083D45">
        <w:t>spektroskopické</w:t>
      </w:r>
      <w:proofErr w:type="spellEnd"/>
      <w:r w:rsidRPr="00083D45">
        <w:t xml:space="preserve"> techniky, ako sú CRDS alebo NICE-OHMS.</w:t>
      </w:r>
    </w:p>
    <w:p w14:paraId="518FEE80" w14:textId="0CE3813C" w:rsidR="0058486B" w:rsidRPr="00083D45" w:rsidRDefault="0058486B" w:rsidP="0058486B">
      <w:pPr>
        <w:jc w:val="both"/>
      </w:pPr>
      <w:r w:rsidRPr="00083D45">
        <w:t xml:space="preserve">Táto práca predstavuje významný krok smerom k vývoju univerzálnych, vysoko citlivých a kompaktných </w:t>
      </w:r>
      <w:proofErr w:type="spellStart"/>
      <w:r w:rsidRPr="00083D45">
        <w:t>spektroskopických</w:t>
      </w:r>
      <w:proofErr w:type="spellEnd"/>
      <w:r w:rsidRPr="00083D45">
        <w:t xml:space="preserve"> senzorov pre analýzu plynov v rôznych vedeckých a technologických oblastiach.</w:t>
      </w:r>
    </w:p>
    <w:p w14:paraId="21CED3D1" w14:textId="2B5CF66F" w:rsidR="0058486B" w:rsidRPr="00083D45" w:rsidRDefault="00D82C4E" w:rsidP="00D82C4E">
      <w:pPr>
        <w:pStyle w:val="Nadpis3"/>
      </w:pPr>
      <w:bookmarkStart w:id="34" w:name="_Toc203507695"/>
      <w:r w:rsidRPr="00083D45">
        <w:t>Najnovšie pokroky v optických vláknových senzoroch plynov využívajúcich svetlom indukované akustické/elastické techniky</w:t>
      </w:r>
      <w:r w:rsidR="00B14D30" w:rsidRPr="00083D45">
        <w:t xml:space="preserve"> [9]</w:t>
      </w:r>
      <w:bookmarkEnd w:id="34"/>
    </w:p>
    <w:p w14:paraId="30CA1F17" w14:textId="1ABEE6EC" w:rsidR="00D82C4E" w:rsidRPr="00083D45" w:rsidRDefault="00D82C4E" w:rsidP="00D82C4E">
      <w:pPr>
        <w:jc w:val="both"/>
      </w:pPr>
      <w:r w:rsidRPr="00083D45">
        <w:t xml:space="preserve">V posledných rokoch sa optické vláknové senzory stali významným nástrojom v oblasti detekcie plynov, najmä vďaka ich vysokej citlivosti, kompaktnosti, odolnosti voči elektromagnetickému rušeniu a schopnosti diaľkového a distribuovaného merania. </w:t>
      </w:r>
      <w:proofErr w:type="spellStart"/>
      <w:r w:rsidRPr="00083D45">
        <w:t>Liu</w:t>
      </w:r>
      <w:proofErr w:type="spellEnd"/>
      <w:r w:rsidRPr="00083D45">
        <w:t xml:space="preserve"> </w:t>
      </w:r>
      <w:r w:rsidR="00A956C8" w:rsidRPr="00083D45">
        <w:t>a kol.</w:t>
      </w:r>
      <w:r w:rsidRPr="00083D45">
        <w:t xml:space="preserve"> (2025) poskytujú komplexný prehľad </w:t>
      </w:r>
      <w:r w:rsidRPr="00083D45">
        <w:lastRenderedPageBreak/>
        <w:t xml:space="preserve">najnovších pokrokov v oblasti optických vláknových senzorov využívajúcich svetlom indukované akustické a elastické techniky, konkrétne </w:t>
      </w:r>
      <w:proofErr w:type="spellStart"/>
      <w:r w:rsidRPr="00083D45">
        <w:t>fotoakustickú</w:t>
      </w:r>
      <w:proofErr w:type="spellEnd"/>
      <w:r w:rsidRPr="00083D45">
        <w:t xml:space="preserve"> </w:t>
      </w:r>
      <w:proofErr w:type="spellStart"/>
      <w:r w:rsidRPr="00083D45">
        <w:t>spektroskopiu</w:t>
      </w:r>
      <w:proofErr w:type="spellEnd"/>
      <w:r w:rsidRPr="00083D45">
        <w:t xml:space="preserve"> (PAS), </w:t>
      </w:r>
      <w:proofErr w:type="spellStart"/>
      <w:r w:rsidRPr="00083D45">
        <w:t>Brillouinov</w:t>
      </w:r>
      <w:proofErr w:type="spellEnd"/>
      <w:r w:rsidRPr="00083D45">
        <w:t xml:space="preserve"> rozptyl (BS) a svetlom indukovanú </w:t>
      </w:r>
      <w:proofErr w:type="spellStart"/>
      <w:r w:rsidRPr="00083D45">
        <w:t>termoelastickú</w:t>
      </w:r>
      <w:proofErr w:type="spellEnd"/>
      <w:r w:rsidRPr="00083D45">
        <w:t xml:space="preserve"> </w:t>
      </w:r>
      <w:proofErr w:type="spellStart"/>
      <w:r w:rsidRPr="00083D45">
        <w:t>spektroskopiu</w:t>
      </w:r>
      <w:proofErr w:type="spellEnd"/>
      <w:r w:rsidRPr="00083D45">
        <w:t xml:space="preserve"> (LITES).</w:t>
      </w:r>
    </w:p>
    <w:p w14:paraId="02A9B0AE" w14:textId="77777777" w:rsidR="00D82C4E" w:rsidRPr="00083D45" w:rsidRDefault="00D82C4E" w:rsidP="00D82C4E">
      <w:pPr>
        <w:jc w:val="both"/>
      </w:pPr>
      <w:r w:rsidRPr="00083D45">
        <w:t xml:space="preserve">Autori detailne analyzujú rôzne typy optických vlákien používaných v </w:t>
      </w:r>
      <w:proofErr w:type="spellStart"/>
      <w:r w:rsidRPr="00083D45">
        <w:t>senzorike</w:t>
      </w:r>
      <w:proofErr w:type="spellEnd"/>
      <w:r w:rsidRPr="00083D45">
        <w:t xml:space="preserve">, vrátane dutinových vlákien (HC-PCF, HC-ARF), </w:t>
      </w:r>
      <w:proofErr w:type="spellStart"/>
      <w:r w:rsidRPr="00083D45">
        <w:t>fotonických</w:t>
      </w:r>
      <w:proofErr w:type="spellEnd"/>
      <w:r w:rsidRPr="00083D45">
        <w:t xml:space="preserve"> kryštálových vlákien (PCF), </w:t>
      </w:r>
      <w:proofErr w:type="spellStart"/>
      <w:r w:rsidRPr="00083D45">
        <w:t>mikro</w:t>
      </w:r>
      <w:proofErr w:type="spellEnd"/>
      <w:r w:rsidRPr="00083D45">
        <w:t>/</w:t>
      </w:r>
      <w:proofErr w:type="spellStart"/>
      <w:r w:rsidRPr="00083D45">
        <w:t>nano</w:t>
      </w:r>
      <w:proofErr w:type="spellEnd"/>
      <w:r w:rsidRPr="00083D45">
        <w:t xml:space="preserve"> vlákien a špeciálnych vláknových štruktúr. Tieto vlákna umožňujú efektívnu interakciu svetla s plynom, čím sa zvyšuje citlivosť detekcie. Napríklad HC-ARF vlákna umožňujú takmer </w:t>
      </w:r>
      <w:proofErr w:type="spellStart"/>
      <w:r w:rsidRPr="00083D45">
        <w:t>jednovidový</w:t>
      </w:r>
      <w:proofErr w:type="spellEnd"/>
      <w:r w:rsidRPr="00083D45">
        <w:t xml:space="preserve"> prenos s nízkymi stratami a širokým spektrálnym rozsahom, čo ich predurčuje na použitie v kompaktných a vysoko citlivých senzoroch.</w:t>
      </w:r>
    </w:p>
    <w:p w14:paraId="3B128394" w14:textId="64E77574" w:rsidR="00144AB0" w:rsidRPr="00083D45" w:rsidRDefault="00144AB0" w:rsidP="00144AB0">
      <w:pPr>
        <w:pStyle w:val="Popis"/>
      </w:pPr>
      <w:r w:rsidRPr="00083D45">
        <w:t xml:space="preserve">Tabuľka </w:t>
      </w:r>
      <w:fldSimple w:instr=" SEQ Tabuľka \* ARABIC ">
        <w:r w:rsidR="005B28EB" w:rsidRPr="00083D45">
          <w:rPr>
            <w:noProof/>
          </w:rPr>
          <w:t>3</w:t>
        </w:r>
      </w:fldSimple>
      <w:r w:rsidRPr="00083D45">
        <w:t xml:space="preserve"> </w:t>
      </w:r>
      <w:r w:rsidRPr="00083D45">
        <w:rPr>
          <w:b/>
          <w:bCs/>
        </w:rPr>
        <w:t>Detekčná výkonnosť vláknových senzorov plynov založených na LITES v tomto prehľade. MDL:</w:t>
      </w:r>
      <w:r w:rsidRPr="00083D45">
        <w:t xml:space="preserve"> minimálna detekovateľná koncentrácia </w:t>
      </w:r>
      <w:r w:rsidRPr="00083D45">
        <w:rPr>
          <w:b/>
          <w:bCs/>
        </w:rPr>
        <w:t>NNEA:</w:t>
      </w:r>
      <w:r w:rsidRPr="00083D45">
        <w:t xml:space="preserve"> normalizovaný ekvivalentný koeficient absorpcie šumu </w:t>
      </w:r>
      <w:r w:rsidRPr="00083D45">
        <w:rPr>
          <w:b/>
          <w:bCs/>
        </w:rPr>
        <w:t>HC-PCF:</w:t>
      </w:r>
      <w:r w:rsidRPr="00083D45">
        <w:t xml:space="preserve"> dutinové </w:t>
      </w:r>
      <w:proofErr w:type="spellStart"/>
      <w:r w:rsidRPr="00083D45">
        <w:t>fotonické</w:t>
      </w:r>
      <w:proofErr w:type="spellEnd"/>
      <w:r w:rsidRPr="00083D45">
        <w:t xml:space="preserve"> kryštálové vlákno </w:t>
      </w:r>
      <w:r w:rsidRPr="00083D45">
        <w:rPr>
          <w:b/>
          <w:bCs/>
        </w:rPr>
        <w:t>HC-ARF:</w:t>
      </w:r>
      <w:r w:rsidRPr="00083D45">
        <w:t xml:space="preserve"> dutinové </w:t>
      </w:r>
      <w:proofErr w:type="spellStart"/>
      <w:r w:rsidRPr="00083D45">
        <w:t>anti</w:t>
      </w:r>
      <w:proofErr w:type="spellEnd"/>
      <w:r w:rsidRPr="00083D45">
        <w:t>-rezonančné vlákno [9]</w:t>
      </w:r>
    </w:p>
    <w:tbl>
      <w:tblPr>
        <w:tblStyle w:val="Tabukasmriekou4zvraznenie1"/>
        <w:tblW w:w="0" w:type="auto"/>
        <w:tblLook w:val="04A0" w:firstRow="1" w:lastRow="0" w:firstColumn="1" w:lastColumn="0" w:noHBand="0" w:noVBand="1"/>
      </w:tblPr>
      <w:tblGrid>
        <w:gridCol w:w="1322"/>
        <w:gridCol w:w="936"/>
        <w:gridCol w:w="892"/>
        <w:gridCol w:w="1235"/>
        <w:gridCol w:w="1831"/>
        <w:gridCol w:w="1246"/>
        <w:gridCol w:w="1598"/>
      </w:tblGrid>
      <w:tr w:rsidR="00144AB0" w:rsidRPr="00083D45" w14:paraId="5A614A08" w14:textId="77777777" w:rsidTr="004446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04EAABE" w14:textId="77777777" w:rsidR="00144AB0" w:rsidRPr="00083D45" w:rsidRDefault="00144AB0" w:rsidP="004446E0">
            <w:pPr>
              <w:spacing w:line="259" w:lineRule="auto"/>
              <w:jc w:val="center"/>
            </w:pPr>
            <w:r w:rsidRPr="00083D45">
              <w:t>Typ senzora</w:t>
            </w:r>
          </w:p>
        </w:tc>
        <w:tc>
          <w:tcPr>
            <w:tcW w:w="0" w:type="auto"/>
            <w:vAlign w:val="center"/>
            <w:hideMark/>
          </w:tcPr>
          <w:p w14:paraId="74F91D07" w14:textId="77777777" w:rsidR="00144AB0" w:rsidRPr="00083D45" w:rsidRDefault="00144AB0" w:rsidP="004446E0">
            <w:pPr>
              <w:spacing w:line="259" w:lineRule="auto"/>
              <w:jc w:val="center"/>
              <w:cnfStyle w:val="100000000000" w:firstRow="1" w:lastRow="0" w:firstColumn="0" w:lastColumn="0" w:oddVBand="0" w:evenVBand="0" w:oddHBand="0" w:evenHBand="0" w:firstRowFirstColumn="0" w:firstRowLastColumn="0" w:lastRowFirstColumn="0" w:lastRowLastColumn="0"/>
            </w:pPr>
            <w:r w:rsidRPr="00083D45">
              <w:t>Cieľový plyn</w:t>
            </w:r>
          </w:p>
        </w:tc>
        <w:tc>
          <w:tcPr>
            <w:tcW w:w="0" w:type="auto"/>
            <w:vAlign w:val="center"/>
            <w:hideMark/>
          </w:tcPr>
          <w:p w14:paraId="13DB85DD" w14:textId="77777777" w:rsidR="00144AB0" w:rsidRPr="00083D45" w:rsidRDefault="00144AB0" w:rsidP="004446E0">
            <w:pPr>
              <w:spacing w:line="259" w:lineRule="auto"/>
              <w:jc w:val="center"/>
              <w:cnfStyle w:val="100000000000" w:firstRow="1" w:lastRow="0" w:firstColumn="0" w:lastColumn="0" w:oddVBand="0" w:evenVBand="0" w:oddHBand="0" w:evenHBand="0" w:firstRowFirstColumn="0" w:firstRowLastColumn="0" w:lastRowFirstColumn="0" w:lastRowLastColumn="0"/>
            </w:pPr>
            <w:r w:rsidRPr="00083D45">
              <w:t>Typ vlákna</w:t>
            </w:r>
          </w:p>
        </w:tc>
        <w:tc>
          <w:tcPr>
            <w:tcW w:w="0" w:type="auto"/>
            <w:vAlign w:val="center"/>
            <w:hideMark/>
          </w:tcPr>
          <w:p w14:paraId="67AB2D8C" w14:textId="77777777" w:rsidR="00144AB0" w:rsidRPr="00083D45" w:rsidRDefault="00144AB0" w:rsidP="004446E0">
            <w:pPr>
              <w:spacing w:line="259" w:lineRule="auto"/>
              <w:jc w:val="center"/>
              <w:cnfStyle w:val="100000000000" w:firstRow="1" w:lastRow="0" w:firstColumn="0" w:lastColumn="0" w:oddVBand="0" w:evenVBand="0" w:oddHBand="0" w:evenHBand="0" w:firstRowFirstColumn="0" w:firstRowLastColumn="0" w:lastRowFirstColumn="0" w:lastRowLastColumn="0"/>
            </w:pPr>
            <w:r w:rsidRPr="00083D45">
              <w:t>Efektívna optická dráha (m)</w:t>
            </w:r>
          </w:p>
        </w:tc>
        <w:tc>
          <w:tcPr>
            <w:tcW w:w="0" w:type="auto"/>
            <w:vAlign w:val="center"/>
            <w:hideMark/>
          </w:tcPr>
          <w:p w14:paraId="2CFF51E4" w14:textId="77777777" w:rsidR="00144AB0" w:rsidRPr="00083D45" w:rsidRDefault="00144AB0" w:rsidP="004446E0">
            <w:pPr>
              <w:spacing w:line="259" w:lineRule="auto"/>
              <w:jc w:val="center"/>
              <w:cnfStyle w:val="100000000000" w:firstRow="1" w:lastRow="0" w:firstColumn="0" w:lastColumn="0" w:oddVBand="0" w:evenVBand="0" w:oddHBand="0" w:evenHBand="0" w:firstRowFirstColumn="0" w:firstRowLastColumn="0" w:lastRowFirstColumn="0" w:lastRowLastColumn="0"/>
            </w:pPr>
            <w:r w:rsidRPr="00083D45">
              <w:t>MDL (minimálna detekovateľná koncentrácia)</w:t>
            </w:r>
          </w:p>
        </w:tc>
        <w:tc>
          <w:tcPr>
            <w:tcW w:w="0" w:type="auto"/>
            <w:vAlign w:val="center"/>
            <w:hideMark/>
          </w:tcPr>
          <w:p w14:paraId="59F55F3C" w14:textId="77777777" w:rsidR="00144AB0" w:rsidRPr="00083D45" w:rsidRDefault="00144AB0" w:rsidP="004446E0">
            <w:pPr>
              <w:spacing w:line="259" w:lineRule="auto"/>
              <w:jc w:val="center"/>
              <w:cnfStyle w:val="100000000000" w:firstRow="1" w:lastRow="0" w:firstColumn="0" w:lastColumn="0" w:oddVBand="0" w:evenVBand="0" w:oddHBand="0" w:evenHBand="0" w:firstRowFirstColumn="0" w:firstRowLastColumn="0" w:lastRowFirstColumn="0" w:lastRowLastColumn="0"/>
            </w:pPr>
            <w:r w:rsidRPr="00083D45">
              <w:t>Integračný čas (s)</w:t>
            </w:r>
          </w:p>
        </w:tc>
        <w:tc>
          <w:tcPr>
            <w:tcW w:w="0" w:type="auto"/>
            <w:vAlign w:val="center"/>
            <w:hideMark/>
          </w:tcPr>
          <w:p w14:paraId="35535E9C" w14:textId="77777777" w:rsidR="00144AB0" w:rsidRPr="00083D45" w:rsidRDefault="00144AB0" w:rsidP="004446E0">
            <w:pPr>
              <w:spacing w:line="259" w:lineRule="auto"/>
              <w:jc w:val="center"/>
              <w:cnfStyle w:val="100000000000" w:firstRow="1" w:lastRow="0" w:firstColumn="0" w:lastColumn="0" w:oddVBand="0" w:evenVBand="0" w:oddHBand="0" w:evenHBand="0" w:firstRowFirstColumn="0" w:firstRowLastColumn="0" w:lastRowFirstColumn="0" w:lastRowLastColumn="0"/>
            </w:pPr>
            <w:r w:rsidRPr="00083D45">
              <w:t>NNEA (cm⁻¹·W/Hz¹</w:t>
            </w:r>
            <w:r w:rsidRPr="00083D45">
              <w:rPr>
                <w:rFonts w:ascii="Gadugi" w:hAnsi="Gadugi" w:cs="Gadugi"/>
              </w:rPr>
              <w:t>ᐟ</w:t>
            </w:r>
            <w:r w:rsidRPr="00083D45">
              <w:t>²)</w:t>
            </w:r>
          </w:p>
        </w:tc>
      </w:tr>
      <w:tr w:rsidR="00144AB0" w:rsidRPr="00083D45" w14:paraId="6B8DA320" w14:textId="77777777" w:rsidTr="004446E0">
        <w:trPr>
          <w:cnfStyle w:val="000000100000" w:firstRow="0" w:lastRow="0" w:firstColumn="0" w:lastColumn="0" w:oddVBand="0" w:evenVBand="0" w:oddHBand="1" w:evenHBand="0" w:firstRowFirstColumn="0" w:firstRowLastColumn="0" w:lastRowFirstColumn="0" w:lastRowLastColumn="0"/>
          <w:trHeight w:val="74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161FA0F" w14:textId="77777777" w:rsidR="00144AB0" w:rsidRPr="00083D45" w:rsidRDefault="00144AB0" w:rsidP="004446E0">
            <w:pPr>
              <w:spacing w:line="259" w:lineRule="auto"/>
              <w:jc w:val="center"/>
            </w:pPr>
            <w:r w:rsidRPr="00083D45">
              <w:t>Konvenčný LITES [111]</w:t>
            </w:r>
          </w:p>
        </w:tc>
        <w:tc>
          <w:tcPr>
            <w:tcW w:w="0" w:type="auto"/>
            <w:vAlign w:val="center"/>
          </w:tcPr>
          <w:p w14:paraId="06C2F389" w14:textId="77777777" w:rsidR="00144AB0" w:rsidRPr="00083D45" w:rsidRDefault="00144AB0" w:rsidP="004446E0">
            <w:pPr>
              <w:spacing w:line="259" w:lineRule="auto"/>
              <w:jc w:val="center"/>
              <w:cnfStyle w:val="000000100000" w:firstRow="0" w:lastRow="0" w:firstColumn="0" w:lastColumn="0" w:oddVBand="0" w:evenVBand="0" w:oddHBand="1" w:evenHBand="0" w:firstRowFirstColumn="0" w:firstRowLastColumn="0" w:lastRowFirstColumn="0" w:lastRowLastColumn="0"/>
            </w:pPr>
            <w:r w:rsidRPr="00083D45">
              <w:t>C₂H₂</w:t>
            </w:r>
          </w:p>
        </w:tc>
        <w:tc>
          <w:tcPr>
            <w:tcW w:w="0" w:type="auto"/>
            <w:vAlign w:val="center"/>
          </w:tcPr>
          <w:p w14:paraId="00057955" w14:textId="77777777" w:rsidR="00144AB0" w:rsidRPr="00083D45" w:rsidRDefault="00144AB0" w:rsidP="004446E0">
            <w:pPr>
              <w:spacing w:line="259" w:lineRule="auto"/>
              <w:jc w:val="center"/>
              <w:cnfStyle w:val="000000100000" w:firstRow="0" w:lastRow="0" w:firstColumn="0" w:lastColumn="0" w:oddVBand="0" w:evenVBand="0" w:oddHBand="1" w:evenHBand="0" w:firstRowFirstColumn="0" w:firstRowLastColumn="0" w:lastRowFirstColumn="0" w:lastRowLastColumn="0"/>
            </w:pPr>
            <w:r w:rsidRPr="00083D45">
              <w:t>/</w:t>
            </w:r>
          </w:p>
        </w:tc>
        <w:tc>
          <w:tcPr>
            <w:tcW w:w="0" w:type="auto"/>
            <w:vAlign w:val="center"/>
          </w:tcPr>
          <w:p w14:paraId="6D0C6BF2" w14:textId="77777777" w:rsidR="00144AB0" w:rsidRPr="00083D45" w:rsidRDefault="00144AB0" w:rsidP="004446E0">
            <w:pPr>
              <w:spacing w:line="259" w:lineRule="auto"/>
              <w:jc w:val="center"/>
              <w:cnfStyle w:val="000000100000" w:firstRow="0" w:lastRow="0" w:firstColumn="0" w:lastColumn="0" w:oddVBand="0" w:evenVBand="0" w:oddHBand="1" w:evenHBand="0" w:firstRowFirstColumn="0" w:firstRowLastColumn="0" w:lastRowFirstColumn="0" w:lastRowLastColumn="0"/>
            </w:pPr>
            <w:r w:rsidRPr="00083D45">
              <w:t>0,2</w:t>
            </w:r>
          </w:p>
        </w:tc>
        <w:tc>
          <w:tcPr>
            <w:tcW w:w="0" w:type="auto"/>
            <w:vAlign w:val="center"/>
          </w:tcPr>
          <w:p w14:paraId="10961A5B" w14:textId="77777777" w:rsidR="00144AB0" w:rsidRPr="00083D45" w:rsidRDefault="00144AB0" w:rsidP="004446E0">
            <w:pPr>
              <w:spacing w:line="259" w:lineRule="auto"/>
              <w:jc w:val="center"/>
              <w:cnfStyle w:val="000000100000" w:firstRow="0" w:lastRow="0" w:firstColumn="0" w:lastColumn="0" w:oddVBand="0" w:evenVBand="0" w:oddHBand="1" w:evenHBand="0" w:firstRowFirstColumn="0" w:firstRowLastColumn="0" w:lastRowFirstColumn="0" w:lastRowLastColumn="0"/>
            </w:pPr>
            <w:r w:rsidRPr="00083D45">
              <w:t xml:space="preserve">718 </w:t>
            </w:r>
            <w:proofErr w:type="spellStart"/>
            <w:r w:rsidRPr="00083D45">
              <w:t>ppb</w:t>
            </w:r>
            <w:proofErr w:type="spellEnd"/>
          </w:p>
        </w:tc>
        <w:tc>
          <w:tcPr>
            <w:tcW w:w="0" w:type="auto"/>
            <w:vAlign w:val="center"/>
          </w:tcPr>
          <w:p w14:paraId="697DC4A3" w14:textId="77777777" w:rsidR="00144AB0" w:rsidRPr="00083D45" w:rsidRDefault="00144AB0" w:rsidP="004446E0">
            <w:pPr>
              <w:spacing w:line="259" w:lineRule="auto"/>
              <w:jc w:val="center"/>
              <w:cnfStyle w:val="000000100000" w:firstRow="0" w:lastRow="0" w:firstColumn="0" w:lastColumn="0" w:oddVBand="0" w:evenVBand="0" w:oddHBand="1" w:evenHBand="0" w:firstRowFirstColumn="0" w:firstRowLastColumn="0" w:lastRowFirstColumn="0" w:lastRowLastColumn="0"/>
            </w:pPr>
            <w:r w:rsidRPr="00083D45">
              <w:t>1</w:t>
            </w:r>
          </w:p>
        </w:tc>
        <w:tc>
          <w:tcPr>
            <w:tcW w:w="0" w:type="auto"/>
            <w:vAlign w:val="center"/>
          </w:tcPr>
          <w:p w14:paraId="18ED882B" w14:textId="77777777" w:rsidR="00144AB0" w:rsidRPr="00083D45" w:rsidRDefault="00144AB0" w:rsidP="004446E0">
            <w:pPr>
              <w:spacing w:line="259" w:lineRule="auto"/>
              <w:jc w:val="center"/>
              <w:cnfStyle w:val="000000100000" w:firstRow="0" w:lastRow="0" w:firstColumn="0" w:lastColumn="0" w:oddVBand="0" w:evenVBand="0" w:oddHBand="1" w:evenHBand="0" w:firstRowFirstColumn="0" w:firstRowLastColumn="0" w:lastRowFirstColumn="0" w:lastRowLastColumn="0"/>
            </w:pPr>
            <w:r w:rsidRPr="00083D45">
              <w:t>7,63 × 10⁻⁹</w:t>
            </w:r>
          </w:p>
        </w:tc>
      </w:tr>
      <w:tr w:rsidR="00144AB0" w:rsidRPr="00083D45" w14:paraId="6042E5A7" w14:textId="77777777" w:rsidTr="004446E0">
        <w:trPr>
          <w:trHeight w:val="74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3B7E3BC" w14:textId="77777777" w:rsidR="00144AB0" w:rsidRPr="00083D45" w:rsidRDefault="00144AB0" w:rsidP="004446E0">
            <w:pPr>
              <w:spacing w:line="259" w:lineRule="auto"/>
              <w:jc w:val="center"/>
              <w:rPr>
                <w:b w:val="0"/>
                <w:bCs w:val="0"/>
              </w:rPr>
            </w:pPr>
            <w:r w:rsidRPr="00083D45">
              <w:t>Vláknový</w:t>
            </w:r>
          </w:p>
          <w:p w14:paraId="30A8665C" w14:textId="77777777" w:rsidR="00144AB0" w:rsidRPr="00083D45" w:rsidRDefault="00144AB0" w:rsidP="004446E0">
            <w:pPr>
              <w:spacing w:line="259" w:lineRule="auto"/>
              <w:jc w:val="center"/>
            </w:pPr>
            <w:r w:rsidRPr="00083D45">
              <w:t>LITES [112]</w:t>
            </w:r>
          </w:p>
        </w:tc>
        <w:tc>
          <w:tcPr>
            <w:tcW w:w="0" w:type="auto"/>
            <w:vAlign w:val="center"/>
          </w:tcPr>
          <w:p w14:paraId="476BA0B4" w14:textId="77777777" w:rsidR="00144AB0" w:rsidRPr="00083D45" w:rsidRDefault="00144AB0" w:rsidP="004446E0">
            <w:pPr>
              <w:spacing w:line="259" w:lineRule="auto"/>
              <w:jc w:val="center"/>
              <w:cnfStyle w:val="000000000000" w:firstRow="0" w:lastRow="0" w:firstColumn="0" w:lastColumn="0" w:oddVBand="0" w:evenVBand="0" w:oddHBand="0" w:evenHBand="0" w:firstRowFirstColumn="0" w:firstRowLastColumn="0" w:lastRowFirstColumn="0" w:lastRowLastColumn="0"/>
            </w:pPr>
            <w:r w:rsidRPr="00083D45">
              <w:t>NH₃</w:t>
            </w:r>
          </w:p>
        </w:tc>
        <w:tc>
          <w:tcPr>
            <w:tcW w:w="0" w:type="auto"/>
            <w:vAlign w:val="center"/>
          </w:tcPr>
          <w:p w14:paraId="0700E599" w14:textId="77777777" w:rsidR="00144AB0" w:rsidRPr="00083D45" w:rsidRDefault="00144AB0" w:rsidP="004446E0">
            <w:pPr>
              <w:spacing w:line="259" w:lineRule="auto"/>
              <w:jc w:val="center"/>
              <w:cnfStyle w:val="000000000000" w:firstRow="0" w:lastRow="0" w:firstColumn="0" w:lastColumn="0" w:oddVBand="0" w:evenVBand="0" w:oddHBand="0" w:evenHBand="0" w:firstRowFirstColumn="0" w:firstRowLastColumn="0" w:lastRowFirstColumn="0" w:lastRowLastColumn="0"/>
            </w:pPr>
            <w:r w:rsidRPr="00083D45">
              <w:t>SMF</w:t>
            </w:r>
          </w:p>
        </w:tc>
        <w:tc>
          <w:tcPr>
            <w:tcW w:w="0" w:type="auto"/>
            <w:vAlign w:val="center"/>
          </w:tcPr>
          <w:p w14:paraId="4874C7A4" w14:textId="77777777" w:rsidR="00144AB0" w:rsidRPr="00083D45" w:rsidRDefault="00144AB0" w:rsidP="004446E0">
            <w:pPr>
              <w:spacing w:line="259" w:lineRule="auto"/>
              <w:jc w:val="center"/>
              <w:cnfStyle w:val="000000000000" w:firstRow="0" w:lastRow="0" w:firstColumn="0" w:lastColumn="0" w:oddVBand="0" w:evenVBand="0" w:oddHBand="0" w:evenHBand="0" w:firstRowFirstColumn="0" w:firstRowLastColumn="0" w:lastRowFirstColumn="0" w:lastRowLastColumn="0"/>
            </w:pPr>
            <w:r w:rsidRPr="00083D45">
              <w:t>~9,28</w:t>
            </w:r>
          </w:p>
        </w:tc>
        <w:tc>
          <w:tcPr>
            <w:tcW w:w="0" w:type="auto"/>
            <w:vAlign w:val="center"/>
          </w:tcPr>
          <w:p w14:paraId="431BCD19" w14:textId="77777777" w:rsidR="00144AB0" w:rsidRPr="00083D45" w:rsidRDefault="00144AB0" w:rsidP="004446E0">
            <w:pPr>
              <w:spacing w:line="259" w:lineRule="auto"/>
              <w:jc w:val="center"/>
              <w:cnfStyle w:val="000000000000" w:firstRow="0" w:lastRow="0" w:firstColumn="0" w:lastColumn="0" w:oddVBand="0" w:evenVBand="0" w:oddHBand="0" w:evenHBand="0" w:firstRowFirstColumn="0" w:firstRowLastColumn="0" w:lastRowFirstColumn="0" w:lastRowLastColumn="0"/>
            </w:pPr>
            <w:r w:rsidRPr="00083D45">
              <w:t xml:space="preserve">8,5 </w:t>
            </w:r>
            <w:proofErr w:type="spellStart"/>
            <w:r w:rsidRPr="00083D45">
              <w:t>ppm</w:t>
            </w:r>
            <w:proofErr w:type="spellEnd"/>
          </w:p>
        </w:tc>
        <w:tc>
          <w:tcPr>
            <w:tcW w:w="0" w:type="auto"/>
            <w:vAlign w:val="center"/>
          </w:tcPr>
          <w:p w14:paraId="1C980EDA" w14:textId="77777777" w:rsidR="00144AB0" w:rsidRPr="00083D45" w:rsidRDefault="00144AB0" w:rsidP="004446E0">
            <w:pPr>
              <w:spacing w:line="259" w:lineRule="auto"/>
              <w:jc w:val="center"/>
              <w:cnfStyle w:val="000000000000" w:firstRow="0" w:lastRow="0" w:firstColumn="0" w:lastColumn="0" w:oddVBand="0" w:evenVBand="0" w:oddHBand="0" w:evenHBand="0" w:firstRowFirstColumn="0" w:firstRowLastColumn="0" w:lastRowFirstColumn="0" w:lastRowLastColumn="0"/>
            </w:pPr>
            <w:r w:rsidRPr="00083D45">
              <w:t>0,1</w:t>
            </w:r>
          </w:p>
        </w:tc>
        <w:tc>
          <w:tcPr>
            <w:tcW w:w="0" w:type="auto"/>
            <w:vAlign w:val="center"/>
          </w:tcPr>
          <w:p w14:paraId="107E81B6" w14:textId="77777777" w:rsidR="00144AB0" w:rsidRPr="00083D45" w:rsidRDefault="00144AB0" w:rsidP="004446E0">
            <w:pPr>
              <w:spacing w:line="259" w:lineRule="auto"/>
              <w:jc w:val="center"/>
              <w:cnfStyle w:val="000000000000" w:firstRow="0" w:lastRow="0" w:firstColumn="0" w:lastColumn="0" w:oddVBand="0" w:evenVBand="0" w:oddHBand="0" w:evenHBand="0" w:firstRowFirstColumn="0" w:firstRowLastColumn="0" w:lastRowFirstColumn="0" w:lastRowLastColumn="0"/>
            </w:pPr>
            <w:r w:rsidRPr="00083D45">
              <w:t>1,7 × 10⁻⁹</w:t>
            </w:r>
          </w:p>
        </w:tc>
      </w:tr>
      <w:tr w:rsidR="00144AB0" w:rsidRPr="00083D45" w14:paraId="5E316B06" w14:textId="77777777" w:rsidTr="004446E0">
        <w:trPr>
          <w:cnfStyle w:val="000000100000" w:firstRow="0" w:lastRow="0" w:firstColumn="0" w:lastColumn="0" w:oddVBand="0" w:evenVBand="0" w:oddHBand="1" w:evenHBand="0" w:firstRowFirstColumn="0" w:firstRowLastColumn="0" w:lastRowFirstColumn="0" w:lastRowLastColumn="0"/>
          <w:trHeight w:val="74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1711CE6" w14:textId="77777777" w:rsidR="00144AB0" w:rsidRPr="00083D45" w:rsidRDefault="00144AB0" w:rsidP="004446E0">
            <w:pPr>
              <w:spacing w:line="259" w:lineRule="auto"/>
              <w:jc w:val="center"/>
              <w:rPr>
                <w:b w:val="0"/>
                <w:bCs w:val="0"/>
              </w:rPr>
            </w:pPr>
            <w:r w:rsidRPr="00083D45">
              <w:t>Vláknový</w:t>
            </w:r>
          </w:p>
          <w:p w14:paraId="6B6E663D" w14:textId="77777777" w:rsidR="00144AB0" w:rsidRPr="00083D45" w:rsidRDefault="00144AB0" w:rsidP="004446E0">
            <w:pPr>
              <w:spacing w:line="259" w:lineRule="auto"/>
              <w:jc w:val="center"/>
            </w:pPr>
            <w:r w:rsidRPr="00083D45">
              <w:t>LITES [114]</w:t>
            </w:r>
          </w:p>
        </w:tc>
        <w:tc>
          <w:tcPr>
            <w:tcW w:w="0" w:type="auto"/>
            <w:vAlign w:val="center"/>
          </w:tcPr>
          <w:p w14:paraId="05552554" w14:textId="77777777" w:rsidR="00144AB0" w:rsidRPr="00083D45" w:rsidRDefault="00144AB0" w:rsidP="004446E0">
            <w:pPr>
              <w:spacing w:line="259" w:lineRule="auto"/>
              <w:jc w:val="center"/>
              <w:cnfStyle w:val="000000100000" w:firstRow="0" w:lastRow="0" w:firstColumn="0" w:lastColumn="0" w:oddVBand="0" w:evenVBand="0" w:oddHBand="1" w:evenHBand="0" w:firstRowFirstColumn="0" w:firstRowLastColumn="0" w:lastRowFirstColumn="0" w:lastRowLastColumn="0"/>
            </w:pPr>
            <w:r w:rsidRPr="00083D45">
              <w:t>C₂H₂</w:t>
            </w:r>
          </w:p>
        </w:tc>
        <w:tc>
          <w:tcPr>
            <w:tcW w:w="0" w:type="auto"/>
            <w:vAlign w:val="center"/>
          </w:tcPr>
          <w:p w14:paraId="2E85CD93" w14:textId="77777777" w:rsidR="00144AB0" w:rsidRPr="00083D45" w:rsidRDefault="00144AB0" w:rsidP="004446E0">
            <w:pPr>
              <w:spacing w:line="259" w:lineRule="auto"/>
              <w:jc w:val="center"/>
              <w:cnfStyle w:val="000000100000" w:firstRow="0" w:lastRow="0" w:firstColumn="0" w:lastColumn="0" w:oddVBand="0" w:evenVBand="0" w:oddHBand="1" w:evenHBand="0" w:firstRowFirstColumn="0" w:firstRowLastColumn="0" w:lastRowFirstColumn="0" w:lastRowLastColumn="0"/>
            </w:pPr>
            <w:r w:rsidRPr="00083D45">
              <w:t>SMF</w:t>
            </w:r>
          </w:p>
        </w:tc>
        <w:tc>
          <w:tcPr>
            <w:tcW w:w="0" w:type="auto"/>
            <w:vAlign w:val="center"/>
          </w:tcPr>
          <w:p w14:paraId="5E2C53DF" w14:textId="77777777" w:rsidR="00144AB0" w:rsidRPr="00083D45" w:rsidRDefault="00144AB0" w:rsidP="004446E0">
            <w:pPr>
              <w:spacing w:line="259" w:lineRule="auto"/>
              <w:jc w:val="center"/>
              <w:cnfStyle w:val="000000100000" w:firstRow="0" w:lastRow="0" w:firstColumn="0" w:lastColumn="0" w:oddVBand="0" w:evenVBand="0" w:oddHBand="1" w:evenHBand="0" w:firstRowFirstColumn="0" w:firstRowLastColumn="0" w:lastRowFirstColumn="0" w:lastRowLastColumn="0"/>
            </w:pPr>
            <w:r w:rsidRPr="00083D45">
              <w:t>0,2</w:t>
            </w:r>
          </w:p>
        </w:tc>
        <w:tc>
          <w:tcPr>
            <w:tcW w:w="0" w:type="auto"/>
            <w:vAlign w:val="center"/>
          </w:tcPr>
          <w:p w14:paraId="659A7930" w14:textId="77777777" w:rsidR="00144AB0" w:rsidRPr="00083D45" w:rsidRDefault="00144AB0" w:rsidP="004446E0">
            <w:pPr>
              <w:spacing w:line="259" w:lineRule="auto"/>
              <w:jc w:val="center"/>
              <w:cnfStyle w:val="000000100000" w:firstRow="0" w:lastRow="0" w:firstColumn="0" w:lastColumn="0" w:oddVBand="0" w:evenVBand="0" w:oddHBand="1" w:evenHBand="0" w:firstRowFirstColumn="0" w:firstRowLastColumn="0" w:lastRowFirstColumn="0" w:lastRowLastColumn="0"/>
            </w:pPr>
            <w:r w:rsidRPr="00083D45">
              <w:t>/</w:t>
            </w:r>
          </w:p>
        </w:tc>
        <w:tc>
          <w:tcPr>
            <w:tcW w:w="0" w:type="auto"/>
            <w:vAlign w:val="center"/>
          </w:tcPr>
          <w:p w14:paraId="722804D8" w14:textId="77777777" w:rsidR="00144AB0" w:rsidRPr="00083D45" w:rsidRDefault="00144AB0" w:rsidP="004446E0">
            <w:pPr>
              <w:spacing w:line="259" w:lineRule="auto"/>
              <w:jc w:val="center"/>
              <w:cnfStyle w:val="000000100000" w:firstRow="0" w:lastRow="0" w:firstColumn="0" w:lastColumn="0" w:oddVBand="0" w:evenVBand="0" w:oddHBand="1" w:evenHBand="0" w:firstRowFirstColumn="0" w:firstRowLastColumn="0" w:lastRowFirstColumn="0" w:lastRowLastColumn="0"/>
            </w:pPr>
            <w:r w:rsidRPr="00083D45">
              <w:t>/</w:t>
            </w:r>
          </w:p>
        </w:tc>
        <w:tc>
          <w:tcPr>
            <w:tcW w:w="0" w:type="auto"/>
            <w:vAlign w:val="center"/>
          </w:tcPr>
          <w:p w14:paraId="044ECD94" w14:textId="77777777" w:rsidR="00144AB0" w:rsidRPr="00083D45" w:rsidRDefault="00144AB0" w:rsidP="004446E0">
            <w:pPr>
              <w:spacing w:line="259" w:lineRule="auto"/>
              <w:jc w:val="center"/>
              <w:cnfStyle w:val="000000100000" w:firstRow="0" w:lastRow="0" w:firstColumn="0" w:lastColumn="0" w:oddVBand="0" w:evenVBand="0" w:oddHBand="1" w:evenHBand="0" w:firstRowFirstColumn="0" w:firstRowLastColumn="0" w:lastRowFirstColumn="0" w:lastRowLastColumn="0"/>
            </w:pPr>
            <w:r w:rsidRPr="00083D45">
              <w:t>/</w:t>
            </w:r>
          </w:p>
        </w:tc>
      </w:tr>
      <w:tr w:rsidR="00144AB0" w:rsidRPr="00083D45" w14:paraId="37491F71" w14:textId="77777777" w:rsidTr="004446E0">
        <w:trPr>
          <w:trHeight w:val="74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8E3B13A" w14:textId="77777777" w:rsidR="00144AB0" w:rsidRPr="00083D45" w:rsidRDefault="00144AB0" w:rsidP="004446E0">
            <w:pPr>
              <w:spacing w:line="259" w:lineRule="auto"/>
              <w:jc w:val="center"/>
              <w:rPr>
                <w:b w:val="0"/>
                <w:bCs w:val="0"/>
              </w:rPr>
            </w:pPr>
            <w:r w:rsidRPr="00083D45">
              <w:t>Vláknový</w:t>
            </w:r>
          </w:p>
          <w:p w14:paraId="4212D510" w14:textId="77777777" w:rsidR="00144AB0" w:rsidRPr="00083D45" w:rsidRDefault="00144AB0" w:rsidP="004446E0">
            <w:pPr>
              <w:spacing w:line="259" w:lineRule="auto"/>
              <w:jc w:val="center"/>
            </w:pPr>
            <w:r w:rsidRPr="00083D45">
              <w:t>LITES [115]</w:t>
            </w:r>
          </w:p>
        </w:tc>
        <w:tc>
          <w:tcPr>
            <w:tcW w:w="0" w:type="auto"/>
            <w:vAlign w:val="center"/>
          </w:tcPr>
          <w:p w14:paraId="67849C3B" w14:textId="77777777" w:rsidR="00144AB0" w:rsidRPr="00083D45" w:rsidRDefault="00144AB0" w:rsidP="004446E0">
            <w:pPr>
              <w:spacing w:line="259" w:lineRule="auto"/>
              <w:jc w:val="center"/>
              <w:cnfStyle w:val="000000000000" w:firstRow="0" w:lastRow="0" w:firstColumn="0" w:lastColumn="0" w:oddVBand="0" w:evenVBand="0" w:oddHBand="0" w:evenHBand="0" w:firstRowFirstColumn="0" w:firstRowLastColumn="0" w:lastRowFirstColumn="0" w:lastRowLastColumn="0"/>
            </w:pPr>
            <w:r w:rsidRPr="00083D45">
              <w:t>CO₂</w:t>
            </w:r>
          </w:p>
        </w:tc>
        <w:tc>
          <w:tcPr>
            <w:tcW w:w="0" w:type="auto"/>
            <w:vAlign w:val="center"/>
          </w:tcPr>
          <w:p w14:paraId="656A5FF8" w14:textId="77777777" w:rsidR="00144AB0" w:rsidRPr="00083D45" w:rsidRDefault="00144AB0" w:rsidP="004446E0">
            <w:pPr>
              <w:spacing w:line="259" w:lineRule="auto"/>
              <w:jc w:val="center"/>
              <w:cnfStyle w:val="000000000000" w:firstRow="0" w:lastRow="0" w:firstColumn="0" w:lastColumn="0" w:oddVBand="0" w:evenVBand="0" w:oddHBand="0" w:evenHBand="0" w:firstRowFirstColumn="0" w:firstRowLastColumn="0" w:lastRowFirstColumn="0" w:lastRowLastColumn="0"/>
            </w:pPr>
            <w:r w:rsidRPr="00083D45">
              <w:t>SMF</w:t>
            </w:r>
          </w:p>
        </w:tc>
        <w:tc>
          <w:tcPr>
            <w:tcW w:w="0" w:type="auto"/>
            <w:vAlign w:val="center"/>
          </w:tcPr>
          <w:p w14:paraId="3CF09372" w14:textId="77777777" w:rsidR="00144AB0" w:rsidRPr="00083D45" w:rsidRDefault="00144AB0" w:rsidP="004446E0">
            <w:pPr>
              <w:spacing w:line="259" w:lineRule="auto"/>
              <w:jc w:val="center"/>
              <w:cnfStyle w:val="000000000000" w:firstRow="0" w:lastRow="0" w:firstColumn="0" w:lastColumn="0" w:oddVBand="0" w:evenVBand="0" w:oddHBand="0" w:evenHBand="0" w:firstRowFirstColumn="0" w:firstRowLastColumn="0" w:lastRowFirstColumn="0" w:lastRowLastColumn="0"/>
            </w:pPr>
            <w:r w:rsidRPr="00083D45">
              <w:t>40</w:t>
            </w:r>
          </w:p>
        </w:tc>
        <w:tc>
          <w:tcPr>
            <w:tcW w:w="0" w:type="auto"/>
            <w:vAlign w:val="center"/>
          </w:tcPr>
          <w:p w14:paraId="74555AE5" w14:textId="77777777" w:rsidR="00144AB0" w:rsidRPr="00083D45" w:rsidRDefault="00144AB0" w:rsidP="004446E0">
            <w:pPr>
              <w:spacing w:line="259" w:lineRule="auto"/>
              <w:jc w:val="center"/>
              <w:cnfStyle w:val="000000000000" w:firstRow="0" w:lastRow="0" w:firstColumn="0" w:lastColumn="0" w:oddVBand="0" w:evenVBand="0" w:oddHBand="0" w:evenHBand="0" w:firstRowFirstColumn="0" w:firstRowLastColumn="0" w:lastRowFirstColumn="0" w:lastRowLastColumn="0"/>
            </w:pPr>
            <w:r w:rsidRPr="00083D45">
              <w:t xml:space="preserve">47,70 </w:t>
            </w:r>
            <w:proofErr w:type="spellStart"/>
            <w:r w:rsidRPr="00083D45">
              <w:t>ppm</w:t>
            </w:r>
            <w:proofErr w:type="spellEnd"/>
          </w:p>
        </w:tc>
        <w:tc>
          <w:tcPr>
            <w:tcW w:w="0" w:type="auto"/>
            <w:vAlign w:val="center"/>
          </w:tcPr>
          <w:p w14:paraId="098D0545" w14:textId="77777777" w:rsidR="00144AB0" w:rsidRPr="00083D45" w:rsidRDefault="00144AB0" w:rsidP="004446E0">
            <w:pPr>
              <w:spacing w:line="259" w:lineRule="auto"/>
              <w:jc w:val="center"/>
              <w:cnfStyle w:val="000000000000" w:firstRow="0" w:lastRow="0" w:firstColumn="0" w:lastColumn="0" w:oddVBand="0" w:evenVBand="0" w:oddHBand="0" w:evenHBand="0" w:firstRowFirstColumn="0" w:firstRowLastColumn="0" w:lastRowFirstColumn="0" w:lastRowLastColumn="0"/>
            </w:pPr>
            <w:r w:rsidRPr="00083D45">
              <w:t>500</w:t>
            </w:r>
          </w:p>
        </w:tc>
        <w:tc>
          <w:tcPr>
            <w:tcW w:w="0" w:type="auto"/>
            <w:vAlign w:val="center"/>
          </w:tcPr>
          <w:p w14:paraId="020FE822" w14:textId="77777777" w:rsidR="00144AB0" w:rsidRPr="00083D45" w:rsidRDefault="00144AB0" w:rsidP="004446E0">
            <w:pPr>
              <w:spacing w:line="259" w:lineRule="auto"/>
              <w:jc w:val="center"/>
              <w:cnfStyle w:val="000000000000" w:firstRow="0" w:lastRow="0" w:firstColumn="0" w:lastColumn="0" w:oddVBand="0" w:evenVBand="0" w:oddHBand="0" w:evenHBand="0" w:firstRowFirstColumn="0" w:firstRowLastColumn="0" w:lastRowFirstColumn="0" w:lastRowLastColumn="0"/>
            </w:pPr>
            <w:r w:rsidRPr="00083D45">
              <w:t>/</w:t>
            </w:r>
          </w:p>
        </w:tc>
      </w:tr>
      <w:tr w:rsidR="00144AB0" w:rsidRPr="00083D45" w14:paraId="37901046" w14:textId="77777777" w:rsidTr="004446E0">
        <w:trPr>
          <w:cnfStyle w:val="000000100000" w:firstRow="0" w:lastRow="0" w:firstColumn="0" w:lastColumn="0" w:oddVBand="0" w:evenVBand="0" w:oddHBand="1" w:evenHBand="0" w:firstRowFirstColumn="0" w:firstRowLastColumn="0" w:lastRowFirstColumn="0" w:lastRowLastColumn="0"/>
          <w:trHeight w:val="74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B4809A6" w14:textId="77777777" w:rsidR="00144AB0" w:rsidRPr="00083D45" w:rsidRDefault="00144AB0" w:rsidP="004446E0">
            <w:pPr>
              <w:spacing w:line="259" w:lineRule="auto"/>
              <w:jc w:val="center"/>
              <w:rPr>
                <w:b w:val="0"/>
                <w:bCs w:val="0"/>
              </w:rPr>
            </w:pPr>
            <w:r w:rsidRPr="00083D45">
              <w:t>Vláknový</w:t>
            </w:r>
          </w:p>
          <w:p w14:paraId="65A6D661" w14:textId="77777777" w:rsidR="00144AB0" w:rsidRPr="00083D45" w:rsidRDefault="00144AB0" w:rsidP="004446E0">
            <w:pPr>
              <w:spacing w:line="259" w:lineRule="auto"/>
              <w:jc w:val="center"/>
            </w:pPr>
            <w:r w:rsidRPr="00083D45">
              <w:t>LITES [116]</w:t>
            </w:r>
          </w:p>
        </w:tc>
        <w:tc>
          <w:tcPr>
            <w:tcW w:w="0" w:type="auto"/>
            <w:vAlign w:val="center"/>
            <w:hideMark/>
          </w:tcPr>
          <w:p w14:paraId="4C7B4677" w14:textId="77777777" w:rsidR="00144AB0" w:rsidRPr="00083D45" w:rsidRDefault="00144AB0" w:rsidP="004446E0">
            <w:pPr>
              <w:spacing w:line="259" w:lineRule="auto"/>
              <w:jc w:val="center"/>
              <w:cnfStyle w:val="000000100000" w:firstRow="0" w:lastRow="0" w:firstColumn="0" w:lastColumn="0" w:oddVBand="0" w:evenVBand="0" w:oddHBand="1" w:evenHBand="0" w:firstRowFirstColumn="0" w:firstRowLastColumn="0" w:lastRowFirstColumn="0" w:lastRowLastColumn="0"/>
            </w:pPr>
            <w:r w:rsidRPr="00083D45">
              <w:t>CH₄</w:t>
            </w:r>
          </w:p>
        </w:tc>
        <w:tc>
          <w:tcPr>
            <w:tcW w:w="0" w:type="auto"/>
            <w:vAlign w:val="center"/>
            <w:hideMark/>
          </w:tcPr>
          <w:p w14:paraId="304B2D68" w14:textId="77777777" w:rsidR="00144AB0" w:rsidRPr="00083D45" w:rsidRDefault="00144AB0" w:rsidP="004446E0">
            <w:pPr>
              <w:spacing w:line="259" w:lineRule="auto"/>
              <w:jc w:val="center"/>
              <w:cnfStyle w:val="000000100000" w:firstRow="0" w:lastRow="0" w:firstColumn="0" w:lastColumn="0" w:oddVBand="0" w:evenVBand="0" w:oddHBand="1" w:evenHBand="0" w:firstRowFirstColumn="0" w:firstRowLastColumn="0" w:lastRowFirstColumn="0" w:lastRowLastColumn="0"/>
            </w:pPr>
            <w:r w:rsidRPr="00083D45">
              <w:t>HC-PCF</w:t>
            </w:r>
          </w:p>
        </w:tc>
        <w:tc>
          <w:tcPr>
            <w:tcW w:w="0" w:type="auto"/>
            <w:vAlign w:val="center"/>
            <w:hideMark/>
          </w:tcPr>
          <w:p w14:paraId="4F19B104" w14:textId="77777777" w:rsidR="00144AB0" w:rsidRPr="00083D45" w:rsidRDefault="00144AB0" w:rsidP="004446E0">
            <w:pPr>
              <w:spacing w:line="259" w:lineRule="auto"/>
              <w:jc w:val="center"/>
              <w:cnfStyle w:val="000000100000" w:firstRow="0" w:lastRow="0" w:firstColumn="0" w:lastColumn="0" w:oddVBand="0" w:evenVBand="0" w:oddHBand="1" w:evenHBand="0" w:firstRowFirstColumn="0" w:firstRowLastColumn="0" w:lastRowFirstColumn="0" w:lastRowLastColumn="0"/>
            </w:pPr>
            <w:r w:rsidRPr="00083D45">
              <w:t>~0,3</w:t>
            </w:r>
          </w:p>
        </w:tc>
        <w:tc>
          <w:tcPr>
            <w:tcW w:w="0" w:type="auto"/>
            <w:vAlign w:val="center"/>
            <w:hideMark/>
          </w:tcPr>
          <w:p w14:paraId="27A8D62C" w14:textId="77777777" w:rsidR="00144AB0" w:rsidRPr="00083D45" w:rsidRDefault="00144AB0" w:rsidP="004446E0">
            <w:pPr>
              <w:spacing w:line="259" w:lineRule="auto"/>
              <w:jc w:val="center"/>
              <w:cnfStyle w:val="000000100000" w:firstRow="0" w:lastRow="0" w:firstColumn="0" w:lastColumn="0" w:oddVBand="0" w:evenVBand="0" w:oddHBand="1" w:evenHBand="0" w:firstRowFirstColumn="0" w:firstRowLastColumn="0" w:lastRowFirstColumn="0" w:lastRowLastColumn="0"/>
            </w:pPr>
            <w:r w:rsidRPr="00083D45">
              <w:t>/</w:t>
            </w:r>
          </w:p>
        </w:tc>
        <w:tc>
          <w:tcPr>
            <w:tcW w:w="0" w:type="auto"/>
            <w:vAlign w:val="center"/>
            <w:hideMark/>
          </w:tcPr>
          <w:p w14:paraId="132D2928" w14:textId="77777777" w:rsidR="00144AB0" w:rsidRPr="00083D45" w:rsidRDefault="00144AB0" w:rsidP="004446E0">
            <w:pPr>
              <w:spacing w:line="259" w:lineRule="auto"/>
              <w:jc w:val="center"/>
              <w:cnfStyle w:val="000000100000" w:firstRow="0" w:lastRow="0" w:firstColumn="0" w:lastColumn="0" w:oddVBand="0" w:evenVBand="0" w:oddHBand="1" w:evenHBand="0" w:firstRowFirstColumn="0" w:firstRowLastColumn="0" w:lastRowFirstColumn="0" w:lastRowLastColumn="0"/>
            </w:pPr>
            <w:r w:rsidRPr="00083D45">
              <w:t>0,3</w:t>
            </w:r>
          </w:p>
        </w:tc>
        <w:tc>
          <w:tcPr>
            <w:tcW w:w="0" w:type="auto"/>
            <w:vAlign w:val="center"/>
            <w:hideMark/>
          </w:tcPr>
          <w:p w14:paraId="4690AED6" w14:textId="77777777" w:rsidR="00144AB0" w:rsidRPr="00083D45" w:rsidRDefault="00144AB0" w:rsidP="004446E0">
            <w:pPr>
              <w:spacing w:line="259" w:lineRule="auto"/>
              <w:jc w:val="center"/>
              <w:cnfStyle w:val="000000100000" w:firstRow="0" w:lastRow="0" w:firstColumn="0" w:lastColumn="0" w:oddVBand="0" w:evenVBand="0" w:oddHBand="1" w:evenHBand="0" w:firstRowFirstColumn="0" w:firstRowLastColumn="0" w:lastRowFirstColumn="0" w:lastRowLastColumn="0"/>
            </w:pPr>
            <w:r w:rsidRPr="00083D45">
              <w:t>9,66 × 10⁻⁹</w:t>
            </w:r>
          </w:p>
        </w:tc>
      </w:tr>
      <w:tr w:rsidR="00144AB0" w:rsidRPr="00083D45" w14:paraId="510068D5" w14:textId="77777777" w:rsidTr="004446E0">
        <w:trPr>
          <w:trHeight w:val="74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CCD20AD" w14:textId="77777777" w:rsidR="00144AB0" w:rsidRPr="00083D45" w:rsidRDefault="00144AB0" w:rsidP="004446E0">
            <w:pPr>
              <w:spacing w:line="259" w:lineRule="auto"/>
              <w:jc w:val="center"/>
              <w:rPr>
                <w:b w:val="0"/>
                <w:bCs w:val="0"/>
              </w:rPr>
            </w:pPr>
            <w:r w:rsidRPr="00083D45">
              <w:t>Vláknový</w:t>
            </w:r>
          </w:p>
          <w:p w14:paraId="546B5F1E" w14:textId="77777777" w:rsidR="00144AB0" w:rsidRPr="00083D45" w:rsidRDefault="00144AB0" w:rsidP="004446E0">
            <w:pPr>
              <w:spacing w:line="259" w:lineRule="auto"/>
              <w:jc w:val="center"/>
            </w:pPr>
            <w:r w:rsidRPr="00083D45">
              <w:t>LITES [32]</w:t>
            </w:r>
          </w:p>
        </w:tc>
        <w:tc>
          <w:tcPr>
            <w:tcW w:w="0" w:type="auto"/>
            <w:vAlign w:val="center"/>
            <w:hideMark/>
          </w:tcPr>
          <w:p w14:paraId="362CECAC" w14:textId="77777777" w:rsidR="00144AB0" w:rsidRPr="00083D45" w:rsidRDefault="00144AB0" w:rsidP="004446E0">
            <w:pPr>
              <w:spacing w:line="259" w:lineRule="auto"/>
              <w:jc w:val="center"/>
              <w:cnfStyle w:val="000000000000" w:firstRow="0" w:lastRow="0" w:firstColumn="0" w:lastColumn="0" w:oddVBand="0" w:evenVBand="0" w:oddHBand="0" w:evenHBand="0" w:firstRowFirstColumn="0" w:firstRowLastColumn="0" w:lastRowFirstColumn="0" w:lastRowLastColumn="0"/>
            </w:pPr>
            <w:r w:rsidRPr="00083D45">
              <w:t xml:space="preserve">CO </w:t>
            </w:r>
          </w:p>
          <w:p w14:paraId="7480561A" w14:textId="77777777" w:rsidR="00144AB0" w:rsidRPr="00083D45" w:rsidRDefault="00144AB0" w:rsidP="004446E0">
            <w:pPr>
              <w:spacing w:line="259" w:lineRule="auto"/>
              <w:jc w:val="center"/>
              <w:cnfStyle w:val="000000000000" w:firstRow="0" w:lastRow="0" w:firstColumn="0" w:lastColumn="0" w:oddVBand="0" w:evenVBand="0" w:oddHBand="0" w:evenHBand="0" w:firstRowFirstColumn="0" w:firstRowLastColumn="0" w:lastRowFirstColumn="0" w:lastRowLastColumn="0"/>
            </w:pPr>
            <w:r w:rsidRPr="00083D45">
              <w:t>C₂H₂</w:t>
            </w:r>
          </w:p>
        </w:tc>
        <w:tc>
          <w:tcPr>
            <w:tcW w:w="0" w:type="auto"/>
            <w:vAlign w:val="center"/>
            <w:hideMark/>
          </w:tcPr>
          <w:p w14:paraId="7A74188E" w14:textId="77777777" w:rsidR="00144AB0" w:rsidRPr="00083D45" w:rsidRDefault="00144AB0" w:rsidP="004446E0">
            <w:pPr>
              <w:spacing w:line="259" w:lineRule="auto"/>
              <w:jc w:val="center"/>
              <w:cnfStyle w:val="000000000000" w:firstRow="0" w:lastRow="0" w:firstColumn="0" w:lastColumn="0" w:oddVBand="0" w:evenVBand="0" w:oddHBand="0" w:evenHBand="0" w:firstRowFirstColumn="0" w:firstRowLastColumn="0" w:lastRowFirstColumn="0" w:lastRowLastColumn="0"/>
            </w:pPr>
            <w:r w:rsidRPr="00083D45">
              <w:t xml:space="preserve">HC-ARF </w:t>
            </w:r>
            <w:proofErr w:type="spellStart"/>
            <w:r w:rsidRPr="00083D45">
              <w:t>HC-ARF</w:t>
            </w:r>
            <w:proofErr w:type="spellEnd"/>
          </w:p>
        </w:tc>
        <w:tc>
          <w:tcPr>
            <w:tcW w:w="0" w:type="auto"/>
            <w:vAlign w:val="center"/>
            <w:hideMark/>
          </w:tcPr>
          <w:p w14:paraId="52DEFC31" w14:textId="77777777" w:rsidR="00144AB0" w:rsidRPr="00083D45" w:rsidRDefault="00144AB0" w:rsidP="004446E0">
            <w:pPr>
              <w:spacing w:line="259" w:lineRule="auto"/>
              <w:jc w:val="center"/>
              <w:cnfStyle w:val="000000000000" w:firstRow="0" w:lastRow="0" w:firstColumn="0" w:lastColumn="0" w:oddVBand="0" w:evenVBand="0" w:oddHBand="0" w:evenHBand="0" w:firstRowFirstColumn="0" w:firstRowLastColumn="0" w:lastRowFirstColumn="0" w:lastRowLastColumn="0"/>
            </w:pPr>
            <w:r w:rsidRPr="00083D45">
              <w:t>0,75</w:t>
            </w:r>
          </w:p>
          <w:p w14:paraId="4F7DC056" w14:textId="77777777" w:rsidR="00144AB0" w:rsidRPr="00083D45" w:rsidRDefault="00144AB0" w:rsidP="004446E0">
            <w:pPr>
              <w:spacing w:line="259" w:lineRule="auto"/>
              <w:jc w:val="center"/>
              <w:cnfStyle w:val="000000000000" w:firstRow="0" w:lastRow="0" w:firstColumn="0" w:lastColumn="0" w:oddVBand="0" w:evenVBand="0" w:oddHBand="0" w:evenHBand="0" w:firstRowFirstColumn="0" w:firstRowLastColumn="0" w:lastRowFirstColumn="0" w:lastRowLastColumn="0"/>
            </w:pPr>
            <w:r w:rsidRPr="00083D45">
              <w:t>0,75</w:t>
            </w:r>
          </w:p>
        </w:tc>
        <w:tc>
          <w:tcPr>
            <w:tcW w:w="0" w:type="auto"/>
            <w:vAlign w:val="center"/>
            <w:hideMark/>
          </w:tcPr>
          <w:p w14:paraId="26488999" w14:textId="77777777" w:rsidR="00144AB0" w:rsidRPr="00083D45" w:rsidRDefault="00144AB0" w:rsidP="004446E0">
            <w:pPr>
              <w:spacing w:line="259" w:lineRule="auto"/>
              <w:jc w:val="center"/>
              <w:cnfStyle w:val="000000000000" w:firstRow="0" w:lastRow="0" w:firstColumn="0" w:lastColumn="0" w:oddVBand="0" w:evenVBand="0" w:oddHBand="0" w:evenHBand="0" w:firstRowFirstColumn="0" w:firstRowLastColumn="0" w:lastRowFirstColumn="0" w:lastRowLastColumn="0"/>
            </w:pPr>
            <w:r w:rsidRPr="00083D45">
              <w:t xml:space="preserve">1704 </w:t>
            </w:r>
            <w:proofErr w:type="spellStart"/>
            <w:r w:rsidRPr="00083D45">
              <w:t>ppm</w:t>
            </w:r>
            <w:proofErr w:type="spellEnd"/>
            <w:r w:rsidRPr="00083D45">
              <w:t xml:space="preserve"> </w:t>
            </w:r>
          </w:p>
          <w:p w14:paraId="47D36AB4" w14:textId="77777777" w:rsidR="00144AB0" w:rsidRPr="00083D45" w:rsidRDefault="00144AB0" w:rsidP="004446E0">
            <w:pPr>
              <w:spacing w:line="259" w:lineRule="auto"/>
              <w:jc w:val="center"/>
              <w:cnfStyle w:val="000000000000" w:firstRow="0" w:lastRow="0" w:firstColumn="0" w:lastColumn="0" w:oddVBand="0" w:evenVBand="0" w:oddHBand="0" w:evenHBand="0" w:firstRowFirstColumn="0" w:firstRowLastColumn="0" w:lastRowFirstColumn="0" w:lastRowLastColumn="0"/>
            </w:pPr>
            <w:r w:rsidRPr="00083D45">
              <w:t xml:space="preserve">4,75 </w:t>
            </w:r>
            <w:proofErr w:type="spellStart"/>
            <w:r w:rsidRPr="00083D45">
              <w:t>ppm</w:t>
            </w:r>
            <w:proofErr w:type="spellEnd"/>
          </w:p>
        </w:tc>
        <w:tc>
          <w:tcPr>
            <w:tcW w:w="0" w:type="auto"/>
            <w:vAlign w:val="center"/>
            <w:hideMark/>
          </w:tcPr>
          <w:p w14:paraId="14B1571B" w14:textId="77777777" w:rsidR="00144AB0" w:rsidRPr="00083D45" w:rsidRDefault="00144AB0" w:rsidP="004446E0">
            <w:pPr>
              <w:spacing w:line="259" w:lineRule="auto"/>
              <w:jc w:val="center"/>
              <w:cnfStyle w:val="000000000000" w:firstRow="0" w:lastRow="0" w:firstColumn="0" w:lastColumn="0" w:oddVBand="0" w:evenVBand="0" w:oddHBand="0" w:evenHBand="0" w:firstRowFirstColumn="0" w:firstRowLastColumn="0" w:lastRowFirstColumn="0" w:lastRowLastColumn="0"/>
            </w:pPr>
            <w:r w:rsidRPr="00083D45">
              <w:t>200</w:t>
            </w:r>
          </w:p>
          <w:p w14:paraId="726766DF" w14:textId="77777777" w:rsidR="00144AB0" w:rsidRPr="00083D45" w:rsidRDefault="00144AB0" w:rsidP="004446E0">
            <w:pPr>
              <w:spacing w:line="259" w:lineRule="auto"/>
              <w:jc w:val="center"/>
              <w:cnfStyle w:val="000000000000" w:firstRow="0" w:lastRow="0" w:firstColumn="0" w:lastColumn="0" w:oddVBand="0" w:evenVBand="0" w:oddHBand="0" w:evenHBand="0" w:firstRowFirstColumn="0" w:firstRowLastColumn="0" w:lastRowFirstColumn="0" w:lastRowLastColumn="0"/>
            </w:pPr>
            <w:r w:rsidRPr="00083D45">
              <w:t>200</w:t>
            </w:r>
          </w:p>
        </w:tc>
        <w:tc>
          <w:tcPr>
            <w:tcW w:w="0" w:type="auto"/>
            <w:vAlign w:val="center"/>
            <w:hideMark/>
          </w:tcPr>
          <w:p w14:paraId="03E25E78" w14:textId="77777777" w:rsidR="00144AB0" w:rsidRPr="00083D45" w:rsidRDefault="00144AB0" w:rsidP="004446E0">
            <w:pPr>
              <w:spacing w:line="259" w:lineRule="auto"/>
              <w:jc w:val="center"/>
              <w:cnfStyle w:val="000000000000" w:firstRow="0" w:lastRow="0" w:firstColumn="0" w:lastColumn="0" w:oddVBand="0" w:evenVBand="0" w:oddHBand="0" w:evenHBand="0" w:firstRowFirstColumn="0" w:firstRowLastColumn="0" w:lastRowFirstColumn="0" w:lastRowLastColumn="0"/>
            </w:pPr>
            <w:r w:rsidRPr="00083D45">
              <w:t>/</w:t>
            </w:r>
          </w:p>
          <w:p w14:paraId="1E4ED2F9" w14:textId="77777777" w:rsidR="00144AB0" w:rsidRPr="00083D45" w:rsidRDefault="00144AB0" w:rsidP="004446E0">
            <w:pPr>
              <w:spacing w:line="259" w:lineRule="auto"/>
              <w:jc w:val="center"/>
              <w:cnfStyle w:val="000000000000" w:firstRow="0" w:lastRow="0" w:firstColumn="0" w:lastColumn="0" w:oddVBand="0" w:evenVBand="0" w:oddHBand="0" w:evenHBand="0" w:firstRowFirstColumn="0" w:firstRowLastColumn="0" w:lastRowFirstColumn="0" w:lastRowLastColumn="0"/>
            </w:pPr>
            <w:r w:rsidRPr="00083D45">
              <w:t>/</w:t>
            </w:r>
          </w:p>
        </w:tc>
      </w:tr>
      <w:tr w:rsidR="00144AB0" w:rsidRPr="00083D45" w14:paraId="364B090C" w14:textId="77777777" w:rsidTr="004446E0">
        <w:trPr>
          <w:cnfStyle w:val="000000100000" w:firstRow="0" w:lastRow="0" w:firstColumn="0" w:lastColumn="0" w:oddVBand="0" w:evenVBand="0" w:oddHBand="1" w:evenHBand="0" w:firstRowFirstColumn="0" w:firstRowLastColumn="0" w:lastRowFirstColumn="0" w:lastRowLastColumn="0"/>
          <w:trHeight w:val="74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17C28D12" w14:textId="77777777" w:rsidR="00144AB0" w:rsidRPr="00083D45" w:rsidRDefault="00144AB0" w:rsidP="004446E0">
            <w:pPr>
              <w:spacing w:line="259" w:lineRule="auto"/>
              <w:jc w:val="center"/>
              <w:rPr>
                <w:b w:val="0"/>
                <w:bCs w:val="0"/>
              </w:rPr>
            </w:pPr>
            <w:r w:rsidRPr="00083D45">
              <w:t>Vláknový</w:t>
            </w:r>
          </w:p>
          <w:p w14:paraId="1DAAAF47" w14:textId="77777777" w:rsidR="00144AB0" w:rsidRPr="00083D45" w:rsidRDefault="00144AB0" w:rsidP="004446E0">
            <w:pPr>
              <w:spacing w:line="259" w:lineRule="auto"/>
              <w:jc w:val="center"/>
            </w:pPr>
            <w:r w:rsidRPr="00083D45">
              <w:t>LITES [40]</w:t>
            </w:r>
          </w:p>
        </w:tc>
        <w:tc>
          <w:tcPr>
            <w:tcW w:w="0" w:type="auto"/>
            <w:vAlign w:val="center"/>
            <w:hideMark/>
          </w:tcPr>
          <w:p w14:paraId="3812F210" w14:textId="77777777" w:rsidR="00144AB0" w:rsidRPr="00083D45" w:rsidRDefault="00144AB0" w:rsidP="004446E0">
            <w:pPr>
              <w:spacing w:line="259" w:lineRule="auto"/>
              <w:jc w:val="center"/>
              <w:cnfStyle w:val="000000100000" w:firstRow="0" w:lastRow="0" w:firstColumn="0" w:lastColumn="0" w:oddVBand="0" w:evenVBand="0" w:oddHBand="1" w:evenHBand="0" w:firstRowFirstColumn="0" w:firstRowLastColumn="0" w:lastRowFirstColumn="0" w:lastRowLastColumn="0"/>
            </w:pPr>
            <w:r w:rsidRPr="00083D45">
              <w:t>CH₄</w:t>
            </w:r>
          </w:p>
        </w:tc>
        <w:tc>
          <w:tcPr>
            <w:tcW w:w="0" w:type="auto"/>
            <w:vAlign w:val="center"/>
            <w:hideMark/>
          </w:tcPr>
          <w:p w14:paraId="49DD1D4A" w14:textId="77777777" w:rsidR="00144AB0" w:rsidRPr="00083D45" w:rsidRDefault="00144AB0" w:rsidP="004446E0">
            <w:pPr>
              <w:spacing w:line="259" w:lineRule="auto"/>
              <w:jc w:val="center"/>
              <w:cnfStyle w:val="000000100000" w:firstRow="0" w:lastRow="0" w:firstColumn="0" w:lastColumn="0" w:oddVBand="0" w:evenVBand="0" w:oddHBand="1" w:evenHBand="0" w:firstRowFirstColumn="0" w:firstRowLastColumn="0" w:lastRowFirstColumn="0" w:lastRowLastColumn="0"/>
            </w:pPr>
            <w:r w:rsidRPr="00083D45">
              <w:t>HC-ARF</w:t>
            </w:r>
          </w:p>
        </w:tc>
        <w:tc>
          <w:tcPr>
            <w:tcW w:w="0" w:type="auto"/>
            <w:vAlign w:val="center"/>
            <w:hideMark/>
          </w:tcPr>
          <w:p w14:paraId="42B972AE" w14:textId="77777777" w:rsidR="00144AB0" w:rsidRPr="00083D45" w:rsidRDefault="00144AB0" w:rsidP="004446E0">
            <w:pPr>
              <w:spacing w:line="259" w:lineRule="auto"/>
              <w:jc w:val="center"/>
              <w:cnfStyle w:val="000000100000" w:firstRow="0" w:lastRow="0" w:firstColumn="0" w:lastColumn="0" w:oddVBand="0" w:evenVBand="0" w:oddHBand="1" w:evenHBand="0" w:firstRowFirstColumn="0" w:firstRowLastColumn="0" w:lastRowFirstColumn="0" w:lastRowLastColumn="0"/>
            </w:pPr>
            <w:r w:rsidRPr="00083D45">
              <w:t>0,95</w:t>
            </w:r>
          </w:p>
        </w:tc>
        <w:tc>
          <w:tcPr>
            <w:tcW w:w="0" w:type="auto"/>
            <w:vAlign w:val="center"/>
            <w:hideMark/>
          </w:tcPr>
          <w:p w14:paraId="5F714C09" w14:textId="77777777" w:rsidR="00144AB0" w:rsidRPr="00083D45" w:rsidRDefault="00144AB0" w:rsidP="004446E0">
            <w:pPr>
              <w:spacing w:line="259" w:lineRule="auto"/>
              <w:jc w:val="center"/>
              <w:cnfStyle w:val="000000100000" w:firstRow="0" w:lastRow="0" w:firstColumn="0" w:lastColumn="0" w:oddVBand="0" w:evenVBand="0" w:oddHBand="1" w:evenHBand="0" w:firstRowFirstColumn="0" w:firstRowLastColumn="0" w:lastRowFirstColumn="0" w:lastRowLastColumn="0"/>
            </w:pPr>
            <w:r w:rsidRPr="00083D45">
              <w:t xml:space="preserve">220 </w:t>
            </w:r>
            <w:proofErr w:type="spellStart"/>
            <w:r w:rsidRPr="00083D45">
              <w:t>ppbv</w:t>
            </w:r>
            <w:proofErr w:type="spellEnd"/>
          </w:p>
        </w:tc>
        <w:tc>
          <w:tcPr>
            <w:tcW w:w="0" w:type="auto"/>
            <w:vAlign w:val="center"/>
            <w:hideMark/>
          </w:tcPr>
          <w:p w14:paraId="187ED268" w14:textId="77777777" w:rsidR="00144AB0" w:rsidRPr="00083D45" w:rsidRDefault="00144AB0" w:rsidP="004446E0">
            <w:pPr>
              <w:spacing w:line="259" w:lineRule="auto"/>
              <w:jc w:val="center"/>
              <w:cnfStyle w:val="000000100000" w:firstRow="0" w:lastRow="0" w:firstColumn="0" w:lastColumn="0" w:oddVBand="0" w:evenVBand="0" w:oddHBand="1" w:evenHBand="0" w:firstRowFirstColumn="0" w:firstRowLastColumn="0" w:lastRowFirstColumn="0" w:lastRowLastColumn="0"/>
            </w:pPr>
            <w:r w:rsidRPr="00083D45">
              <w:t>100</w:t>
            </w:r>
          </w:p>
        </w:tc>
        <w:tc>
          <w:tcPr>
            <w:tcW w:w="0" w:type="auto"/>
            <w:vAlign w:val="center"/>
            <w:hideMark/>
          </w:tcPr>
          <w:p w14:paraId="545AB127" w14:textId="77777777" w:rsidR="00144AB0" w:rsidRPr="00083D45" w:rsidRDefault="00144AB0" w:rsidP="004446E0">
            <w:pPr>
              <w:spacing w:line="259" w:lineRule="auto"/>
              <w:jc w:val="center"/>
              <w:cnfStyle w:val="000000100000" w:firstRow="0" w:lastRow="0" w:firstColumn="0" w:lastColumn="0" w:oddVBand="0" w:evenVBand="0" w:oddHBand="1" w:evenHBand="0" w:firstRowFirstColumn="0" w:firstRowLastColumn="0" w:lastRowFirstColumn="0" w:lastRowLastColumn="0"/>
            </w:pPr>
            <w:r w:rsidRPr="00083D45">
              <w:t>2,04 × 10⁻¹¹</w:t>
            </w:r>
          </w:p>
        </w:tc>
      </w:tr>
      <w:tr w:rsidR="00144AB0" w:rsidRPr="00083D45" w14:paraId="2E225F32" w14:textId="77777777" w:rsidTr="004446E0">
        <w:trPr>
          <w:trHeight w:val="74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7A6F011" w14:textId="77777777" w:rsidR="00144AB0" w:rsidRPr="00083D45" w:rsidRDefault="00144AB0" w:rsidP="004446E0">
            <w:pPr>
              <w:spacing w:line="259" w:lineRule="auto"/>
              <w:jc w:val="center"/>
              <w:rPr>
                <w:b w:val="0"/>
                <w:bCs w:val="0"/>
              </w:rPr>
            </w:pPr>
            <w:r w:rsidRPr="00083D45">
              <w:t>Vláknový</w:t>
            </w:r>
          </w:p>
          <w:p w14:paraId="5A54ACCB" w14:textId="77777777" w:rsidR="00144AB0" w:rsidRPr="00083D45" w:rsidRDefault="00144AB0" w:rsidP="004446E0">
            <w:pPr>
              <w:spacing w:line="259" w:lineRule="auto"/>
              <w:jc w:val="center"/>
            </w:pPr>
            <w:r w:rsidRPr="00083D45">
              <w:t>LITES [117]</w:t>
            </w:r>
          </w:p>
        </w:tc>
        <w:tc>
          <w:tcPr>
            <w:tcW w:w="0" w:type="auto"/>
            <w:vAlign w:val="center"/>
            <w:hideMark/>
          </w:tcPr>
          <w:p w14:paraId="7D75C1E2" w14:textId="77777777" w:rsidR="00144AB0" w:rsidRPr="00083D45" w:rsidRDefault="00144AB0" w:rsidP="004446E0">
            <w:pPr>
              <w:spacing w:line="259" w:lineRule="auto"/>
              <w:jc w:val="center"/>
              <w:cnfStyle w:val="000000000000" w:firstRow="0" w:lastRow="0" w:firstColumn="0" w:lastColumn="0" w:oddVBand="0" w:evenVBand="0" w:oddHBand="0" w:evenHBand="0" w:firstRowFirstColumn="0" w:firstRowLastColumn="0" w:lastRowFirstColumn="0" w:lastRowLastColumn="0"/>
            </w:pPr>
            <w:r w:rsidRPr="00083D45">
              <w:t>CO</w:t>
            </w:r>
          </w:p>
        </w:tc>
        <w:tc>
          <w:tcPr>
            <w:tcW w:w="0" w:type="auto"/>
            <w:vAlign w:val="center"/>
            <w:hideMark/>
          </w:tcPr>
          <w:p w14:paraId="299BE8A6" w14:textId="77777777" w:rsidR="00144AB0" w:rsidRPr="00083D45" w:rsidRDefault="00144AB0" w:rsidP="004446E0">
            <w:pPr>
              <w:spacing w:line="259" w:lineRule="auto"/>
              <w:jc w:val="center"/>
              <w:cnfStyle w:val="000000000000" w:firstRow="0" w:lastRow="0" w:firstColumn="0" w:lastColumn="0" w:oddVBand="0" w:evenVBand="0" w:oddHBand="0" w:evenHBand="0" w:firstRowFirstColumn="0" w:firstRowLastColumn="0" w:lastRowFirstColumn="0" w:lastRowLastColumn="0"/>
            </w:pPr>
            <w:r w:rsidRPr="00083D45">
              <w:t>HC-ARF</w:t>
            </w:r>
          </w:p>
        </w:tc>
        <w:tc>
          <w:tcPr>
            <w:tcW w:w="0" w:type="auto"/>
            <w:vAlign w:val="center"/>
            <w:hideMark/>
          </w:tcPr>
          <w:p w14:paraId="5D38F15C" w14:textId="77777777" w:rsidR="00144AB0" w:rsidRPr="00083D45" w:rsidRDefault="00144AB0" w:rsidP="004446E0">
            <w:pPr>
              <w:spacing w:line="259" w:lineRule="auto"/>
              <w:jc w:val="center"/>
              <w:cnfStyle w:val="000000000000" w:firstRow="0" w:lastRow="0" w:firstColumn="0" w:lastColumn="0" w:oddVBand="0" w:evenVBand="0" w:oddHBand="0" w:evenHBand="0" w:firstRowFirstColumn="0" w:firstRowLastColumn="0" w:lastRowFirstColumn="0" w:lastRowLastColumn="0"/>
            </w:pPr>
            <w:r w:rsidRPr="00083D45">
              <w:t>0,55</w:t>
            </w:r>
          </w:p>
        </w:tc>
        <w:tc>
          <w:tcPr>
            <w:tcW w:w="0" w:type="auto"/>
            <w:vAlign w:val="center"/>
            <w:hideMark/>
          </w:tcPr>
          <w:p w14:paraId="6C903414" w14:textId="77777777" w:rsidR="00144AB0" w:rsidRPr="00083D45" w:rsidRDefault="00144AB0" w:rsidP="004446E0">
            <w:pPr>
              <w:spacing w:line="259" w:lineRule="auto"/>
              <w:jc w:val="center"/>
              <w:cnfStyle w:val="000000000000" w:firstRow="0" w:lastRow="0" w:firstColumn="0" w:lastColumn="0" w:oddVBand="0" w:evenVBand="0" w:oddHBand="0" w:evenHBand="0" w:firstRowFirstColumn="0" w:firstRowLastColumn="0" w:lastRowFirstColumn="0" w:lastRowLastColumn="0"/>
            </w:pPr>
            <w:r w:rsidRPr="00083D45">
              <w:t xml:space="preserve">3,85 </w:t>
            </w:r>
            <w:proofErr w:type="spellStart"/>
            <w:r w:rsidRPr="00083D45">
              <w:t>ppm</w:t>
            </w:r>
            <w:proofErr w:type="spellEnd"/>
          </w:p>
        </w:tc>
        <w:tc>
          <w:tcPr>
            <w:tcW w:w="0" w:type="auto"/>
            <w:vAlign w:val="center"/>
            <w:hideMark/>
          </w:tcPr>
          <w:p w14:paraId="732AE56A" w14:textId="77777777" w:rsidR="00144AB0" w:rsidRPr="00083D45" w:rsidRDefault="00144AB0" w:rsidP="004446E0">
            <w:pPr>
              <w:spacing w:line="259" w:lineRule="auto"/>
              <w:jc w:val="center"/>
              <w:cnfStyle w:val="000000000000" w:firstRow="0" w:lastRow="0" w:firstColumn="0" w:lastColumn="0" w:oddVBand="0" w:evenVBand="0" w:oddHBand="0" w:evenHBand="0" w:firstRowFirstColumn="0" w:firstRowLastColumn="0" w:lastRowFirstColumn="0" w:lastRowLastColumn="0"/>
            </w:pPr>
            <w:r w:rsidRPr="00083D45">
              <w:t>100</w:t>
            </w:r>
          </w:p>
        </w:tc>
        <w:tc>
          <w:tcPr>
            <w:tcW w:w="0" w:type="auto"/>
            <w:vAlign w:val="center"/>
            <w:hideMark/>
          </w:tcPr>
          <w:p w14:paraId="4FB000FA" w14:textId="77777777" w:rsidR="00144AB0" w:rsidRPr="00083D45" w:rsidRDefault="00144AB0" w:rsidP="004446E0">
            <w:pPr>
              <w:spacing w:line="259" w:lineRule="auto"/>
              <w:jc w:val="center"/>
              <w:cnfStyle w:val="000000000000" w:firstRow="0" w:lastRow="0" w:firstColumn="0" w:lastColumn="0" w:oddVBand="0" w:evenVBand="0" w:oddHBand="0" w:evenHBand="0" w:firstRowFirstColumn="0" w:firstRowLastColumn="0" w:lastRowFirstColumn="0" w:lastRowLastColumn="0"/>
            </w:pPr>
            <w:r w:rsidRPr="00083D45">
              <w:t>6,32 × 10⁻⁸</w:t>
            </w:r>
          </w:p>
        </w:tc>
      </w:tr>
    </w:tbl>
    <w:p w14:paraId="77AADBF9" w14:textId="77777777" w:rsidR="00144AB0" w:rsidRPr="00083D45" w:rsidRDefault="00144AB0" w:rsidP="00144AB0">
      <w:pPr>
        <w:jc w:val="both"/>
      </w:pPr>
    </w:p>
    <w:p w14:paraId="64D291E2" w14:textId="77777777" w:rsidR="00D82C4E" w:rsidRPr="00083D45" w:rsidRDefault="00D82C4E" w:rsidP="00D82C4E">
      <w:pPr>
        <w:jc w:val="both"/>
      </w:pPr>
      <w:r w:rsidRPr="00083D45">
        <w:t>V oblasti PAS sa pozornosť sústreďuje najmä na technológie QEPAS (</w:t>
      </w:r>
      <w:proofErr w:type="spellStart"/>
      <w:r w:rsidRPr="00083D45">
        <w:t>Quartz-Enhanced</w:t>
      </w:r>
      <w:proofErr w:type="spellEnd"/>
      <w:r w:rsidRPr="00083D45">
        <w:t xml:space="preserve"> PAS) a CEPAS (</w:t>
      </w:r>
      <w:proofErr w:type="spellStart"/>
      <w:r w:rsidRPr="00083D45">
        <w:t>Cantilever-Enhanced</w:t>
      </w:r>
      <w:proofErr w:type="spellEnd"/>
      <w:r w:rsidRPr="00083D45">
        <w:t xml:space="preserve"> PAS), ktoré využívajú kremenné ladiace vidlice alebo </w:t>
      </w:r>
      <w:proofErr w:type="spellStart"/>
      <w:r w:rsidRPr="00083D45">
        <w:t>mikrokonzoly</w:t>
      </w:r>
      <w:proofErr w:type="spellEnd"/>
      <w:r w:rsidRPr="00083D45">
        <w:t xml:space="preserve"> ako akustické detektory. Tieto techniky dosahujú detekčné limity až na úrovni jednotiek </w:t>
      </w:r>
      <w:proofErr w:type="spellStart"/>
      <w:r w:rsidRPr="00083D45">
        <w:t>ppb</w:t>
      </w:r>
      <w:proofErr w:type="spellEnd"/>
      <w:r w:rsidRPr="00083D45">
        <w:t xml:space="preserve"> (</w:t>
      </w:r>
      <w:proofErr w:type="spellStart"/>
      <w:r w:rsidRPr="00083D45">
        <w:t>parts</w:t>
      </w:r>
      <w:proofErr w:type="spellEnd"/>
      <w:r w:rsidRPr="00083D45">
        <w:t xml:space="preserve"> per </w:t>
      </w:r>
      <w:proofErr w:type="spellStart"/>
      <w:r w:rsidRPr="00083D45">
        <w:t>billion</w:t>
      </w:r>
      <w:proofErr w:type="spellEnd"/>
      <w:r w:rsidRPr="00083D45">
        <w:t>) a sú vhodné pre detekciu rôznych plynov vrátane metánu, acetylénu, amoniaku či oxidu uhličitého. Integrácia týchto technológií s optickými vláknami umožňuje vytváranie miniatúrnych, robustných a flexibilných senzorových systémov.</w:t>
      </w:r>
    </w:p>
    <w:p w14:paraId="3804BF9A" w14:textId="77777777" w:rsidR="00D82C4E" w:rsidRPr="00083D45" w:rsidRDefault="00D82C4E" w:rsidP="00D82C4E">
      <w:pPr>
        <w:jc w:val="both"/>
      </w:pPr>
      <w:proofErr w:type="spellStart"/>
      <w:r w:rsidRPr="00083D45">
        <w:t>Brillouinov</w:t>
      </w:r>
      <w:proofErr w:type="spellEnd"/>
      <w:r w:rsidRPr="00083D45">
        <w:t xml:space="preserve"> rozptyl, rozdelený na predný (FSBS) a spätný (BSBS), je ďalšou perspektívnou technikou, ktorá využíva interakciu svetla s akustickými vlnami v optickom vlákne. Táto technika umožňuje nielen </w:t>
      </w:r>
      <w:r w:rsidRPr="00083D45">
        <w:lastRenderedPageBreak/>
        <w:t xml:space="preserve">detekciu koncentrácie plynov, ale aj meranie tlaku a teploty v plynnom prostredí. Významné sú aj aplikácie v oblasti distribučného merania a charakterizácie </w:t>
      </w:r>
      <w:proofErr w:type="spellStart"/>
      <w:r w:rsidRPr="00083D45">
        <w:t>mikroštruktúr</w:t>
      </w:r>
      <w:proofErr w:type="spellEnd"/>
      <w:r w:rsidRPr="00083D45">
        <w:t xml:space="preserve"> vlákien.</w:t>
      </w:r>
    </w:p>
    <w:p w14:paraId="4A0C01BA" w14:textId="58010D32" w:rsidR="00D82C4E" w:rsidRPr="00083D45" w:rsidRDefault="00D82C4E" w:rsidP="00D82C4E">
      <w:pPr>
        <w:jc w:val="both"/>
      </w:pPr>
      <w:r w:rsidRPr="00083D45">
        <w:t xml:space="preserve">LITES predstavuje novú generáciu bezkontaktných senzorov, ktoré využívajú </w:t>
      </w:r>
      <w:proofErr w:type="spellStart"/>
      <w:r w:rsidRPr="00083D45">
        <w:t>termoelastický</w:t>
      </w:r>
      <w:proofErr w:type="spellEnd"/>
      <w:r w:rsidRPr="00083D45">
        <w:t xml:space="preserve"> efekt na generovanie akustických signálov bez potreby priameho kontaktu detektora s analyzovaným plynom. Táto technika vykazuje vysokú odolnosť voči rušeniu a umožňuje detekciu plynov v náročných podmienkach.</w:t>
      </w:r>
    </w:p>
    <w:p w14:paraId="177B8911" w14:textId="42A755E7" w:rsidR="00D82C4E" w:rsidRPr="00083D45" w:rsidRDefault="00D82C4E" w:rsidP="00D82C4E">
      <w:pPr>
        <w:jc w:val="both"/>
      </w:pPr>
      <w:r w:rsidRPr="00083D45">
        <w:t>Záverom autori konštatujú, že hoci optické vláknové senzory čelia výzvam v oblasti selektivity, rozsahu merania a integrácie do existujúcich systémov, ich vývoj smeruje k vyššej citlivosti, miniaturizácii a širšiemu uplatneniu v oblastiach ako environmentálny monitoring, priemyselná kontrola procesov či medicínska diagnostika.</w:t>
      </w:r>
    </w:p>
    <w:p w14:paraId="1E85518C" w14:textId="7ED54F81" w:rsidR="00144AB0" w:rsidRPr="00083D45" w:rsidRDefault="0031131F" w:rsidP="0031131F">
      <w:pPr>
        <w:pStyle w:val="Nadpis3"/>
      </w:pPr>
      <w:bookmarkStart w:id="35" w:name="_Toc203507696"/>
      <w:proofErr w:type="spellStart"/>
      <w:r w:rsidRPr="00083D45">
        <w:t>Mikrorozmerová</w:t>
      </w:r>
      <w:proofErr w:type="spellEnd"/>
      <w:r w:rsidRPr="00083D45">
        <w:t xml:space="preserve"> vláknová </w:t>
      </w:r>
      <w:proofErr w:type="spellStart"/>
      <w:r w:rsidRPr="00083D45">
        <w:t>fotoakustická</w:t>
      </w:r>
      <w:proofErr w:type="spellEnd"/>
      <w:r w:rsidRPr="00083D45">
        <w:t xml:space="preserve"> </w:t>
      </w:r>
      <w:proofErr w:type="spellStart"/>
      <w:r w:rsidRPr="00083D45">
        <w:t>spektroskopia</w:t>
      </w:r>
      <w:proofErr w:type="spellEnd"/>
      <w:r w:rsidRPr="00083D45">
        <w:t xml:space="preserve"> pre in situ a </w:t>
      </w:r>
      <w:proofErr w:type="spellStart"/>
      <w:r w:rsidRPr="00083D45">
        <w:t>real-time</w:t>
      </w:r>
      <w:proofErr w:type="spellEnd"/>
      <w:r w:rsidRPr="00083D45">
        <w:t xml:space="preserve"> detekciu stopových plynov</w:t>
      </w:r>
      <w:r w:rsidR="00B14D30" w:rsidRPr="00083D45">
        <w:t xml:space="preserve"> [10]</w:t>
      </w:r>
      <w:bookmarkEnd w:id="35"/>
    </w:p>
    <w:p w14:paraId="5B15B787" w14:textId="29EF5334" w:rsidR="0031131F" w:rsidRPr="00083D45" w:rsidRDefault="0031131F" w:rsidP="0031131F">
      <w:pPr>
        <w:jc w:val="both"/>
      </w:pPr>
      <w:r w:rsidRPr="00083D45">
        <w:t xml:space="preserve">Ma </w:t>
      </w:r>
      <w:r w:rsidR="00A956C8" w:rsidRPr="00083D45">
        <w:t>a kol.</w:t>
      </w:r>
      <w:r w:rsidRPr="00083D45">
        <w:t xml:space="preserve"> (2024) predstavujú inovatívny prístup k miniaturizácii </w:t>
      </w:r>
      <w:proofErr w:type="spellStart"/>
      <w:r w:rsidRPr="00083D45">
        <w:t>fotoakustickej</w:t>
      </w:r>
      <w:proofErr w:type="spellEnd"/>
      <w:r w:rsidRPr="00083D45">
        <w:t xml:space="preserve"> </w:t>
      </w:r>
      <w:proofErr w:type="spellStart"/>
      <w:r w:rsidRPr="00083D45">
        <w:t>spektroskopie</w:t>
      </w:r>
      <w:proofErr w:type="spellEnd"/>
      <w:r w:rsidRPr="00083D45">
        <w:t xml:space="preserve"> (PAS) prostredníctvom vývoja mikroskopického vláknového </w:t>
      </w:r>
      <w:proofErr w:type="spellStart"/>
      <w:r w:rsidRPr="00083D45">
        <w:t>fotoakustického</w:t>
      </w:r>
      <w:proofErr w:type="spellEnd"/>
      <w:r w:rsidRPr="00083D45">
        <w:t xml:space="preserve"> spektrometra (FPAS), ktorý umožňuje in situ a </w:t>
      </w:r>
      <w:proofErr w:type="spellStart"/>
      <w:r w:rsidRPr="00083D45">
        <w:t>real-time</w:t>
      </w:r>
      <w:proofErr w:type="spellEnd"/>
      <w:r w:rsidRPr="00083D45">
        <w:t xml:space="preserve"> detekciu stopových plynov na úrovni častíc na miliardu (</w:t>
      </w:r>
      <w:proofErr w:type="spellStart"/>
      <w:r w:rsidRPr="00083D45">
        <w:t>ppb</w:t>
      </w:r>
      <w:proofErr w:type="spellEnd"/>
      <w:r w:rsidRPr="00083D45">
        <w:t xml:space="preserve">). Na rozdiel od tradičných objemných laboratórnych systémov, ktoré využívajú dlhé optické dráhy a veľké plynové komory, FPAS integruje plynovú komoru a optický mikrofón do jedného optického vlákna s priemerom len 125 </w:t>
      </w:r>
      <w:proofErr w:type="spellStart"/>
      <w:r w:rsidRPr="00083D45">
        <w:t>μm</w:t>
      </w:r>
      <w:proofErr w:type="spellEnd"/>
      <w:r w:rsidRPr="00083D45">
        <w:t xml:space="preserve">. Kľúčovým prvkom je </w:t>
      </w:r>
      <w:proofErr w:type="spellStart"/>
      <w:r w:rsidRPr="00083D45">
        <w:t>Fabry</w:t>
      </w:r>
      <w:proofErr w:type="spellEnd"/>
      <w:r w:rsidRPr="00083D45">
        <w:t>–</w:t>
      </w:r>
      <w:proofErr w:type="spellStart"/>
      <w:r w:rsidRPr="00083D45">
        <w:t>Perotova</w:t>
      </w:r>
      <w:proofErr w:type="spellEnd"/>
      <w:r w:rsidRPr="00083D45">
        <w:t xml:space="preserve"> dutina vytvorená medzi koncom vlákna a tenkou polymérovou membránou, ktorá slúži ako akustický detektor. Táto konfigurácia umožňuje lokalizované zosilnenie akustických vĺn generovaných absorpciou modulovaného laserového svetla plynmi, čím sa kompenzuje strata citlivosti spôsobená miniaturizáciou.</w:t>
      </w:r>
    </w:p>
    <w:p w14:paraId="7574F5B5" w14:textId="77777777" w:rsidR="0031131F" w:rsidRPr="00083D45" w:rsidRDefault="0031131F" w:rsidP="0031131F">
      <w:pPr>
        <w:jc w:val="both"/>
      </w:pPr>
      <w:r w:rsidRPr="00083D45">
        <w:t xml:space="preserve">Zariadenie dosahuje detekčný limit približne 9 </w:t>
      </w:r>
      <w:proofErr w:type="spellStart"/>
      <w:r w:rsidRPr="00083D45">
        <w:t>ppb</w:t>
      </w:r>
      <w:proofErr w:type="spellEnd"/>
      <w:r w:rsidRPr="00083D45">
        <w:t xml:space="preserve"> pre acetylén (C₂H₂), čo je porovnateľné s veľkými laboratórnymi systémami. Okrem vysokej citlivosti sa FPAS vyznačuje rýchlou odozvou (~18 ms), vysokým priestorovým rozlíšením (~160 </w:t>
      </w:r>
      <w:proofErr w:type="spellStart"/>
      <w:r w:rsidRPr="00083D45">
        <w:t>μm</w:t>
      </w:r>
      <w:proofErr w:type="spellEnd"/>
      <w:r w:rsidRPr="00083D45">
        <w:t>) a extrémne malým objemom vzorky (</w:t>
      </w:r>
      <w:proofErr w:type="spellStart"/>
      <w:r w:rsidRPr="00083D45">
        <w:t>sub-nanoliter</w:t>
      </w:r>
      <w:proofErr w:type="spellEnd"/>
      <w:r w:rsidRPr="00083D45">
        <w:t xml:space="preserve">). Autori demonštrujú praktické aplikácie vrátane 2D mapovania koncentrácie plynov v prúde, monitorovania fermentácie kvasiniek a in </w:t>
      </w:r>
      <w:proofErr w:type="spellStart"/>
      <w:r w:rsidRPr="00083D45">
        <w:t>vivo</w:t>
      </w:r>
      <w:proofErr w:type="spellEnd"/>
      <w:r w:rsidRPr="00083D45">
        <w:t xml:space="preserve"> sledovania koncentrácie rozpusteného CO₂ v krvi potkanov. V poslednom prípade bol FPAS zapuzdrený do polymérového tubusu a zavedený do žily potkana, kde umožnil sledovanie zmien koncentrácie CO₂ počas </w:t>
      </w:r>
      <w:proofErr w:type="spellStart"/>
      <w:r w:rsidRPr="00083D45">
        <w:t>hypoxických</w:t>
      </w:r>
      <w:proofErr w:type="spellEnd"/>
      <w:r w:rsidRPr="00083D45">
        <w:t xml:space="preserve"> a </w:t>
      </w:r>
      <w:proofErr w:type="spellStart"/>
      <w:r w:rsidRPr="00083D45">
        <w:t>hyperkapnických</w:t>
      </w:r>
      <w:proofErr w:type="spellEnd"/>
      <w:r w:rsidRPr="00083D45">
        <w:t xml:space="preserve"> stavov.</w:t>
      </w:r>
    </w:p>
    <w:p w14:paraId="7DA760C0" w14:textId="2A4108A7" w:rsidR="00594F0C" w:rsidRPr="00083D45" w:rsidRDefault="00594F0C" w:rsidP="00594F0C">
      <w:pPr>
        <w:pStyle w:val="Popis"/>
      </w:pPr>
      <w:r w:rsidRPr="00083D45">
        <w:t xml:space="preserve">Tabuľka </w:t>
      </w:r>
      <w:fldSimple w:instr=" SEQ Tabuľka \* ARABIC ">
        <w:r w:rsidR="005B28EB" w:rsidRPr="00083D45">
          <w:rPr>
            <w:noProof/>
          </w:rPr>
          <w:t>4</w:t>
        </w:r>
      </w:fldSimple>
      <w:r w:rsidRPr="00083D45">
        <w:t xml:space="preserve"> Porovnanie výkonnosti PAS systémov s malým rozmerom *Na odhad hodnoty NNEA bola použitá šírka pásma 0,833 Hz podľa modelu použitého </w:t>
      </w:r>
      <w:proofErr w:type="spellStart"/>
      <w:r w:rsidRPr="00083D45">
        <w:t>lock</w:t>
      </w:r>
      <w:proofErr w:type="spellEnd"/>
      <w:r w:rsidRPr="00083D45">
        <w:t>-in zosilňovača. [10]</w:t>
      </w:r>
    </w:p>
    <w:tbl>
      <w:tblPr>
        <w:tblStyle w:val="Tabukasmriekou4zvraznenie1"/>
        <w:tblW w:w="0" w:type="auto"/>
        <w:tblLook w:val="04A0" w:firstRow="1" w:lastRow="0" w:firstColumn="1" w:lastColumn="0" w:noHBand="0" w:noVBand="1"/>
      </w:tblPr>
      <w:tblGrid>
        <w:gridCol w:w="1362"/>
        <w:gridCol w:w="1139"/>
        <w:gridCol w:w="1416"/>
        <w:gridCol w:w="1318"/>
        <w:gridCol w:w="798"/>
        <w:gridCol w:w="1728"/>
        <w:gridCol w:w="1299"/>
      </w:tblGrid>
      <w:tr w:rsidR="00594F0C" w:rsidRPr="00083D45" w14:paraId="55A849DE" w14:textId="77777777" w:rsidTr="00594F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E7DE12D" w14:textId="77777777" w:rsidR="00594F0C" w:rsidRPr="00083D45" w:rsidRDefault="00594F0C" w:rsidP="00594F0C">
            <w:pPr>
              <w:spacing w:line="259" w:lineRule="auto"/>
              <w:jc w:val="center"/>
            </w:pPr>
            <w:r w:rsidRPr="00083D45">
              <w:t>Typ mikrofónu</w:t>
            </w:r>
          </w:p>
        </w:tc>
        <w:tc>
          <w:tcPr>
            <w:tcW w:w="0" w:type="auto"/>
            <w:vAlign w:val="center"/>
            <w:hideMark/>
          </w:tcPr>
          <w:p w14:paraId="4E344D65" w14:textId="77777777" w:rsidR="00594F0C" w:rsidRPr="00083D45" w:rsidRDefault="00594F0C" w:rsidP="00594F0C">
            <w:pPr>
              <w:spacing w:line="259" w:lineRule="auto"/>
              <w:jc w:val="center"/>
              <w:cnfStyle w:val="100000000000" w:firstRow="1" w:lastRow="0" w:firstColumn="0" w:lastColumn="0" w:oddVBand="0" w:evenVBand="0" w:oddHBand="0" w:evenHBand="0" w:firstRowFirstColumn="0" w:firstRowLastColumn="0" w:lastRowFirstColumn="0" w:lastRowLastColumn="0"/>
            </w:pPr>
            <w:r w:rsidRPr="00083D45">
              <w:t>Vlnová dĺžka (nm)</w:t>
            </w:r>
          </w:p>
        </w:tc>
        <w:tc>
          <w:tcPr>
            <w:tcW w:w="0" w:type="auto"/>
            <w:vAlign w:val="center"/>
            <w:hideMark/>
          </w:tcPr>
          <w:p w14:paraId="4789F18F" w14:textId="77777777" w:rsidR="00594F0C" w:rsidRPr="00083D45" w:rsidRDefault="00594F0C" w:rsidP="00594F0C">
            <w:pPr>
              <w:spacing w:line="259" w:lineRule="auto"/>
              <w:jc w:val="center"/>
              <w:cnfStyle w:val="100000000000" w:firstRow="1" w:lastRow="0" w:firstColumn="0" w:lastColumn="0" w:oddVBand="0" w:evenVBand="0" w:oddHBand="0" w:evenHBand="0" w:firstRowFirstColumn="0" w:firstRowLastColumn="0" w:lastRowFirstColumn="0" w:lastRowLastColumn="0"/>
            </w:pPr>
            <w:r w:rsidRPr="00083D45">
              <w:t>Rozmery (mm × mm × mm)</w:t>
            </w:r>
          </w:p>
        </w:tc>
        <w:tc>
          <w:tcPr>
            <w:tcW w:w="0" w:type="auto"/>
            <w:vAlign w:val="center"/>
            <w:hideMark/>
          </w:tcPr>
          <w:p w14:paraId="1204DAEF" w14:textId="77777777" w:rsidR="00594F0C" w:rsidRPr="00083D45" w:rsidRDefault="00594F0C" w:rsidP="00594F0C">
            <w:pPr>
              <w:spacing w:line="259" w:lineRule="auto"/>
              <w:jc w:val="center"/>
              <w:cnfStyle w:val="100000000000" w:firstRow="1" w:lastRow="0" w:firstColumn="0" w:lastColumn="0" w:oddVBand="0" w:evenVBand="0" w:oddHBand="0" w:evenHBand="0" w:firstRowFirstColumn="0" w:firstRowLastColumn="0" w:lastRowFirstColumn="0" w:lastRowLastColumn="0"/>
            </w:pPr>
            <w:r w:rsidRPr="00083D45">
              <w:t>Integračný čas (s)</w:t>
            </w:r>
          </w:p>
        </w:tc>
        <w:tc>
          <w:tcPr>
            <w:tcW w:w="0" w:type="auto"/>
            <w:vAlign w:val="center"/>
            <w:hideMark/>
          </w:tcPr>
          <w:p w14:paraId="5F4FD073" w14:textId="77777777" w:rsidR="00594F0C" w:rsidRPr="00083D45" w:rsidRDefault="00594F0C" w:rsidP="00594F0C">
            <w:pPr>
              <w:spacing w:line="259" w:lineRule="auto"/>
              <w:jc w:val="center"/>
              <w:cnfStyle w:val="100000000000" w:firstRow="1" w:lastRow="0" w:firstColumn="0" w:lastColumn="0" w:oddVBand="0" w:evenVBand="0" w:oddHBand="0" w:evenHBand="0" w:firstRowFirstColumn="0" w:firstRowLastColumn="0" w:lastRowFirstColumn="0" w:lastRowLastColumn="0"/>
            </w:pPr>
            <w:r w:rsidRPr="00083D45">
              <w:t>NEC (</w:t>
            </w:r>
            <w:proofErr w:type="spellStart"/>
            <w:r w:rsidRPr="00083D45">
              <w:t>ppb</w:t>
            </w:r>
            <w:proofErr w:type="spellEnd"/>
            <w:r w:rsidRPr="00083D45">
              <w:t>)</w:t>
            </w:r>
          </w:p>
        </w:tc>
        <w:tc>
          <w:tcPr>
            <w:tcW w:w="0" w:type="auto"/>
            <w:vAlign w:val="center"/>
            <w:hideMark/>
          </w:tcPr>
          <w:p w14:paraId="13FCAC83" w14:textId="77777777" w:rsidR="00594F0C" w:rsidRPr="00083D45" w:rsidRDefault="00594F0C" w:rsidP="00594F0C">
            <w:pPr>
              <w:spacing w:line="259" w:lineRule="auto"/>
              <w:jc w:val="center"/>
              <w:cnfStyle w:val="100000000000" w:firstRow="1" w:lastRow="0" w:firstColumn="0" w:lastColumn="0" w:oddVBand="0" w:evenVBand="0" w:oddHBand="0" w:evenHBand="0" w:firstRowFirstColumn="0" w:firstRowLastColumn="0" w:lastRowFirstColumn="0" w:lastRowLastColumn="0"/>
            </w:pPr>
            <w:r w:rsidRPr="00083D45">
              <w:t>NNEA (cm⁻¹·W·Hz⁻¹/²)</w:t>
            </w:r>
          </w:p>
        </w:tc>
        <w:tc>
          <w:tcPr>
            <w:tcW w:w="0" w:type="auto"/>
            <w:vAlign w:val="center"/>
            <w:hideMark/>
          </w:tcPr>
          <w:p w14:paraId="5F72E42C" w14:textId="77777777" w:rsidR="00594F0C" w:rsidRPr="00083D45" w:rsidRDefault="00594F0C" w:rsidP="00594F0C">
            <w:pPr>
              <w:spacing w:line="259" w:lineRule="auto"/>
              <w:jc w:val="center"/>
              <w:cnfStyle w:val="100000000000" w:firstRow="1" w:lastRow="0" w:firstColumn="0" w:lastColumn="0" w:oddVBand="0" w:evenVBand="0" w:oddHBand="0" w:evenHBand="0" w:firstRowFirstColumn="0" w:firstRowLastColumn="0" w:lastRowFirstColumn="0" w:lastRowLastColumn="0"/>
            </w:pPr>
            <w:r w:rsidRPr="00083D45">
              <w:t>Čas odozvy (s)</w:t>
            </w:r>
          </w:p>
        </w:tc>
      </w:tr>
      <w:tr w:rsidR="00594F0C" w:rsidRPr="00083D45" w14:paraId="3EBC2F35" w14:textId="77777777" w:rsidTr="00594F0C">
        <w:trPr>
          <w:cnfStyle w:val="000000100000" w:firstRow="0" w:lastRow="0" w:firstColumn="0" w:lastColumn="0" w:oddVBand="0" w:evenVBand="0" w:oddHBand="1" w:evenHBand="0" w:firstRowFirstColumn="0" w:firstRowLastColumn="0" w:lastRowFirstColumn="0" w:lastRowLastColumn="0"/>
          <w:trHeight w:val="869"/>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426BA57" w14:textId="77777777" w:rsidR="00594F0C" w:rsidRPr="00083D45" w:rsidRDefault="00594F0C" w:rsidP="00594F0C">
            <w:pPr>
              <w:spacing w:line="259" w:lineRule="auto"/>
              <w:jc w:val="center"/>
            </w:pPr>
            <w:r w:rsidRPr="00083D45">
              <w:t>MEMS</w:t>
            </w:r>
          </w:p>
        </w:tc>
        <w:tc>
          <w:tcPr>
            <w:tcW w:w="0" w:type="auto"/>
            <w:vAlign w:val="center"/>
            <w:hideMark/>
          </w:tcPr>
          <w:p w14:paraId="4CC77CA3" w14:textId="77777777" w:rsidR="00594F0C" w:rsidRPr="00083D45" w:rsidRDefault="00594F0C" w:rsidP="00594F0C">
            <w:pPr>
              <w:spacing w:line="259" w:lineRule="auto"/>
              <w:jc w:val="center"/>
              <w:cnfStyle w:val="000000100000" w:firstRow="0" w:lastRow="0" w:firstColumn="0" w:lastColumn="0" w:oddVBand="0" w:evenVBand="0" w:oddHBand="1" w:evenHBand="0" w:firstRowFirstColumn="0" w:firstRowLastColumn="0" w:lastRowFirstColumn="0" w:lastRowLastColumn="0"/>
            </w:pPr>
            <w:r w:rsidRPr="00083D45">
              <w:t>450</w:t>
            </w:r>
          </w:p>
        </w:tc>
        <w:tc>
          <w:tcPr>
            <w:tcW w:w="0" w:type="auto"/>
            <w:vAlign w:val="center"/>
            <w:hideMark/>
          </w:tcPr>
          <w:p w14:paraId="1C055BAC" w14:textId="77777777" w:rsidR="00594F0C" w:rsidRPr="00083D45" w:rsidRDefault="00594F0C" w:rsidP="00594F0C">
            <w:pPr>
              <w:spacing w:line="259" w:lineRule="auto"/>
              <w:jc w:val="center"/>
              <w:cnfStyle w:val="000000100000" w:firstRow="0" w:lastRow="0" w:firstColumn="0" w:lastColumn="0" w:oddVBand="0" w:evenVBand="0" w:oddHBand="1" w:evenHBand="0" w:firstRowFirstColumn="0" w:firstRowLastColumn="0" w:lastRowFirstColumn="0" w:lastRowLastColumn="0"/>
            </w:pPr>
            <w:r w:rsidRPr="00083D45">
              <w:t>120 × 65 × 35</w:t>
            </w:r>
          </w:p>
        </w:tc>
        <w:tc>
          <w:tcPr>
            <w:tcW w:w="0" w:type="auto"/>
            <w:vAlign w:val="center"/>
            <w:hideMark/>
          </w:tcPr>
          <w:p w14:paraId="149AA2E3" w14:textId="77777777" w:rsidR="00594F0C" w:rsidRPr="00083D45" w:rsidRDefault="00594F0C" w:rsidP="00594F0C">
            <w:pPr>
              <w:spacing w:line="259" w:lineRule="auto"/>
              <w:jc w:val="center"/>
              <w:cnfStyle w:val="000000100000" w:firstRow="0" w:lastRow="0" w:firstColumn="0" w:lastColumn="0" w:oddVBand="0" w:evenVBand="0" w:oddHBand="1" w:evenHBand="0" w:firstRowFirstColumn="0" w:firstRowLastColumn="0" w:lastRowFirstColumn="0" w:lastRowLastColumn="0"/>
            </w:pPr>
            <w:r w:rsidRPr="00083D45">
              <w:t>1</w:t>
            </w:r>
          </w:p>
        </w:tc>
        <w:tc>
          <w:tcPr>
            <w:tcW w:w="0" w:type="auto"/>
            <w:vAlign w:val="center"/>
            <w:hideMark/>
          </w:tcPr>
          <w:p w14:paraId="0B67AA4C" w14:textId="77777777" w:rsidR="00594F0C" w:rsidRPr="00083D45" w:rsidRDefault="00594F0C" w:rsidP="00594F0C">
            <w:pPr>
              <w:spacing w:line="259" w:lineRule="auto"/>
              <w:jc w:val="center"/>
              <w:cnfStyle w:val="000000100000" w:firstRow="0" w:lastRow="0" w:firstColumn="0" w:lastColumn="0" w:oddVBand="0" w:evenVBand="0" w:oddHBand="1" w:evenHBand="0" w:firstRowFirstColumn="0" w:firstRowLastColumn="0" w:lastRowFirstColumn="0" w:lastRowLastColumn="0"/>
            </w:pPr>
            <w:r w:rsidRPr="00083D45">
              <w:t>0,86</w:t>
            </w:r>
          </w:p>
        </w:tc>
        <w:tc>
          <w:tcPr>
            <w:tcW w:w="0" w:type="auto"/>
            <w:vAlign w:val="center"/>
            <w:hideMark/>
          </w:tcPr>
          <w:p w14:paraId="22FCD232" w14:textId="77777777" w:rsidR="00594F0C" w:rsidRPr="00083D45" w:rsidRDefault="00594F0C" w:rsidP="00594F0C">
            <w:pPr>
              <w:spacing w:line="259" w:lineRule="auto"/>
              <w:jc w:val="center"/>
              <w:cnfStyle w:val="000000100000" w:firstRow="0" w:lastRow="0" w:firstColumn="0" w:lastColumn="0" w:oddVBand="0" w:evenVBand="0" w:oddHBand="1" w:evenHBand="0" w:firstRowFirstColumn="0" w:firstRowLastColumn="0" w:lastRowFirstColumn="0" w:lastRowLastColumn="0"/>
            </w:pPr>
            <w:r w:rsidRPr="00083D45">
              <w:t>2,0 × 10⁻⁸</w:t>
            </w:r>
          </w:p>
        </w:tc>
        <w:tc>
          <w:tcPr>
            <w:tcW w:w="0" w:type="auto"/>
            <w:vAlign w:val="center"/>
            <w:hideMark/>
          </w:tcPr>
          <w:p w14:paraId="58187E90" w14:textId="77777777" w:rsidR="00594F0C" w:rsidRPr="00083D45" w:rsidRDefault="00594F0C" w:rsidP="00594F0C">
            <w:pPr>
              <w:spacing w:line="259" w:lineRule="auto"/>
              <w:jc w:val="center"/>
              <w:cnfStyle w:val="000000100000" w:firstRow="0" w:lastRow="0" w:firstColumn="0" w:lastColumn="0" w:oddVBand="0" w:evenVBand="0" w:oddHBand="1" w:evenHBand="0" w:firstRowFirstColumn="0" w:firstRowLastColumn="0" w:lastRowFirstColumn="0" w:lastRowLastColumn="0"/>
            </w:pPr>
            <w:r w:rsidRPr="00083D45">
              <w:t>Neuvedené</w:t>
            </w:r>
          </w:p>
        </w:tc>
      </w:tr>
      <w:tr w:rsidR="00594F0C" w:rsidRPr="00083D45" w14:paraId="41043A4C" w14:textId="77777777" w:rsidTr="00594F0C">
        <w:trPr>
          <w:trHeight w:val="869"/>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46BD660" w14:textId="77777777" w:rsidR="00594F0C" w:rsidRPr="00083D45" w:rsidRDefault="00594F0C" w:rsidP="00594F0C">
            <w:pPr>
              <w:spacing w:line="259" w:lineRule="auto"/>
              <w:jc w:val="center"/>
            </w:pPr>
            <w:r w:rsidRPr="00083D45">
              <w:t>Ladiaca vidlica</w:t>
            </w:r>
          </w:p>
        </w:tc>
        <w:tc>
          <w:tcPr>
            <w:tcW w:w="0" w:type="auto"/>
            <w:vAlign w:val="center"/>
            <w:hideMark/>
          </w:tcPr>
          <w:p w14:paraId="480BFDB6" w14:textId="77777777" w:rsidR="00594F0C" w:rsidRPr="00083D45" w:rsidRDefault="00594F0C" w:rsidP="00594F0C">
            <w:pPr>
              <w:spacing w:line="259" w:lineRule="auto"/>
              <w:jc w:val="center"/>
              <w:cnfStyle w:val="000000000000" w:firstRow="0" w:lastRow="0" w:firstColumn="0" w:lastColumn="0" w:oddVBand="0" w:evenVBand="0" w:oddHBand="0" w:evenHBand="0" w:firstRowFirstColumn="0" w:firstRowLastColumn="0" w:lastRowFirstColumn="0" w:lastRowLastColumn="0"/>
            </w:pPr>
            <w:r w:rsidRPr="00083D45">
              <w:t>1531,59</w:t>
            </w:r>
          </w:p>
        </w:tc>
        <w:tc>
          <w:tcPr>
            <w:tcW w:w="0" w:type="auto"/>
            <w:vAlign w:val="center"/>
            <w:hideMark/>
          </w:tcPr>
          <w:p w14:paraId="0F110AFC" w14:textId="77777777" w:rsidR="00594F0C" w:rsidRPr="00083D45" w:rsidRDefault="00594F0C" w:rsidP="00594F0C">
            <w:pPr>
              <w:spacing w:line="259" w:lineRule="auto"/>
              <w:jc w:val="center"/>
              <w:cnfStyle w:val="000000000000" w:firstRow="0" w:lastRow="0" w:firstColumn="0" w:lastColumn="0" w:oddVBand="0" w:evenVBand="0" w:oddHBand="0" w:evenHBand="0" w:firstRowFirstColumn="0" w:firstRowLastColumn="0" w:lastRowFirstColumn="0" w:lastRowLastColumn="0"/>
            </w:pPr>
            <w:r w:rsidRPr="00083D45">
              <w:t>21 × 12,7 × 8,5</w:t>
            </w:r>
          </w:p>
        </w:tc>
        <w:tc>
          <w:tcPr>
            <w:tcW w:w="0" w:type="auto"/>
            <w:vAlign w:val="center"/>
            <w:hideMark/>
          </w:tcPr>
          <w:p w14:paraId="1BDF0D30" w14:textId="77777777" w:rsidR="00594F0C" w:rsidRPr="00083D45" w:rsidRDefault="00594F0C" w:rsidP="00594F0C">
            <w:pPr>
              <w:spacing w:line="259" w:lineRule="auto"/>
              <w:jc w:val="center"/>
              <w:cnfStyle w:val="000000000000" w:firstRow="0" w:lastRow="0" w:firstColumn="0" w:lastColumn="0" w:oddVBand="0" w:evenVBand="0" w:oddHBand="0" w:evenHBand="0" w:firstRowFirstColumn="0" w:firstRowLastColumn="0" w:lastRowFirstColumn="0" w:lastRowLastColumn="0"/>
            </w:pPr>
            <w:r w:rsidRPr="00083D45">
              <w:t>0,1</w:t>
            </w:r>
          </w:p>
        </w:tc>
        <w:tc>
          <w:tcPr>
            <w:tcW w:w="0" w:type="auto"/>
            <w:vAlign w:val="center"/>
            <w:hideMark/>
          </w:tcPr>
          <w:p w14:paraId="5709A149" w14:textId="77777777" w:rsidR="00594F0C" w:rsidRPr="00083D45" w:rsidRDefault="00594F0C" w:rsidP="00594F0C">
            <w:pPr>
              <w:spacing w:line="259" w:lineRule="auto"/>
              <w:jc w:val="center"/>
              <w:cnfStyle w:val="000000000000" w:firstRow="0" w:lastRow="0" w:firstColumn="0" w:lastColumn="0" w:oddVBand="0" w:evenVBand="0" w:oddHBand="0" w:evenHBand="0" w:firstRowFirstColumn="0" w:firstRowLastColumn="0" w:lastRowFirstColumn="0" w:lastRowLastColumn="0"/>
            </w:pPr>
            <w:r w:rsidRPr="00083D45">
              <w:t>84</w:t>
            </w:r>
          </w:p>
        </w:tc>
        <w:tc>
          <w:tcPr>
            <w:tcW w:w="0" w:type="auto"/>
            <w:vAlign w:val="center"/>
            <w:hideMark/>
          </w:tcPr>
          <w:p w14:paraId="277D45DD" w14:textId="77777777" w:rsidR="00594F0C" w:rsidRPr="00083D45" w:rsidRDefault="00594F0C" w:rsidP="00594F0C">
            <w:pPr>
              <w:spacing w:line="259" w:lineRule="auto"/>
              <w:jc w:val="center"/>
              <w:cnfStyle w:val="000000000000" w:firstRow="0" w:lastRow="0" w:firstColumn="0" w:lastColumn="0" w:oddVBand="0" w:evenVBand="0" w:oddHBand="0" w:evenHBand="0" w:firstRowFirstColumn="0" w:firstRowLastColumn="0" w:lastRowFirstColumn="0" w:lastRowLastColumn="0"/>
            </w:pPr>
            <w:r w:rsidRPr="00083D45">
              <w:t>4,1 × 10⁻⁹</w:t>
            </w:r>
          </w:p>
        </w:tc>
        <w:tc>
          <w:tcPr>
            <w:tcW w:w="0" w:type="auto"/>
            <w:vAlign w:val="center"/>
            <w:hideMark/>
          </w:tcPr>
          <w:p w14:paraId="0BEDE8AF" w14:textId="77777777" w:rsidR="00594F0C" w:rsidRPr="00083D45" w:rsidRDefault="00594F0C" w:rsidP="00594F0C">
            <w:pPr>
              <w:spacing w:line="259" w:lineRule="auto"/>
              <w:jc w:val="center"/>
              <w:cnfStyle w:val="000000000000" w:firstRow="0" w:lastRow="0" w:firstColumn="0" w:lastColumn="0" w:oddVBand="0" w:evenVBand="0" w:oddHBand="0" w:evenHBand="0" w:firstRowFirstColumn="0" w:firstRowLastColumn="0" w:lastRowFirstColumn="0" w:lastRowLastColumn="0"/>
            </w:pPr>
            <w:r w:rsidRPr="00083D45">
              <w:t>Neuvedené</w:t>
            </w:r>
          </w:p>
        </w:tc>
      </w:tr>
      <w:tr w:rsidR="00594F0C" w:rsidRPr="00083D45" w14:paraId="19A09E30" w14:textId="77777777" w:rsidTr="00594F0C">
        <w:trPr>
          <w:cnfStyle w:val="000000100000" w:firstRow="0" w:lastRow="0" w:firstColumn="0" w:lastColumn="0" w:oddVBand="0" w:evenVBand="0" w:oddHBand="1" w:evenHBand="0" w:firstRowFirstColumn="0" w:firstRowLastColumn="0" w:lastRowFirstColumn="0" w:lastRowLastColumn="0"/>
          <w:trHeight w:val="869"/>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A3D3C57" w14:textId="77777777" w:rsidR="00594F0C" w:rsidRPr="00083D45" w:rsidRDefault="00594F0C" w:rsidP="00594F0C">
            <w:pPr>
              <w:spacing w:line="259" w:lineRule="auto"/>
              <w:jc w:val="center"/>
            </w:pPr>
            <w:r w:rsidRPr="00083D45">
              <w:t>Optický konzolový</w:t>
            </w:r>
          </w:p>
        </w:tc>
        <w:tc>
          <w:tcPr>
            <w:tcW w:w="0" w:type="auto"/>
            <w:vAlign w:val="center"/>
            <w:hideMark/>
          </w:tcPr>
          <w:p w14:paraId="7A40C16D" w14:textId="77777777" w:rsidR="00594F0C" w:rsidRPr="00083D45" w:rsidRDefault="00594F0C" w:rsidP="00594F0C">
            <w:pPr>
              <w:spacing w:line="259" w:lineRule="auto"/>
              <w:jc w:val="center"/>
              <w:cnfStyle w:val="000000100000" w:firstRow="0" w:lastRow="0" w:firstColumn="0" w:lastColumn="0" w:oddVBand="0" w:evenVBand="0" w:oddHBand="1" w:evenHBand="0" w:firstRowFirstColumn="0" w:firstRowLastColumn="0" w:lastRowFirstColumn="0" w:lastRowLastColumn="0"/>
            </w:pPr>
            <w:r w:rsidRPr="00083D45">
              <w:t>1530,37</w:t>
            </w:r>
          </w:p>
        </w:tc>
        <w:tc>
          <w:tcPr>
            <w:tcW w:w="0" w:type="auto"/>
            <w:vAlign w:val="center"/>
            <w:hideMark/>
          </w:tcPr>
          <w:p w14:paraId="21495B0D" w14:textId="77777777" w:rsidR="00594F0C" w:rsidRPr="00083D45" w:rsidRDefault="00594F0C" w:rsidP="00594F0C">
            <w:pPr>
              <w:spacing w:line="259" w:lineRule="auto"/>
              <w:jc w:val="center"/>
              <w:cnfStyle w:val="000000100000" w:firstRow="0" w:lastRow="0" w:firstColumn="0" w:lastColumn="0" w:oddVBand="0" w:evenVBand="0" w:oddHBand="1" w:evenHBand="0" w:firstRowFirstColumn="0" w:firstRowLastColumn="0" w:lastRowFirstColumn="0" w:lastRowLastColumn="0"/>
            </w:pPr>
            <w:r w:rsidRPr="00083D45">
              <w:t>1,6 × 3 × 7</w:t>
            </w:r>
          </w:p>
        </w:tc>
        <w:tc>
          <w:tcPr>
            <w:tcW w:w="0" w:type="auto"/>
            <w:vAlign w:val="center"/>
            <w:hideMark/>
          </w:tcPr>
          <w:p w14:paraId="1636BD4B" w14:textId="77777777" w:rsidR="00594F0C" w:rsidRPr="00083D45" w:rsidRDefault="00594F0C" w:rsidP="00594F0C">
            <w:pPr>
              <w:spacing w:line="259" w:lineRule="auto"/>
              <w:jc w:val="center"/>
              <w:cnfStyle w:val="000000100000" w:firstRow="0" w:lastRow="0" w:firstColumn="0" w:lastColumn="0" w:oddVBand="0" w:evenVBand="0" w:oddHBand="1" w:evenHBand="0" w:firstRowFirstColumn="0" w:firstRowLastColumn="0" w:lastRowFirstColumn="0" w:lastRowLastColumn="0"/>
            </w:pPr>
            <w:r w:rsidRPr="00083D45">
              <w:t>0,3</w:t>
            </w:r>
          </w:p>
        </w:tc>
        <w:tc>
          <w:tcPr>
            <w:tcW w:w="0" w:type="auto"/>
            <w:vAlign w:val="center"/>
            <w:hideMark/>
          </w:tcPr>
          <w:p w14:paraId="4D08A93B" w14:textId="77777777" w:rsidR="00594F0C" w:rsidRPr="00083D45" w:rsidRDefault="00594F0C" w:rsidP="00594F0C">
            <w:pPr>
              <w:spacing w:line="259" w:lineRule="auto"/>
              <w:jc w:val="center"/>
              <w:cnfStyle w:val="000000100000" w:firstRow="0" w:lastRow="0" w:firstColumn="0" w:lastColumn="0" w:oddVBand="0" w:evenVBand="0" w:oddHBand="1" w:evenHBand="0" w:firstRowFirstColumn="0" w:firstRowLastColumn="0" w:lastRowFirstColumn="0" w:lastRowLastColumn="0"/>
            </w:pPr>
            <w:r w:rsidRPr="00083D45">
              <w:t>550</w:t>
            </w:r>
          </w:p>
        </w:tc>
        <w:tc>
          <w:tcPr>
            <w:tcW w:w="0" w:type="auto"/>
            <w:vAlign w:val="center"/>
            <w:hideMark/>
          </w:tcPr>
          <w:p w14:paraId="6051251B" w14:textId="77777777" w:rsidR="00594F0C" w:rsidRPr="00083D45" w:rsidRDefault="00594F0C" w:rsidP="00594F0C">
            <w:pPr>
              <w:spacing w:line="259" w:lineRule="auto"/>
              <w:jc w:val="center"/>
              <w:cnfStyle w:val="000000100000" w:firstRow="0" w:lastRow="0" w:firstColumn="0" w:lastColumn="0" w:oddVBand="0" w:evenVBand="0" w:oddHBand="1" w:evenHBand="0" w:firstRowFirstColumn="0" w:firstRowLastColumn="0" w:lastRowFirstColumn="0" w:lastRowLastColumn="0"/>
            </w:pPr>
            <w:r w:rsidRPr="00083D45">
              <w:t>2,5 × 10⁻⁷¹</w:t>
            </w:r>
          </w:p>
        </w:tc>
        <w:tc>
          <w:tcPr>
            <w:tcW w:w="0" w:type="auto"/>
            <w:vAlign w:val="center"/>
            <w:hideMark/>
          </w:tcPr>
          <w:p w14:paraId="2409737F" w14:textId="77777777" w:rsidR="00594F0C" w:rsidRPr="00083D45" w:rsidRDefault="00594F0C" w:rsidP="00594F0C">
            <w:pPr>
              <w:spacing w:line="259" w:lineRule="auto"/>
              <w:jc w:val="center"/>
              <w:cnfStyle w:val="000000100000" w:firstRow="0" w:lastRow="0" w:firstColumn="0" w:lastColumn="0" w:oddVBand="0" w:evenVBand="0" w:oddHBand="1" w:evenHBand="0" w:firstRowFirstColumn="0" w:firstRowLastColumn="0" w:lastRowFirstColumn="0" w:lastRowLastColumn="0"/>
            </w:pPr>
            <w:r w:rsidRPr="00083D45">
              <w:t>~100</w:t>
            </w:r>
          </w:p>
        </w:tc>
      </w:tr>
      <w:tr w:rsidR="00594F0C" w:rsidRPr="00083D45" w14:paraId="720F7F43" w14:textId="77777777" w:rsidTr="00594F0C">
        <w:trPr>
          <w:trHeight w:val="869"/>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1E1631E" w14:textId="77777777" w:rsidR="00594F0C" w:rsidRPr="00083D45" w:rsidRDefault="00594F0C" w:rsidP="00594F0C">
            <w:pPr>
              <w:spacing w:line="259" w:lineRule="auto"/>
              <w:jc w:val="center"/>
            </w:pPr>
          </w:p>
        </w:tc>
        <w:tc>
          <w:tcPr>
            <w:tcW w:w="0" w:type="auto"/>
            <w:vAlign w:val="center"/>
            <w:hideMark/>
          </w:tcPr>
          <w:p w14:paraId="7EA43AE7" w14:textId="77777777" w:rsidR="00594F0C" w:rsidRPr="00083D45" w:rsidRDefault="00594F0C" w:rsidP="00594F0C">
            <w:pPr>
              <w:spacing w:line="259" w:lineRule="auto"/>
              <w:jc w:val="center"/>
              <w:cnfStyle w:val="000000000000" w:firstRow="0" w:lastRow="0" w:firstColumn="0" w:lastColumn="0" w:oddVBand="0" w:evenVBand="0" w:oddHBand="0" w:evenHBand="0" w:firstRowFirstColumn="0" w:firstRowLastColumn="0" w:lastRowFirstColumn="0" w:lastRowLastColumn="0"/>
            </w:pPr>
            <w:r w:rsidRPr="00083D45">
              <w:t>1532,83</w:t>
            </w:r>
          </w:p>
        </w:tc>
        <w:tc>
          <w:tcPr>
            <w:tcW w:w="0" w:type="auto"/>
            <w:vAlign w:val="center"/>
            <w:hideMark/>
          </w:tcPr>
          <w:p w14:paraId="7D74BB48" w14:textId="77777777" w:rsidR="00594F0C" w:rsidRPr="00083D45" w:rsidRDefault="00594F0C" w:rsidP="00594F0C">
            <w:pPr>
              <w:spacing w:line="259" w:lineRule="auto"/>
              <w:jc w:val="center"/>
              <w:cnfStyle w:val="000000000000" w:firstRow="0" w:lastRow="0" w:firstColumn="0" w:lastColumn="0" w:oddVBand="0" w:evenVBand="0" w:oddHBand="0" w:evenHBand="0" w:firstRowFirstColumn="0" w:firstRowLastColumn="0" w:lastRowFirstColumn="0" w:lastRowLastColumn="0"/>
            </w:pPr>
            <w:r w:rsidRPr="00083D45">
              <w:t>&gt;5 (priemer)</w:t>
            </w:r>
          </w:p>
        </w:tc>
        <w:tc>
          <w:tcPr>
            <w:tcW w:w="0" w:type="auto"/>
            <w:vAlign w:val="center"/>
            <w:hideMark/>
          </w:tcPr>
          <w:p w14:paraId="0241B3AB" w14:textId="77777777" w:rsidR="00594F0C" w:rsidRPr="00083D45" w:rsidRDefault="00594F0C" w:rsidP="00594F0C">
            <w:pPr>
              <w:spacing w:line="259" w:lineRule="auto"/>
              <w:jc w:val="center"/>
              <w:cnfStyle w:val="000000000000" w:firstRow="0" w:lastRow="0" w:firstColumn="0" w:lastColumn="0" w:oddVBand="0" w:evenVBand="0" w:oddHBand="0" w:evenHBand="0" w:firstRowFirstColumn="0" w:firstRowLastColumn="0" w:lastRowFirstColumn="0" w:lastRowLastColumn="0"/>
            </w:pPr>
            <w:r w:rsidRPr="00083D45">
              <w:t>1</w:t>
            </w:r>
          </w:p>
        </w:tc>
        <w:tc>
          <w:tcPr>
            <w:tcW w:w="0" w:type="auto"/>
            <w:vAlign w:val="center"/>
            <w:hideMark/>
          </w:tcPr>
          <w:p w14:paraId="2D965A00" w14:textId="77777777" w:rsidR="00594F0C" w:rsidRPr="00083D45" w:rsidRDefault="00594F0C" w:rsidP="00594F0C">
            <w:pPr>
              <w:spacing w:line="259" w:lineRule="auto"/>
              <w:jc w:val="center"/>
              <w:cnfStyle w:val="000000000000" w:firstRow="0" w:lastRow="0" w:firstColumn="0" w:lastColumn="0" w:oddVBand="0" w:evenVBand="0" w:oddHBand="0" w:evenHBand="0" w:firstRowFirstColumn="0" w:firstRowLastColumn="0" w:lastRowFirstColumn="0" w:lastRowLastColumn="0"/>
            </w:pPr>
            <w:r w:rsidRPr="00083D45">
              <w:t>20</w:t>
            </w:r>
          </w:p>
        </w:tc>
        <w:tc>
          <w:tcPr>
            <w:tcW w:w="0" w:type="auto"/>
            <w:vAlign w:val="center"/>
            <w:hideMark/>
          </w:tcPr>
          <w:p w14:paraId="7C07724A" w14:textId="77777777" w:rsidR="00594F0C" w:rsidRPr="00083D45" w:rsidRDefault="00594F0C" w:rsidP="00594F0C">
            <w:pPr>
              <w:spacing w:line="259" w:lineRule="auto"/>
              <w:jc w:val="center"/>
              <w:cnfStyle w:val="000000000000" w:firstRow="0" w:lastRow="0" w:firstColumn="0" w:lastColumn="0" w:oddVBand="0" w:evenVBand="0" w:oddHBand="0" w:evenHBand="0" w:firstRowFirstColumn="0" w:firstRowLastColumn="0" w:lastRowFirstColumn="0" w:lastRowLastColumn="0"/>
            </w:pPr>
            <w:r w:rsidRPr="00083D45">
              <w:t>2,3 × 10⁻⁹</w:t>
            </w:r>
          </w:p>
        </w:tc>
        <w:tc>
          <w:tcPr>
            <w:tcW w:w="0" w:type="auto"/>
            <w:vAlign w:val="center"/>
            <w:hideMark/>
          </w:tcPr>
          <w:p w14:paraId="44B86BE1" w14:textId="77777777" w:rsidR="00594F0C" w:rsidRPr="00083D45" w:rsidRDefault="00594F0C" w:rsidP="00594F0C">
            <w:pPr>
              <w:spacing w:line="259" w:lineRule="auto"/>
              <w:jc w:val="center"/>
              <w:cnfStyle w:val="000000000000" w:firstRow="0" w:lastRow="0" w:firstColumn="0" w:lastColumn="0" w:oddVBand="0" w:evenVBand="0" w:oddHBand="0" w:evenHBand="0" w:firstRowFirstColumn="0" w:firstRowLastColumn="0" w:lastRowFirstColumn="0" w:lastRowLastColumn="0"/>
            </w:pPr>
            <w:r w:rsidRPr="00083D45">
              <w:t>11,2</w:t>
            </w:r>
          </w:p>
        </w:tc>
      </w:tr>
      <w:tr w:rsidR="00594F0C" w:rsidRPr="00083D45" w14:paraId="5D7AE22F" w14:textId="77777777" w:rsidTr="00594F0C">
        <w:trPr>
          <w:cnfStyle w:val="000000100000" w:firstRow="0" w:lastRow="0" w:firstColumn="0" w:lastColumn="0" w:oddVBand="0" w:evenVBand="0" w:oddHBand="1" w:evenHBand="0" w:firstRowFirstColumn="0" w:firstRowLastColumn="0" w:lastRowFirstColumn="0" w:lastRowLastColumn="0"/>
          <w:trHeight w:val="869"/>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7921617" w14:textId="77777777" w:rsidR="00594F0C" w:rsidRPr="00083D45" w:rsidRDefault="00594F0C" w:rsidP="00594F0C">
            <w:pPr>
              <w:spacing w:line="259" w:lineRule="auto"/>
              <w:jc w:val="center"/>
            </w:pPr>
          </w:p>
        </w:tc>
        <w:tc>
          <w:tcPr>
            <w:tcW w:w="0" w:type="auto"/>
            <w:vAlign w:val="center"/>
            <w:hideMark/>
          </w:tcPr>
          <w:p w14:paraId="1A6647CD" w14:textId="77777777" w:rsidR="00594F0C" w:rsidRPr="00083D45" w:rsidRDefault="00594F0C" w:rsidP="00594F0C">
            <w:pPr>
              <w:spacing w:line="259" w:lineRule="auto"/>
              <w:jc w:val="center"/>
              <w:cnfStyle w:val="000000100000" w:firstRow="0" w:lastRow="0" w:firstColumn="0" w:lastColumn="0" w:oddVBand="0" w:evenVBand="0" w:oddHBand="1" w:evenHBand="0" w:firstRowFirstColumn="0" w:firstRowLastColumn="0" w:lastRowFirstColumn="0" w:lastRowLastColumn="0"/>
            </w:pPr>
            <w:r w:rsidRPr="00083D45">
              <w:t>1530,37</w:t>
            </w:r>
          </w:p>
        </w:tc>
        <w:tc>
          <w:tcPr>
            <w:tcW w:w="0" w:type="auto"/>
            <w:vAlign w:val="center"/>
            <w:hideMark/>
          </w:tcPr>
          <w:p w14:paraId="60DD35F9" w14:textId="77777777" w:rsidR="00594F0C" w:rsidRPr="00083D45" w:rsidRDefault="00594F0C" w:rsidP="00594F0C">
            <w:pPr>
              <w:spacing w:line="259" w:lineRule="auto"/>
              <w:jc w:val="center"/>
              <w:cnfStyle w:val="000000100000" w:firstRow="0" w:lastRow="0" w:firstColumn="0" w:lastColumn="0" w:oddVBand="0" w:evenVBand="0" w:oddHBand="1" w:evenHBand="0" w:firstRowFirstColumn="0" w:firstRowLastColumn="0" w:lastRowFirstColumn="0" w:lastRowLastColumn="0"/>
            </w:pPr>
            <w:r w:rsidRPr="00083D45">
              <w:t>2,4 × 2,4 × 14</w:t>
            </w:r>
          </w:p>
        </w:tc>
        <w:tc>
          <w:tcPr>
            <w:tcW w:w="0" w:type="auto"/>
            <w:vAlign w:val="center"/>
            <w:hideMark/>
          </w:tcPr>
          <w:p w14:paraId="216C7BA2" w14:textId="77777777" w:rsidR="00594F0C" w:rsidRPr="00083D45" w:rsidRDefault="00594F0C" w:rsidP="00594F0C">
            <w:pPr>
              <w:spacing w:line="259" w:lineRule="auto"/>
              <w:jc w:val="center"/>
              <w:cnfStyle w:val="000000100000" w:firstRow="0" w:lastRow="0" w:firstColumn="0" w:lastColumn="0" w:oddVBand="0" w:evenVBand="0" w:oddHBand="1" w:evenHBand="0" w:firstRowFirstColumn="0" w:firstRowLastColumn="0" w:lastRowFirstColumn="0" w:lastRowLastColumn="0"/>
            </w:pPr>
            <w:r w:rsidRPr="00083D45">
              <w:t>1</w:t>
            </w:r>
          </w:p>
        </w:tc>
        <w:tc>
          <w:tcPr>
            <w:tcW w:w="0" w:type="auto"/>
            <w:vAlign w:val="center"/>
            <w:hideMark/>
          </w:tcPr>
          <w:p w14:paraId="59CFB816" w14:textId="77777777" w:rsidR="00594F0C" w:rsidRPr="00083D45" w:rsidRDefault="00594F0C" w:rsidP="00594F0C">
            <w:pPr>
              <w:spacing w:line="259" w:lineRule="auto"/>
              <w:jc w:val="center"/>
              <w:cnfStyle w:val="000000100000" w:firstRow="0" w:lastRow="0" w:firstColumn="0" w:lastColumn="0" w:oddVBand="0" w:evenVBand="0" w:oddHBand="1" w:evenHBand="0" w:firstRowFirstColumn="0" w:firstRowLastColumn="0" w:lastRowFirstColumn="0" w:lastRowLastColumn="0"/>
            </w:pPr>
            <w:r w:rsidRPr="00083D45">
              <w:t>24,7</w:t>
            </w:r>
          </w:p>
        </w:tc>
        <w:tc>
          <w:tcPr>
            <w:tcW w:w="0" w:type="auto"/>
            <w:vAlign w:val="center"/>
            <w:hideMark/>
          </w:tcPr>
          <w:p w14:paraId="10D613B7" w14:textId="77777777" w:rsidR="00594F0C" w:rsidRPr="00083D45" w:rsidRDefault="00594F0C" w:rsidP="00594F0C">
            <w:pPr>
              <w:spacing w:line="259" w:lineRule="auto"/>
              <w:jc w:val="center"/>
              <w:cnfStyle w:val="000000100000" w:firstRow="0" w:lastRow="0" w:firstColumn="0" w:lastColumn="0" w:oddVBand="0" w:evenVBand="0" w:oddHBand="1" w:evenHBand="0" w:firstRowFirstColumn="0" w:firstRowLastColumn="0" w:lastRowFirstColumn="0" w:lastRowLastColumn="0"/>
            </w:pPr>
            <w:r w:rsidRPr="00083D45">
              <w:t>1,3 × 10⁻⁹</w:t>
            </w:r>
          </w:p>
        </w:tc>
        <w:tc>
          <w:tcPr>
            <w:tcW w:w="0" w:type="auto"/>
            <w:vAlign w:val="center"/>
            <w:hideMark/>
          </w:tcPr>
          <w:p w14:paraId="7FBF0049" w14:textId="77777777" w:rsidR="00594F0C" w:rsidRPr="00083D45" w:rsidRDefault="00594F0C" w:rsidP="00594F0C">
            <w:pPr>
              <w:spacing w:line="259" w:lineRule="auto"/>
              <w:jc w:val="center"/>
              <w:cnfStyle w:val="000000100000" w:firstRow="0" w:lastRow="0" w:firstColumn="0" w:lastColumn="0" w:oddVBand="0" w:evenVBand="0" w:oddHBand="1" w:evenHBand="0" w:firstRowFirstColumn="0" w:firstRowLastColumn="0" w:lastRowFirstColumn="0" w:lastRowLastColumn="0"/>
            </w:pPr>
            <w:r w:rsidRPr="00083D45">
              <w:t>30</w:t>
            </w:r>
          </w:p>
        </w:tc>
      </w:tr>
      <w:tr w:rsidR="00594F0C" w:rsidRPr="00083D45" w14:paraId="5F72C8EA" w14:textId="77777777" w:rsidTr="00594F0C">
        <w:trPr>
          <w:trHeight w:val="869"/>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E44140B" w14:textId="77777777" w:rsidR="00594F0C" w:rsidRPr="00083D45" w:rsidRDefault="00594F0C" w:rsidP="00594F0C">
            <w:pPr>
              <w:spacing w:line="259" w:lineRule="auto"/>
              <w:jc w:val="center"/>
            </w:pPr>
            <w:proofErr w:type="spellStart"/>
            <w:r w:rsidRPr="00083D45">
              <w:t>Fabry</w:t>
            </w:r>
            <w:proofErr w:type="spellEnd"/>
            <w:r w:rsidRPr="00083D45">
              <w:t>–</w:t>
            </w:r>
            <w:proofErr w:type="spellStart"/>
            <w:r w:rsidRPr="00083D45">
              <w:t>Perot</w:t>
            </w:r>
            <w:proofErr w:type="spellEnd"/>
            <w:r w:rsidRPr="00083D45">
              <w:t xml:space="preserve"> dutina</w:t>
            </w:r>
          </w:p>
        </w:tc>
        <w:tc>
          <w:tcPr>
            <w:tcW w:w="0" w:type="auto"/>
            <w:vAlign w:val="center"/>
            <w:hideMark/>
          </w:tcPr>
          <w:p w14:paraId="24C1C436" w14:textId="77777777" w:rsidR="00594F0C" w:rsidRPr="00083D45" w:rsidRDefault="00594F0C" w:rsidP="00594F0C">
            <w:pPr>
              <w:spacing w:line="259" w:lineRule="auto"/>
              <w:jc w:val="center"/>
              <w:cnfStyle w:val="000000000000" w:firstRow="0" w:lastRow="0" w:firstColumn="0" w:lastColumn="0" w:oddVBand="0" w:evenVBand="0" w:oddHBand="0" w:evenHBand="0" w:firstRowFirstColumn="0" w:firstRowLastColumn="0" w:lastRowFirstColumn="0" w:lastRowLastColumn="0"/>
            </w:pPr>
            <w:r w:rsidRPr="00083D45">
              <w:t>1531,59</w:t>
            </w:r>
          </w:p>
        </w:tc>
        <w:tc>
          <w:tcPr>
            <w:tcW w:w="0" w:type="auto"/>
            <w:vAlign w:val="center"/>
            <w:hideMark/>
          </w:tcPr>
          <w:p w14:paraId="389119C5" w14:textId="77777777" w:rsidR="00594F0C" w:rsidRPr="00083D45" w:rsidRDefault="00594F0C" w:rsidP="00594F0C">
            <w:pPr>
              <w:spacing w:line="259" w:lineRule="auto"/>
              <w:jc w:val="center"/>
              <w:cnfStyle w:val="000000000000" w:firstRow="0" w:lastRow="0" w:firstColumn="0" w:lastColumn="0" w:oddVBand="0" w:evenVBand="0" w:oddHBand="0" w:evenHBand="0" w:firstRowFirstColumn="0" w:firstRowLastColumn="0" w:lastRowFirstColumn="0" w:lastRowLastColumn="0"/>
            </w:pPr>
            <w:r w:rsidRPr="00083D45">
              <w:t>6 (priemer)</w:t>
            </w:r>
          </w:p>
        </w:tc>
        <w:tc>
          <w:tcPr>
            <w:tcW w:w="0" w:type="auto"/>
            <w:vAlign w:val="center"/>
            <w:hideMark/>
          </w:tcPr>
          <w:p w14:paraId="31965F5A" w14:textId="77777777" w:rsidR="00594F0C" w:rsidRPr="00083D45" w:rsidRDefault="00594F0C" w:rsidP="00594F0C">
            <w:pPr>
              <w:spacing w:line="259" w:lineRule="auto"/>
              <w:jc w:val="center"/>
              <w:cnfStyle w:val="000000000000" w:firstRow="0" w:lastRow="0" w:firstColumn="0" w:lastColumn="0" w:oddVBand="0" w:evenVBand="0" w:oddHBand="0" w:evenHBand="0" w:firstRowFirstColumn="0" w:firstRowLastColumn="0" w:lastRowFirstColumn="0" w:lastRowLastColumn="0"/>
            </w:pPr>
            <w:r w:rsidRPr="00083D45">
              <w:t>1</w:t>
            </w:r>
          </w:p>
        </w:tc>
        <w:tc>
          <w:tcPr>
            <w:tcW w:w="0" w:type="auto"/>
            <w:vAlign w:val="center"/>
            <w:hideMark/>
          </w:tcPr>
          <w:p w14:paraId="70D4CFCA" w14:textId="77777777" w:rsidR="00594F0C" w:rsidRPr="00083D45" w:rsidRDefault="00594F0C" w:rsidP="00594F0C">
            <w:pPr>
              <w:spacing w:line="259" w:lineRule="auto"/>
              <w:jc w:val="center"/>
              <w:cnfStyle w:val="000000000000" w:firstRow="0" w:lastRow="0" w:firstColumn="0" w:lastColumn="0" w:oddVBand="0" w:evenVBand="0" w:oddHBand="0" w:evenHBand="0" w:firstRowFirstColumn="0" w:firstRowLastColumn="0" w:lastRowFirstColumn="0" w:lastRowLastColumn="0"/>
            </w:pPr>
            <w:r w:rsidRPr="00083D45">
              <w:t>0,87</w:t>
            </w:r>
          </w:p>
        </w:tc>
        <w:tc>
          <w:tcPr>
            <w:tcW w:w="0" w:type="auto"/>
            <w:vAlign w:val="center"/>
            <w:hideMark/>
          </w:tcPr>
          <w:p w14:paraId="2F347F41" w14:textId="77777777" w:rsidR="00594F0C" w:rsidRPr="00083D45" w:rsidRDefault="00594F0C" w:rsidP="00594F0C">
            <w:pPr>
              <w:spacing w:line="259" w:lineRule="auto"/>
              <w:jc w:val="center"/>
              <w:cnfStyle w:val="000000000000" w:firstRow="0" w:lastRow="0" w:firstColumn="0" w:lastColumn="0" w:oddVBand="0" w:evenVBand="0" w:oddHBand="0" w:evenHBand="0" w:firstRowFirstColumn="0" w:firstRowLastColumn="0" w:lastRowFirstColumn="0" w:lastRowLastColumn="0"/>
            </w:pPr>
            <w:r w:rsidRPr="00083D45">
              <w:t>2,9 × 10⁻⁹¹</w:t>
            </w:r>
          </w:p>
        </w:tc>
        <w:tc>
          <w:tcPr>
            <w:tcW w:w="0" w:type="auto"/>
            <w:vAlign w:val="center"/>
            <w:hideMark/>
          </w:tcPr>
          <w:p w14:paraId="0C02B8A8" w14:textId="77777777" w:rsidR="00594F0C" w:rsidRPr="00083D45" w:rsidRDefault="00594F0C" w:rsidP="00594F0C">
            <w:pPr>
              <w:spacing w:line="259" w:lineRule="auto"/>
              <w:jc w:val="center"/>
              <w:cnfStyle w:val="000000000000" w:firstRow="0" w:lastRow="0" w:firstColumn="0" w:lastColumn="0" w:oddVBand="0" w:evenVBand="0" w:oddHBand="0" w:evenHBand="0" w:firstRowFirstColumn="0" w:firstRowLastColumn="0" w:lastRowFirstColumn="0" w:lastRowLastColumn="0"/>
            </w:pPr>
            <w:r w:rsidRPr="00083D45">
              <w:t>Neuvedené</w:t>
            </w:r>
          </w:p>
        </w:tc>
      </w:tr>
      <w:tr w:rsidR="00594F0C" w:rsidRPr="00083D45" w14:paraId="700D424E" w14:textId="77777777" w:rsidTr="00594F0C">
        <w:trPr>
          <w:cnfStyle w:val="000000100000" w:firstRow="0" w:lastRow="0" w:firstColumn="0" w:lastColumn="0" w:oddVBand="0" w:evenVBand="0" w:oddHBand="1" w:evenHBand="0" w:firstRowFirstColumn="0" w:firstRowLastColumn="0" w:lastRowFirstColumn="0" w:lastRowLastColumn="0"/>
          <w:trHeight w:val="869"/>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192A893" w14:textId="77777777" w:rsidR="00594F0C" w:rsidRPr="00083D45" w:rsidRDefault="00594F0C" w:rsidP="00594F0C">
            <w:pPr>
              <w:spacing w:line="259" w:lineRule="auto"/>
              <w:jc w:val="center"/>
            </w:pPr>
          </w:p>
        </w:tc>
        <w:tc>
          <w:tcPr>
            <w:tcW w:w="0" w:type="auto"/>
            <w:vAlign w:val="center"/>
            <w:hideMark/>
          </w:tcPr>
          <w:p w14:paraId="0259FB01" w14:textId="77777777" w:rsidR="00594F0C" w:rsidRPr="00083D45" w:rsidRDefault="00594F0C" w:rsidP="00594F0C">
            <w:pPr>
              <w:spacing w:line="259" w:lineRule="auto"/>
              <w:jc w:val="center"/>
              <w:cnfStyle w:val="000000100000" w:firstRow="0" w:lastRow="0" w:firstColumn="0" w:lastColumn="0" w:oddVBand="0" w:evenVBand="0" w:oddHBand="1" w:evenHBand="0" w:firstRowFirstColumn="0" w:firstRowLastColumn="0" w:lastRowFirstColumn="0" w:lastRowLastColumn="0"/>
            </w:pPr>
            <w:r w:rsidRPr="00083D45">
              <w:t>1530,37</w:t>
            </w:r>
          </w:p>
        </w:tc>
        <w:tc>
          <w:tcPr>
            <w:tcW w:w="0" w:type="auto"/>
            <w:vAlign w:val="center"/>
            <w:hideMark/>
          </w:tcPr>
          <w:p w14:paraId="50FF028B" w14:textId="77777777" w:rsidR="00594F0C" w:rsidRPr="00083D45" w:rsidRDefault="00594F0C" w:rsidP="00594F0C">
            <w:pPr>
              <w:spacing w:line="259" w:lineRule="auto"/>
              <w:jc w:val="center"/>
              <w:cnfStyle w:val="000000100000" w:firstRow="0" w:lastRow="0" w:firstColumn="0" w:lastColumn="0" w:oddVBand="0" w:evenVBand="0" w:oddHBand="1" w:evenHBand="0" w:firstRowFirstColumn="0" w:firstRowLastColumn="0" w:lastRowFirstColumn="0" w:lastRowLastColumn="0"/>
            </w:pPr>
            <w:r w:rsidRPr="00083D45">
              <w:t>2,75 × 2,75 × 3</w:t>
            </w:r>
          </w:p>
        </w:tc>
        <w:tc>
          <w:tcPr>
            <w:tcW w:w="0" w:type="auto"/>
            <w:vAlign w:val="center"/>
            <w:hideMark/>
          </w:tcPr>
          <w:p w14:paraId="62117CA4" w14:textId="77777777" w:rsidR="00594F0C" w:rsidRPr="00083D45" w:rsidRDefault="00594F0C" w:rsidP="00594F0C">
            <w:pPr>
              <w:spacing w:line="259" w:lineRule="auto"/>
              <w:jc w:val="center"/>
              <w:cnfStyle w:val="000000100000" w:firstRow="0" w:lastRow="0" w:firstColumn="0" w:lastColumn="0" w:oddVBand="0" w:evenVBand="0" w:oddHBand="1" w:evenHBand="0" w:firstRowFirstColumn="0" w:firstRowLastColumn="0" w:lastRowFirstColumn="0" w:lastRowLastColumn="0"/>
            </w:pPr>
            <w:r w:rsidRPr="00083D45">
              <w:t>10</w:t>
            </w:r>
          </w:p>
        </w:tc>
        <w:tc>
          <w:tcPr>
            <w:tcW w:w="0" w:type="auto"/>
            <w:vAlign w:val="center"/>
            <w:hideMark/>
          </w:tcPr>
          <w:p w14:paraId="53E790DE" w14:textId="77777777" w:rsidR="00594F0C" w:rsidRPr="00083D45" w:rsidRDefault="00594F0C" w:rsidP="00594F0C">
            <w:pPr>
              <w:spacing w:line="259" w:lineRule="auto"/>
              <w:jc w:val="center"/>
              <w:cnfStyle w:val="000000100000" w:firstRow="0" w:lastRow="0" w:firstColumn="0" w:lastColumn="0" w:oddVBand="0" w:evenVBand="0" w:oddHBand="1" w:evenHBand="0" w:firstRowFirstColumn="0" w:firstRowLastColumn="0" w:lastRowFirstColumn="0" w:lastRowLastColumn="0"/>
            </w:pPr>
            <w:r w:rsidRPr="00083D45">
              <w:t>4300</w:t>
            </w:r>
          </w:p>
        </w:tc>
        <w:tc>
          <w:tcPr>
            <w:tcW w:w="0" w:type="auto"/>
            <w:vAlign w:val="center"/>
            <w:hideMark/>
          </w:tcPr>
          <w:p w14:paraId="75AD8710" w14:textId="77777777" w:rsidR="00594F0C" w:rsidRPr="00083D45" w:rsidRDefault="00594F0C" w:rsidP="00594F0C">
            <w:pPr>
              <w:spacing w:line="259" w:lineRule="auto"/>
              <w:jc w:val="center"/>
              <w:cnfStyle w:val="000000100000" w:firstRow="0" w:lastRow="0" w:firstColumn="0" w:lastColumn="0" w:oddVBand="0" w:evenVBand="0" w:oddHBand="1" w:evenHBand="0" w:firstRowFirstColumn="0" w:firstRowLastColumn="0" w:lastRowFirstColumn="0" w:lastRowLastColumn="0"/>
            </w:pPr>
            <w:r w:rsidRPr="00083D45">
              <w:t>4,4 × 10⁻⁷¹</w:t>
            </w:r>
          </w:p>
        </w:tc>
        <w:tc>
          <w:tcPr>
            <w:tcW w:w="0" w:type="auto"/>
            <w:vAlign w:val="center"/>
            <w:hideMark/>
          </w:tcPr>
          <w:p w14:paraId="1D2358AA" w14:textId="77777777" w:rsidR="00594F0C" w:rsidRPr="00083D45" w:rsidRDefault="00594F0C" w:rsidP="00594F0C">
            <w:pPr>
              <w:spacing w:line="259" w:lineRule="auto"/>
              <w:jc w:val="center"/>
              <w:cnfStyle w:val="000000100000" w:firstRow="0" w:lastRow="0" w:firstColumn="0" w:lastColumn="0" w:oddVBand="0" w:evenVBand="0" w:oddHBand="1" w:evenHBand="0" w:firstRowFirstColumn="0" w:firstRowLastColumn="0" w:lastRowFirstColumn="0" w:lastRowLastColumn="0"/>
            </w:pPr>
            <w:r w:rsidRPr="00083D45">
              <w:t>Neuvedené</w:t>
            </w:r>
          </w:p>
        </w:tc>
      </w:tr>
      <w:tr w:rsidR="00594F0C" w:rsidRPr="00083D45" w14:paraId="168B9907" w14:textId="77777777" w:rsidTr="00594F0C">
        <w:trPr>
          <w:trHeight w:val="869"/>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7B58E4A" w14:textId="77777777" w:rsidR="00594F0C" w:rsidRPr="00083D45" w:rsidRDefault="00594F0C" w:rsidP="00594F0C">
            <w:pPr>
              <w:spacing w:line="259" w:lineRule="auto"/>
              <w:jc w:val="center"/>
            </w:pPr>
            <w:r w:rsidRPr="00083D45">
              <w:t>Tento článok (FPAS)</w:t>
            </w:r>
          </w:p>
        </w:tc>
        <w:tc>
          <w:tcPr>
            <w:tcW w:w="0" w:type="auto"/>
            <w:vAlign w:val="center"/>
            <w:hideMark/>
          </w:tcPr>
          <w:p w14:paraId="1B2092B7" w14:textId="77777777" w:rsidR="00594F0C" w:rsidRPr="00083D45" w:rsidRDefault="00594F0C" w:rsidP="00594F0C">
            <w:pPr>
              <w:spacing w:line="259" w:lineRule="auto"/>
              <w:jc w:val="center"/>
              <w:cnfStyle w:val="000000000000" w:firstRow="0" w:lastRow="0" w:firstColumn="0" w:lastColumn="0" w:oddVBand="0" w:evenVBand="0" w:oddHBand="0" w:evenHBand="0" w:firstRowFirstColumn="0" w:firstRowLastColumn="0" w:lastRowFirstColumn="0" w:lastRowLastColumn="0"/>
            </w:pPr>
            <w:r w:rsidRPr="00083D45">
              <w:rPr>
                <w:b/>
                <w:bCs/>
              </w:rPr>
              <w:t>1532,83</w:t>
            </w:r>
          </w:p>
        </w:tc>
        <w:tc>
          <w:tcPr>
            <w:tcW w:w="0" w:type="auto"/>
            <w:vAlign w:val="center"/>
            <w:hideMark/>
          </w:tcPr>
          <w:p w14:paraId="4BA92430" w14:textId="77777777" w:rsidR="00594F0C" w:rsidRPr="00083D45" w:rsidRDefault="00594F0C" w:rsidP="00594F0C">
            <w:pPr>
              <w:spacing w:line="259" w:lineRule="auto"/>
              <w:jc w:val="center"/>
              <w:cnfStyle w:val="000000000000" w:firstRow="0" w:lastRow="0" w:firstColumn="0" w:lastColumn="0" w:oddVBand="0" w:evenVBand="0" w:oddHBand="0" w:evenHBand="0" w:firstRowFirstColumn="0" w:firstRowLastColumn="0" w:lastRowFirstColumn="0" w:lastRowLastColumn="0"/>
            </w:pPr>
            <w:r w:rsidRPr="00083D45">
              <w:rPr>
                <w:b/>
                <w:bCs/>
              </w:rPr>
              <w:t>0,125 × 0,125 × 0,06</w:t>
            </w:r>
          </w:p>
        </w:tc>
        <w:tc>
          <w:tcPr>
            <w:tcW w:w="0" w:type="auto"/>
            <w:vAlign w:val="center"/>
            <w:hideMark/>
          </w:tcPr>
          <w:p w14:paraId="32DE17A3" w14:textId="77777777" w:rsidR="00594F0C" w:rsidRPr="00083D45" w:rsidRDefault="00594F0C" w:rsidP="00594F0C">
            <w:pPr>
              <w:spacing w:line="259" w:lineRule="auto"/>
              <w:jc w:val="center"/>
              <w:cnfStyle w:val="000000000000" w:firstRow="0" w:lastRow="0" w:firstColumn="0" w:lastColumn="0" w:oddVBand="0" w:evenVBand="0" w:oddHBand="0" w:evenHBand="0" w:firstRowFirstColumn="0" w:firstRowLastColumn="0" w:lastRowFirstColumn="0" w:lastRowLastColumn="0"/>
            </w:pPr>
            <w:r w:rsidRPr="00083D45">
              <w:rPr>
                <w:b/>
                <w:bCs/>
              </w:rPr>
              <w:t>1</w:t>
            </w:r>
          </w:p>
        </w:tc>
        <w:tc>
          <w:tcPr>
            <w:tcW w:w="0" w:type="auto"/>
            <w:vAlign w:val="center"/>
            <w:hideMark/>
          </w:tcPr>
          <w:p w14:paraId="0D3D85A9" w14:textId="77777777" w:rsidR="00594F0C" w:rsidRPr="00083D45" w:rsidRDefault="00594F0C" w:rsidP="00594F0C">
            <w:pPr>
              <w:spacing w:line="259" w:lineRule="auto"/>
              <w:jc w:val="center"/>
              <w:cnfStyle w:val="000000000000" w:firstRow="0" w:lastRow="0" w:firstColumn="0" w:lastColumn="0" w:oddVBand="0" w:evenVBand="0" w:oddHBand="0" w:evenHBand="0" w:firstRowFirstColumn="0" w:firstRowLastColumn="0" w:lastRowFirstColumn="0" w:lastRowLastColumn="0"/>
            </w:pPr>
            <w:r w:rsidRPr="00083D45">
              <w:rPr>
                <w:b/>
                <w:bCs/>
              </w:rPr>
              <w:t>61,2</w:t>
            </w:r>
          </w:p>
        </w:tc>
        <w:tc>
          <w:tcPr>
            <w:tcW w:w="0" w:type="auto"/>
            <w:vAlign w:val="center"/>
            <w:hideMark/>
          </w:tcPr>
          <w:p w14:paraId="0C3D55C7" w14:textId="77777777" w:rsidR="00594F0C" w:rsidRPr="00083D45" w:rsidRDefault="00594F0C" w:rsidP="00594F0C">
            <w:pPr>
              <w:spacing w:line="259" w:lineRule="auto"/>
              <w:jc w:val="center"/>
              <w:cnfStyle w:val="000000000000" w:firstRow="0" w:lastRow="0" w:firstColumn="0" w:lastColumn="0" w:oddVBand="0" w:evenVBand="0" w:oddHBand="0" w:evenHBand="0" w:firstRowFirstColumn="0" w:firstRowLastColumn="0" w:lastRowFirstColumn="0" w:lastRowLastColumn="0"/>
            </w:pPr>
            <w:r w:rsidRPr="00083D45">
              <w:rPr>
                <w:b/>
                <w:bCs/>
              </w:rPr>
              <w:t>6,1 × 10⁻⁹</w:t>
            </w:r>
          </w:p>
        </w:tc>
        <w:tc>
          <w:tcPr>
            <w:tcW w:w="0" w:type="auto"/>
            <w:vAlign w:val="center"/>
            <w:hideMark/>
          </w:tcPr>
          <w:p w14:paraId="28105B4E" w14:textId="77777777" w:rsidR="00594F0C" w:rsidRPr="00083D45" w:rsidRDefault="00594F0C" w:rsidP="00594F0C">
            <w:pPr>
              <w:spacing w:line="259" w:lineRule="auto"/>
              <w:jc w:val="center"/>
              <w:cnfStyle w:val="000000000000" w:firstRow="0" w:lastRow="0" w:firstColumn="0" w:lastColumn="0" w:oddVBand="0" w:evenVBand="0" w:oddHBand="0" w:evenHBand="0" w:firstRowFirstColumn="0" w:firstRowLastColumn="0" w:lastRowFirstColumn="0" w:lastRowLastColumn="0"/>
            </w:pPr>
            <w:r w:rsidRPr="00083D45">
              <w:rPr>
                <w:b/>
                <w:bCs/>
              </w:rPr>
              <w:t>~0,02</w:t>
            </w:r>
          </w:p>
        </w:tc>
      </w:tr>
    </w:tbl>
    <w:p w14:paraId="54EDB587" w14:textId="77777777" w:rsidR="00594F0C" w:rsidRPr="00083D45" w:rsidRDefault="00594F0C" w:rsidP="0031131F">
      <w:pPr>
        <w:jc w:val="both"/>
      </w:pPr>
    </w:p>
    <w:p w14:paraId="4AE31F70" w14:textId="77777777" w:rsidR="0031131F" w:rsidRPr="00083D45" w:rsidRDefault="0031131F" w:rsidP="0031131F">
      <w:pPr>
        <w:jc w:val="both"/>
      </w:pPr>
      <w:r w:rsidRPr="00083D45">
        <w:t>Výsledky ukazujú, že FPAS je schopný pracovať aj s laserovými zdrojmi v strednej infračervenej oblasti, čím sa rozširuje jeho použiteľnosť na plyny s vyššou absorpciou v tomto spektre. V porovnaní s inými miniaturizovanými PAS systémami ponúka FPAS výnimočnú kombináciu malého rozmeru, vysokej citlivosti (NNEA ~6.1 × 10⁻⁹ cm⁻¹·W·Hz⁻¹/²) a rýchlej odozvy. Autori tiež diskutujú možnosti ďalšieho zlepšenia výmenou membrány za vysoko reflexné dielektrické vrstvy alebo integráciou s vláknami pre strednú infračervenú oblasť.</w:t>
      </w:r>
    </w:p>
    <w:p w14:paraId="7771E22D" w14:textId="70C5E55A" w:rsidR="004E6B84" w:rsidRPr="00083D45" w:rsidRDefault="004E6B84" w:rsidP="009A2112">
      <w:pPr>
        <w:pStyle w:val="Nadpis2"/>
        <w:rPr>
          <w:lang w:val="sk-SK"/>
        </w:rPr>
      </w:pPr>
      <w:bookmarkStart w:id="36" w:name="_Toc203507697"/>
      <w:r w:rsidRPr="00083D45">
        <w:rPr>
          <w:lang w:val="sk-SK"/>
        </w:rPr>
        <w:t>Relevantnosť pre projekt a výskumné otázky</w:t>
      </w:r>
      <w:bookmarkEnd w:id="36"/>
    </w:p>
    <w:p w14:paraId="66FEC6DD" w14:textId="77777777" w:rsidR="004E6B84" w:rsidRPr="00083D45" w:rsidRDefault="004E6B84" w:rsidP="004E6B84">
      <w:r w:rsidRPr="00083D45">
        <w:t>Naša výskumná otázka znie:</w:t>
      </w:r>
      <w:r w:rsidRPr="00083D45">
        <w:br/>
      </w:r>
      <w:r w:rsidRPr="00083D45">
        <w:rPr>
          <w:b/>
          <w:bCs/>
          <w:i/>
          <w:iCs/>
        </w:rPr>
        <w:t xml:space="preserve">„Ako možno efektívne využiť optickú </w:t>
      </w:r>
      <w:proofErr w:type="spellStart"/>
      <w:r w:rsidRPr="00083D45">
        <w:rPr>
          <w:b/>
          <w:bCs/>
          <w:i/>
          <w:iCs/>
        </w:rPr>
        <w:t>spektroskopiu</w:t>
      </w:r>
      <w:proofErr w:type="spellEnd"/>
      <w:r w:rsidRPr="00083D45">
        <w:rPr>
          <w:b/>
          <w:bCs/>
          <w:i/>
          <w:iCs/>
        </w:rPr>
        <w:t xml:space="preserve"> ako jeden z pilierov hybridného senzorického systému pre detekciu látok v koncentráciách na úrovni </w:t>
      </w:r>
      <w:proofErr w:type="spellStart"/>
      <w:r w:rsidRPr="00083D45">
        <w:rPr>
          <w:b/>
          <w:bCs/>
          <w:i/>
          <w:iCs/>
        </w:rPr>
        <w:t>ppb</w:t>
      </w:r>
      <w:proofErr w:type="spellEnd"/>
      <w:r w:rsidRPr="00083D45">
        <w:rPr>
          <w:b/>
          <w:bCs/>
          <w:i/>
          <w:iCs/>
        </w:rPr>
        <w:t>?“</w:t>
      </w:r>
    </w:p>
    <w:p w14:paraId="5720097D" w14:textId="77777777" w:rsidR="004E6B84" w:rsidRPr="00083D45" w:rsidRDefault="004E6B84" w:rsidP="004E6B84">
      <w:r w:rsidRPr="00083D45">
        <w:t>Z toho vyplývajú ďalšie otázky:</w:t>
      </w:r>
    </w:p>
    <w:p w14:paraId="0318EE42" w14:textId="77777777" w:rsidR="004E6B84" w:rsidRPr="00083D45" w:rsidRDefault="004E6B84" w:rsidP="00872E46">
      <w:pPr>
        <w:numPr>
          <w:ilvl w:val="0"/>
          <w:numId w:val="7"/>
        </w:numPr>
        <w:spacing w:after="0"/>
      </w:pPr>
      <w:r w:rsidRPr="00083D45">
        <w:t xml:space="preserve">Ktoré typy optickej </w:t>
      </w:r>
      <w:proofErr w:type="spellStart"/>
      <w:r w:rsidRPr="00083D45">
        <w:t>spektroskopie</w:t>
      </w:r>
      <w:proofErr w:type="spellEnd"/>
      <w:r w:rsidRPr="00083D45">
        <w:t xml:space="preserve"> sú najvhodnejšie pre dané analytické aplikácie?</w:t>
      </w:r>
    </w:p>
    <w:p w14:paraId="6E791864" w14:textId="77777777" w:rsidR="004E6B84" w:rsidRPr="00083D45" w:rsidRDefault="004E6B84" w:rsidP="00872E46">
      <w:pPr>
        <w:numPr>
          <w:ilvl w:val="0"/>
          <w:numId w:val="7"/>
        </w:numPr>
        <w:spacing w:after="0"/>
      </w:pPr>
      <w:r w:rsidRPr="00083D45">
        <w:t>Aké limity detekcie môžeme dosiahnuť pomocou miniaturizovaných optických systémov?</w:t>
      </w:r>
    </w:p>
    <w:p w14:paraId="1FDAE074" w14:textId="2E1D6963" w:rsidR="00872E46" w:rsidRPr="00083D45" w:rsidRDefault="004E6B84" w:rsidP="00872E46">
      <w:pPr>
        <w:numPr>
          <w:ilvl w:val="0"/>
          <w:numId w:val="7"/>
        </w:numPr>
      </w:pPr>
      <w:r w:rsidRPr="00083D45">
        <w:t>Ako možno spektrálne dáta predspracovať a analyzovať v rámci fúzovaného modelu?</w:t>
      </w:r>
    </w:p>
    <w:p w14:paraId="63AD9376" w14:textId="77777777" w:rsidR="0058486B" w:rsidRPr="00083D45" w:rsidRDefault="00872E46" w:rsidP="0058486B">
      <w:pPr>
        <w:jc w:val="both"/>
        <w:rPr>
          <w:b/>
          <w:bCs/>
        </w:rPr>
      </w:pPr>
      <w:r w:rsidRPr="00083D45">
        <w:rPr>
          <w:b/>
          <w:bCs/>
        </w:rPr>
        <w:t xml:space="preserve">Optická emisná </w:t>
      </w:r>
      <w:proofErr w:type="spellStart"/>
      <w:r w:rsidRPr="00083D45">
        <w:rPr>
          <w:b/>
          <w:bCs/>
        </w:rPr>
        <w:t>spektroskopia</w:t>
      </w:r>
      <w:proofErr w:type="spellEnd"/>
      <w:r w:rsidRPr="00083D45">
        <w:rPr>
          <w:b/>
          <w:bCs/>
        </w:rPr>
        <w:t xml:space="preserve"> (OES / LIBS / ICP-OES)</w:t>
      </w:r>
    </w:p>
    <w:p w14:paraId="75673D35" w14:textId="14FF0D28" w:rsidR="00872E46" w:rsidRPr="00083D45" w:rsidRDefault="00872E46" w:rsidP="0058486B">
      <w:pPr>
        <w:jc w:val="both"/>
      </w:pPr>
      <w:r w:rsidRPr="00083D45">
        <w:t xml:space="preserve">Predstavuje robustnú techniku pre </w:t>
      </w:r>
      <w:r w:rsidRPr="00083D45">
        <w:rPr>
          <w:b/>
          <w:bCs/>
        </w:rPr>
        <w:t>kvantitatívnu analýzu prvkov</w:t>
      </w:r>
      <w:r w:rsidRPr="00083D45">
        <w:t xml:space="preserve">, pričom využíva </w:t>
      </w:r>
      <w:r w:rsidRPr="00083D45">
        <w:rPr>
          <w:b/>
          <w:bCs/>
        </w:rPr>
        <w:t xml:space="preserve">plazmu ako zdroj </w:t>
      </w:r>
      <w:proofErr w:type="spellStart"/>
      <w:r w:rsidRPr="00083D45">
        <w:rPr>
          <w:b/>
          <w:bCs/>
        </w:rPr>
        <w:t>excitácie</w:t>
      </w:r>
      <w:proofErr w:type="spellEnd"/>
      <w:r w:rsidRPr="00083D45">
        <w:t xml:space="preserve">. Z techník v tejto skupine má </w:t>
      </w:r>
      <w:r w:rsidRPr="00083D45">
        <w:rPr>
          <w:b/>
          <w:bCs/>
        </w:rPr>
        <w:t>LIBS najväčší potenciál pre miniaturizáciu</w:t>
      </w:r>
      <w:r w:rsidRPr="00083D45">
        <w:t xml:space="preserve"> a in situ merania, čo z nej robí vhodného kandidáta pre terénne a flexibilné aplikácie. Naopak, ICP-OES má síce vynikajúcu citlivosť, no zložitosť a rozmery systému ju predurčujú skôr na laboratórne využitie. V hybridnom systéme plní </w:t>
      </w:r>
      <w:r w:rsidRPr="00083D45">
        <w:rPr>
          <w:b/>
          <w:bCs/>
        </w:rPr>
        <w:t>úlohu presného zdroja atómových údajov</w:t>
      </w:r>
      <w:r w:rsidRPr="00083D45">
        <w:t>, ktorý možno skombinovať s molekulárnymi a spektrálnymi dátami.</w:t>
      </w:r>
    </w:p>
    <w:p w14:paraId="341AF205" w14:textId="77777777" w:rsidR="0058486B" w:rsidRPr="00083D45" w:rsidRDefault="00872E46" w:rsidP="0058486B">
      <w:pPr>
        <w:jc w:val="both"/>
        <w:rPr>
          <w:b/>
          <w:bCs/>
        </w:rPr>
      </w:pPr>
      <w:proofErr w:type="spellStart"/>
      <w:r w:rsidRPr="00083D45">
        <w:rPr>
          <w:b/>
          <w:bCs/>
        </w:rPr>
        <w:t>Ramanova</w:t>
      </w:r>
      <w:proofErr w:type="spellEnd"/>
      <w:r w:rsidRPr="00083D45">
        <w:rPr>
          <w:b/>
          <w:bCs/>
        </w:rPr>
        <w:t xml:space="preserve"> </w:t>
      </w:r>
      <w:proofErr w:type="spellStart"/>
      <w:r w:rsidRPr="00083D45">
        <w:rPr>
          <w:b/>
          <w:bCs/>
        </w:rPr>
        <w:t>spektroskopia</w:t>
      </w:r>
      <w:proofErr w:type="spellEnd"/>
      <w:r w:rsidRPr="00083D45">
        <w:rPr>
          <w:b/>
          <w:bCs/>
        </w:rPr>
        <w:t xml:space="preserve"> (vrátane SERS)</w:t>
      </w:r>
    </w:p>
    <w:p w14:paraId="734212BC" w14:textId="08C371D4" w:rsidR="00872E46" w:rsidRPr="00083D45" w:rsidRDefault="00872E46" w:rsidP="0058486B">
      <w:pPr>
        <w:jc w:val="both"/>
      </w:pPr>
      <w:proofErr w:type="spellStart"/>
      <w:r w:rsidRPr="00083D45">
        <w:t>Ramanova</w:t>
      </w:r>
      <w:proofErr w:type="spellEnd"/>
      <w:r w:rsidRPr="00083D45">
        <w:t xml:space="preserve"> </w:t>
      </w:r>
      <w:proofErr w:type="spellStart"/>
      <w:r w:rsidRPr="00083D45">
        <w:t>spektroskopia</w:t>
      </w:r>
      <w:proofErr w:type="spellEnd"/>
      <w:r w:rsidRPr="00083D45">
        <w:t xml:space="preserve"> je silným nástrojom pre </w:t>
      </w:r>
      <w:r w:rsidRPr="00083D45">
        <w:rPr>
          <w:b/>
          <w:bCs/>
        </w:rPr>
        <w:t>identifikáciu molekulárnej štruktúry a väzieb</w:t>
      </w:r>
      <w:r w:rsidRPr="00083D45">
        <w:t xml:space="preserve">. Samotná </w:t>
      </w:r>
      <w:proofErr w:type="spellStart"/>
      <w:r w:rsidRPr="00083D45">
        <w:t>Ramanova</w:t>
      </w:r>
      <w:proofErr w:type="spellEnd"/>
      <w:r w:rsidRPr="00083D45">
        <w:t xml:space="preserve"> technika má vyšší detekčný limit (typicky </w:t>
      </w:r>
      <w:proofErr w:type="spellStart"/>
      <w:r w:rsidRPr="00083D45">
        <w:t>ppm</w:t>
      </w:r>
      <w:proofErr w:type="spellEnd"/>
      <w:r w:rsidRPr="00083D45">
        <w:t xml:space="preserve">), ale v kombinácii s </w:t>
      </w:r>
      <w:proofErr w:type="spellStart"/>
      <w:r w:rsidRPr="00083D45">
        <w:rPr>
          <w:b/>
          <w:bCs/>
        </w:rPr>
        <w:t>plazmonickými</w:t>
      </w:r>
      <w:proofErr w:type="spellEnd"/>
      <w:r w:rsidRPr="00083D45">
        <w:rPr>
          <w:b/>
          <w:bCs/>
        </w:rPr>
        <w:t xml:space="preserve"> štruktúrami (SERS)</w:t>
      </w:r>
      <w:r w:rsidRPr="00083D45">
        <w:t xml:space="preserve"> možno dosiahnuť </w:t>
      </w:r>
      <w:r w:rsidRPr="00083D45">
        <w:rPr>
          <w:b/>
          <w:bCs/>
        </w:rPr>
        <w:t xml:space="preserve">výrazné zosilnenie signálu až na </w:t>
      </w:r>
      <w:proofErr w:type="spellStart"/>
      <w:r w:rsidRPr="00083D45">
        <w:rPr>
          <w:b/>
          <w:bCs/>
        </w:rPr>
        <w:t>ppb</w:t>
      </w:r>
      <w:proofErr w:type="spellEnd"/>
      <w:r w:rsidRPr="00083D45">
        <w:rPr>
          <w:b/>
          <w:bCs/>
        </w:rPr>
        <w:t xml:space="preserve"> úroveň</w:t>
      </w:r>
      <w:r w:rsidRPr="00083D45">
        <w:t xml:space="preserve">. Veľkou výhodou je </w:t>
      </w:r>
      <w:r w:rsidRPr="00083D45">
        <w:lastRenderedPageBreak/>
        <w:t xml:space="preserve">možnosť </w:t>
      </w:r>
      <w:r w:rsidRPr="00083D45">
        <w:rPr>
          <w:b/>
          <w:bCs/>
        </w:rPr>
        <w:t>miniaturizácie</w:t>
      </w:r>
      <w:r w:rsidRPr="00083D45">
        <w:t xml:space="preserve"> (napr. </w:t>
      </w:r>
      <w:proofErr w:type="spellStart"/>
      <w:r w:rsidRPr="00083D45">
        <w:t>microRaman</w:t>
      </w:r>
      <w:proofErr w:type="spellEnd"/>
      <w:r w:rsidRPr="00083D45">
        <w:t xml:space="preserve"> moduly) a integrácie do </w:t>
      </w:r>
      <w:r w:rsidRPr="00083D45">
        <w:rPr>
          <w:b/>
          <w:bCs/>
        </w:rPr>
        <w:t>kompaktných alebo mobilných systémov</w:t>
      </w:r>
      <w:r w:rsidRPr="00083D45">
        <w:t xml:space="preserve">. V hybridnej architektúre poskytuje </w:t>
      </w:r>
      <w:r w:rsidRPr="00083D45">
        <w:rPr>
          <w:b/>
          <w:bCs/>
        </w:rPr>
        <w:t>kvalitatívny aspekt detekcie</w:t>
      </w:r>
      <w:r w:rsidRPr="00083D45">
        <w:t xml:space="preserve">, čím dopĺňa atómové a </w:t>
      </w:r>
      <w:proofErr w:type="spellStart"/>
      <w:r w:rsidRPr="00083D45">
        <w:t>koncentráčné</w:t>
      </w:r>
      <w:proofErr w:type="spellEnd"/>
      <w:r w:rsidRPr="00083D45">
        <w:t xml:space="preserve"> údaje z iných techník.</w:t>
      </w:r>
    </w:p>
    <w:p w14:paraId="0C6B81CE" w14:textId="77777777" w:rsidR="0058486B" w:rsidRPr="00083D45" w:rsidRDefault="00872E46" w:rsidP="0058486B">
      <w:pPr>
        <w:jc w:val="both"/>
        <w:rPr>
          <w:b/>
          <w:bCs/>
        </w:rPr>
      </w:pPr>
      <w:r w:rsidRPr="00083D45">
        <w:rPr>
          <w:b/>
          <w:bCs/>
        </w:rPr>
        <w:t xml:space="preserve">Absorpčná </w:t>
      </w:r>
      <w:proofErr w:type="spellStart"/>
      <w:r w:rsidRPr="00083D45">
        <w:rPr>
          <w:b/>
          <w:bCs/>
        </w:rPr>
        <w:t>spektroskopia</w:t>
      </w:r>
      <w:proofErr w:type="spellEnd"/>
      <w:r w:rsidRPr="00083D45">
        <w:rPr>
          <w:b/>
          <w:bCs/>
        </w:rPr>
        <w:t xml:space="preserve"> s laditeľnými laserovými diódami (TDLAS)</w:t>
      </w:r>
    </w:p>
    <w:p w14:paraId="457FEF98" w14:textId="135F7DA0" w:rsidR="00872E46" w:rsidRPr="00083D45" w:rsidRDefault="00872E46" w:rsidP="0058486B">
      <w:pPr>
        <w:jc w:val="both"/>
      </w:pPr>
      <w:r w:rsidRPr="00083D45">
        <w:t xml:space="preserve">TDLAS je </w:t>
      </w:r>
      <w:r w:rsidRPr="00083D45">
        <w:rPr>
          <w:b/>
          <w:bCs/>
        </w:rPr>
        <w:t>najcitlivejšia technika pre detekciu plynov</w:t>
      </w:r>
      <w:r w:rsidRPr="00083D45">
        <w:t xml:space="preserve">, často dosahujúca limity v rozsahu </w:t>
      </w:r>
      <w:r w:rsidRPr="00083D45">
        <w:rPr>
          <w:b/>
          <w:bCs/>
        </w:rPr>
        <w:t xml:space="preserve">pod 1 </w:t>
      </w:r>
      <w:proofErr w:type="spellStart"/>
      <w:r w:rsidRPr="00083D45">
        <w:rPr>
          <w:b/>
          <w:bCs/>
        </w:rPr>
        <w:t>ppb</w:t>
      </w:r>
      <w:proofErr w:type="spellEnd"/>
      <w:r w:rsidRPr="00083D45">
        <w:rPr>
          <w:b/>
          <w:bCs/>
        </w:rPr>
        <w:t xml:space="preserve"> až po </w:t>
      </w:r>
      <w:proofErr w:type="spellStart"/>
      <w:r w:rsidRPr="00083D45">
        <w:rPr>
          <w:b/>
          <w:bCs/>
        </w:rPr>
        <w:t>ppt</w:t>
      </w:r>
      <w:proofErr w:type="spellEnd"/>
      <w:r w:rsidRPr="00083D45">
        <w:t xml:space="preserve">. Využíva úzko spektrálne laditeľné laserové diódy (napr. VCSEL alebo DFB), čo umožňuje </w:t>
      </w:r>
      <w:r w:rsidRPr="00083D45">
        <w:rPr>
          <w:b/>
          <w:bCs/>
        </w:rPr>
        <w:t>presnú a selektívnu analýzu plynových komponentov</w:t>
      </w:r>
      <w:r w:rsidRPr="00083D45">
        <w:t xml:space="preserve">. Táto metóda je plne </w:t>
      </w:r>
      <w:r w:rsidRPr="00083D45">
        <w:rPr>
          <w:b/>
          <w:bCs/>
        </w:rPr>
        <w:t>kompatibilná s miniaturizáciou</w:t>
      </w:r>
      <w:r w:rsidRPr="00083D45">
        <w:t xml:space="preserve">, má rýchlu odozvu a vysokú stabilitu. V hybridnom systéme má </w:t>
      </w:r>
      <w:r w:rsidRPr="00083D45">
        <w:rPr>
          <w:b/>
          <w:bCs/>
        </w:rPr>
        <w:t>kľúčovú úlohu pri kvantitatívnej detekcii plynových zlúčenín</w:t>
      </w:r>
      <w:r w:rsidRPr="00083D45">
        <w:t xml:space="preserve">, kde môže doplniť údaje z emisnej alebo </w:t>
      </w:r>
      <w:proofErr w:type="spellStart"/>
      <w:r w:rsidRPr="00083D45">
        <w:t>Ramanovej</w:t>
      </w:r>
      <w:proofErr w:type="spellEnd"/>
      <w:r w:rsidRPr="00083D45">
        <w:t xml:space="preserve"> analýzy.</w:t>
      </w:r>
    </w:p>
    <w:p w14:paraId="642A03CD" w14:textId="77777777" w:rsidR="0058486B" w:rsidRPr="00083D45" w:rsidRDefault="00872E46" w:rsidP="0058486B">
      <w:pPr>
        <w:jc w:val="both"/>
        <w:rPr>
          <w:b/>
          <w:bCs/>
        </w:rPr>
      </w:pPr>
      <w:proofErr w:type="spellStart"/>
      <w:r w:rsidRPr="00083D45">
        <w:rPr>
          <w:b/>
          <w:bCs/>
        </w:rPr>
        <w:t>Spektroskopia</w:t>
      </w:r>
      <w:proofErr w:type="spellEnd"/>
      <w:r w:rsidRPr="00083D45">
        <w:rPr>
          <w:b/>
          <w:bCs/>
        </w:rPr>
        <w:t xml:space="preserve"> s optickými vláknami</w:t>
      </w:r>
    </w:p>
    <w:p w14:paraId="186742A1" w14:textId="3AE0BEE4" w:rsidR="00356BDE" w:rsidRPr="00083D45" w:rsidRDefault="00872E46" w:rsidP="0058486B">
      <w:pPr>
        <w:jc w:val="both"/>
      </w:pPr>
      <w:r w:rsidRPr="00083D45">
        <w:t xml:space="preserve">Optické vlákna umožňujú </w:t>
      </w:r>
      <w:r w:rsidRPr="00083D45">
        <w:rPr>
          <w:b/>
          <w:bCs/>
        </w:rPr>
        <w:t>in situ analýzu priamo v prostredí merania</w:t>
      </w:r>
      <w:r w:rsidRPr="00083D45">
        <w:t xml:space="preserve"> bez potreby zberu vzoriek. Systémy ako </w:t>
      </w:r>
      <w:proofErr w:type="spellStart"/>
      <w:r w:rsidRPr="00083D45">
        <w:rPr>
          <w:b/>
          <w:bCs/>
        </w:rPr>
        <w:t>photoacoustic</w:t>
      </w:r>
      <w:proofErr w:type="spellEnd"/>
      <w:r w:rsidRPr="00083D45">
        <w:rPr>
          <w:b/>
          <w:bCs/>
        </w:rPr>
        <w:t xml:space="preserve"> </w:t>
      </w:r>
      <w:proofErr w:type="spellStart"/>
      <w:r w:rsidRPr="00083D45">
        <w:rPr>
          <w:b/>
          <w:bCs/>
        </w:rPr>
        <w:t>fiber</w:t>
      </w:r>
      <w:proofErr w:type="spellEnd"/>
      <w:r w:rsidRPr="00083D45">
        <w:rPr>
          <w:b/>
          <w:bCs/>
        </w:rPr>
        <w:t xml:space="preserve"> </w:t>
      </w:r>
      <w:proofErr w:type="spellStart"/>
      <w:r w:rsidRPr="00083D45">
        <w:rPr>
          <w:b/>
          <w:bCs/>
        </w:rPr>
        <w:t>sensing</w:t>
      </w:r>
      <w:proofErr w:type="spellEnd"/>
      <w:r w:rsidRPr="00083D45">
        <w:t xml:space="preserve"> alebo </w:t>
      </w:r>
      <w:proofErr w:type="spellStart"/>
      <w:r w:rsidRPr="00083D45">
        <w:rPr>
          <w:b/>
          <w:bCs/>
        </w:rPr>
        <w:t>fiber</w:t>
      </w:r>
      <w:proofErr w:type="spellEnd"/>
      <w:r w:rsidRPr="00083D45">
        <w:rPr>
          <w:b/>
          <w:bCs/>
        </w:rPr>
        <w:t xml:space="preserve"> </w:t>
      </w:r>
      <w:proofErr w:type="spellStart"/>
      <w:r w:rsidRPr="00083D45">
        <w:rPr>
          <w:b/>
          <w:bCs/>
        </w:rPr>
        <w:t>Fabry</w:t>
      </w:r>
      <w:proofErr w:type="spellEnd"/>
      <w:r w:rsidRPr="00083D45">
        <w:rPr>
          <w:b/>
          <w:bCs/>
        </w:rPr>
        <w:t>–</w:t>
      </w:r>
      <w:proofErr w:type="spellStart"/>
      <w:r w:rsidRPr="00083D45">
        <w:rPr>
          <w:b/>
          <w:bCs/>
        </w:rPr>
        <w:t>Perot</w:t>
      </w:r>
      <w:proofErr w:type="spellEnd"/>
      <w:r w:rsidRPr="00083D45">
        <w:rPr>
          <w:b/>
          <w:bCs/>
        </w:rPr>
        <w:t xml:space="preserve"> </w:t>
      </w:r>
      <w:proofErr w:type="spellStart"/>
      <w:r w:rsidRPr="00083D45">
        <w:rPr>
          <w:b/>
          <w:bCs/>
        </w:rPr>
        <w:t>rezonátory</w:t>
      </w:r>
      <w:proofErr w:type="spellEnd"/>
      <w:r w:rsidRPr="00083D45">
        <w:t xml:space="preserve"> sú vhodné na </w:t>
      </w:r>
      <w:proofErr w:type="spellStart"/>
      <w:r w:rsidRPr="00083D45">
        <w:rPr>
          <w:b/>
          <w:bCs/>
        </w:rPr>
        <w:t>real-time</w:t>
      </w:r>
      <w:proofErr w:type="spellEnd"/>
      <w:r w:rsidRPr="00083D45">
        <w:rPr>
          <w:b/>
          <w:bCs/>
        </w:rPr>
        <w:t xml:space="preserve"> meranie</w:t>
      </w:r>
      <w:r w:rsidRPr="00083D45">
        <w:t xml:space="preserve"> plynov aj kvapalín, s možnosťou integrácie do terénnych zariadení. Navyše poskytujú </w:t>
      </w:r>
      <w:r w:rsidRPr="00083D45">
        <w:rPr>
          <w:b/>
          <w:bCs/>
        </w:rPr>
        <w:t>vysokú odolnosť voči rušeniu a externým podmienkam</w:t>
      </w:r>
      <w:r w:rsidRPr="00083D45">
        <w:t xml:space="preserve">, čím sú vhodné pre environmentálne a priemyselné aplikácie. V hybridnom systéme môžu slúžiť ako </w:t>
      </w:r>
      <w:r w:rsidRPr="00083D45">
        <w:rPr>
          <w:b/>
          <w:bCs/>
        </w:rPr>
        <w:t>distribuovaný senzorický subsystém</w:t>
      </w:r>
      <w:r w:rsidRPr="00083D45">
        <w:t>, zabezpečujúci kontinuálny monitoring.</w:t>
      </w:r>
    </w:p>
    <w:p w14:paraId="46007436" w14:textId="341F7616" w:rsidR="00872E46" w:rsidRPr="00083D45" w:rsidRDefault="0056282F" w:rsidP="0056282F">
      <w:pPr>
        <w:pStyle w:val="Popis"/>
      </w:pPr>
      <w:r w:rsidRPr="00083D45">
        <w:t xml:space="preserve">Tabuľka </w:t>
      </w:r>
      <w:fldSimple w:instr=" SEQ Tabuľka \* ARABIC ">
        <w:r w:rsidR="005B28EB" w:rsidRPr="00083D45">
          <w:rPr>
            <w:noProof/>
          </w:rPr>
          <w:t>5</w:t>
        </w:r>
      </w:fldSimple>
      <w:r w:rsidR="00032005" w:rsidRPr="00083D45">
        <w:t xml:space="preserve"> Porovnanie optických </w:t>
      </w:r>
      <w:proofErr w:type="spellStart"/>
      <w:r w:rsidR="00032005" w:rsidRPr="00083D45">
        <w:t>spektroskopických</w:t>
      </w:r>
      <w:proofErr w:type="spellEnd"/>
      <w:r w:rsidR="00032005" w:rsidRPr="00083D45">
        <w:t xml:space="preserve"> techník</w:t>
      </w:r>
    </w:p>
    <w:tbl>
      <w:tblPr>
        <w:tblStyle w:val="Tabukasmriekou4zvraznenie1"/>
        <w:tblW w:w="0" w:type="auto"/>
        <w:tblLook w:val="04A0" w:firstRow="1" w:lastRow="0" w:firstColumn="1" w:lastColumn="0" w:noHBand="0" w:noVBand="1"/>
      </w:tblPr>
      <w:tblGrid>
        <w:gridCol w:w="1383"/>
        <w:gridCol w:w="1057"/>
        <w:gridCol w:w="1192"/>
        <w:gridCol w:w="1293"/>
        <w:gridCol w:w="1339"/>
        <w:gridCol w:w="1379"/>
        <w:gridCol w:w="1417"/>
      </w:tblGrid>
      <w:tr w:rsidR="001467C5" w:rsidRPr="00083D45" w14:paraId="62F950D2" w14:textId="77777777" w:rsidTr="00032005">
        <w:trPr>
          <w:cnfStyle w:val="100000000000" w:firstRow="1" w:lastRow="0" w:firstColumn="0" w:lastColumn="0" w:oddVBand="0" w:evenVBand="0" w:oddHBand="0" w:evenHBand="0" w:firstRowFirstColumn="0" w:firstRowLastColumn="0" w:lastRowFirstColumn="0" w:lastRowLastColumn="0"/>
          <w:trHeight w:val="879"/>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A649889" w14:textId="5154AF1C" w:rsidR="00356BDE" w:rsidRPr="00083D45" w:rsidRDefault="00000000" w:rsidP="00032005">
            <w:pPr>
              <w:jc w:val="center"/>
              <w:rPr>
                <w:sz w:val="18"/>
                <w:szCs w:val="18"/>
              </w:rPr>
            </w:pPr>
            <w:sdt>
              <w:sdtPr>
                <w:rPr>
                  <w:sz w:val="18"/>
                  <w:szCs w:val="18"/>
                </w:rPr>
                <w:id w:val="-1757438919"/>
                <w:citation/>
              </w:sdtPr>
              <w:sdtContent>
                <w:r w:rsidR="00B92CC6" w:rsidRPr="00083D45">
                  <w:rPr>
                    <w:sz w:val="18"/>
                    <w:szCs w:val="18"/>
                  </w:rPr>
                  <w:fldChar w:fldCharType="begin"/>
                </w:r>
                <w:r w:rsidR="00B92CC6" w:rsidRPr="00083D45">
                  <w:rPr>
                    <w:sz w:val="18"/>
                    <w:szCs w:val="18"/>
                  </w:rPr>
                  <w:instrText xml:space="preserve"> CITATION Qin23 \l 1051 </w:instrText>
                </w:r>
                <w:r w:rsidR="00B92CC6" w:rsidRPr="00083D45">
                  <w:rPr>
                    <w:sz w:val="18"/>
                    <w:szCs w:val="18"/>
                  </w:rPr>
                  <w:fldChar w:fldCharType="separate"/>
                </w:r>
                <w:r w:rsidR="00B92CC6" w:rsidRPr="00083D45">
                  <w:rPr>
                    <w:sz w:val="18"/>
                    <w:szCs w:val="18"/>
                  </w:rPr>
                  <w:t>(Qingze Guan, 2023)</w:t>
                </w:r>
                <w:r w:rsidR="00B92CC6" w:rsidRPr="00083D45">
                  <w:rPr>
                    <w:sz w:val="18"/>
                    <w:szCs w:val="18"/>
                  </w:rPr>
                  <w:fldChar w:fldCharType="end"/>
                </w:r>
              </w:sdtContent>
            </w:sdt>
          </w:p>
        </w:tc>
        <w:tc>
          <w:tcPr>
            <w:tcW w:w="0" w:type="auto"/>
            <w:vAlign w:val="center"/>
            <w:hideMark/>
          </w:tcPr>
          <w:p w14:paraId="603C9DA7" w14:textId="77777777" w:rsidR="00356BDE" w:rsidRPr="00083D45" w:rsidRDefault="00356BDE" w:rsidP="00032005">
            <w:pPr>
              <w:jc w:val="center"/>
              <w:cnfStyle w:val="100000000000" w:firstRow="1" w:lastRow="0" w:firstColumn="0" w:lastColumn="0" w:oddVBand="0" w:evenVBand="0" w:oddHBand="0" w:evenHBand="0" w:firstRowFirstColumn="0" w:firstRowLastColumn="0" w:lastRowFirstColumn="0" w:lastRowLastColumn="0"/>
              <w:rPr>
                <w:sz w:val="18"/>
                <w:szCs w:val="18"/>
              </w:rPr>
            </w:pPr>
            <w:r w:rsidRPr="00083D45">
              <w:rPr>
                <w:sz w:val="18"/>
                <w:szCs w:val="18"/>
              </w:rPr>
              <w:t>Citlivosť (typická LOD)</w:t>
            </w:r>
          </w:p>
        </w:tc>
        <w:tc>
          <w:tcPr>
            <w:tcW w:w="0" w:type="auto"/>
            <w:vAlign w:val="center"/>
            <w:hideMark/>
          </w:tcPr>
          <w:p w14:paraId="1079005D" w14:textId="77777777" w:rsidR="00356BDE" w:rsidRPr="00083D45" w:rsidRDefault="00356BDE" w:rsidP="00032005">
            <w:pPr>
              <w:jc w:val="center"/>
              <w:cnfStyle w:val="100000000000" w:firstRow="1" w:lastRow="0" w:firstColumn="0" w:lastColumn="0" w:oddVBand="0" w:evenVBand="0" w:oddHBand="0" w:evenHBand="0" w:firstRowFirstColumn="0" w:firstRowLastColumn="0" w:lastRowFirstColumn="0" w:lastRowLastColumn="0"/>
              <w:rPr>
                <w:sz w:val="18"/>
                <w:szCs w:val="18"/>
              </w:rPr>
            </w:pPr>
            <w:r w:rsidRPr="00083D45">
              <w:rPr>
                <w:sz w:val="18"/>
                <w:szCs w:val="18"/>
              </w:rPr>
              <w:t>Analytický rozsah</w:t>
            </w:r>
          </w:p>
        </w:tc>
        <w:tc>
          <w:tcPr>
            <w:tcW w:w="0" w:type="auto"/>
            <w:vAlign w:val="center"/>
            <w:hideMark/>
          </w:tcPr>
          <w:p w14:paraId="0D0FAA75" w14:textId="77777777" w:rsidR="00356BDE" w:rsidRPr="00083D45" w:rsidRDefault="00356BDE" w:rsidP="00032005">
            <w:pPr>
              <w:jc w:val="center"/>
              <w:cnfStyle w:val="100000000000" w:firstRow="1" w:lastRow="0" w:firstColumn="0" w:lastColumn="0" w:oddVBand="0" w:evenVBand="0" w:oddHBand="0" w:evenHBand="0" w:firstRowFirstColumn="0" w:firstRowLastColumn="0" w:lastRowFirstColumn="0" w:lastRowLastColumn="0"/>
              <w:rPr>
                <w:sz w:val="18"/>
                <w:szCs w:val="18"/>
              </w:rPr>
            </w:pPr>
            <w:r w:rsidRPr="00083D45">
              <w:rPr>
                <w:sz w:val="18"/>
                <w:szCs w:val="18"/>
              </w:rPr>
              <w:t>Kompatibilita s plazmou</w:t>
            </w:r>
          </w:p>
        </w:tc>
        <w:tc>
          <w:tcPr>
            <w:tcW w:w="0" w:type="auto"/>
            <w:vAlign w:val="center"/>
            <w:hideMark/>
          </w:tcPr>
          <w:p w14:paraId="2D0B0699" w14:textId="77777777" w:rsidR="00356BDE" w:rsidRPr="00083D45" w:rsidRDefault="00356BDE" w:rsidP="00032005">
            <w:pPr>
              <w:jc w:val="center"/>
              <w:cnfStyle w:val="100000000000" w:firstRow="1" w:lastRow="0" w:firstColumn="0" w:lastColumn="0" w:oddVBand="0" w:evenVBand="0" w:oddHBand="0" w:evenHBand="0" w:firstRowFirstColumn="0" w:firstRowLastColumn="0" w:lastRowFirstColumn="0" w:lastRowLastColumn="0"/>
              <w:rPr>
                <w:sz w:val="18"/>
                <w:szCs w:val="18"/>
              </w:rPr>
            </w:pPr>
            <w:r w:rsidRPr="00083D45">
              <w:rPr>
                <w:sz w:val="18"/>
                <w:szCs w:val="18"/>
              </w:rPr>
              <w:t>Vhodnosť pre miniaturizáciu</w:t>
            </w:r>
          </w:p>
        </w:tc>
        <w:tc>
          <w:tcPr>
            <w:tcW w:w="0" w:type="auto"/>
            <w:vAlign w:val="center"/>
            <w:hideMark/>
          </w:tcPr>
          <w:p w14:paraId="1B08E8FC" w14:textId="77777777" w:rsidR="00356BDE" w:rsidRPr="00083D45" w:rsidRDefault="00356BDE" w:rsidP="00032005">
            <w:pPr>
              <w:jc w:val="center"/>
              <w:cnfStyle w:val="100000000000" w:firstRow="1" w:lastRow="0" w:firstColumn="0" w:lastColumn="0" w:oddVBand="0" w:evenVBand="0" w:oddHBand="0" w:evenHBand="0" w:firstRowFirstColumn="0" w:firstRowLastColumn="0" w:lastRowFirstColumn="0" w:lastRowLastColumn="0"/>
              <w:rPr>
                <w:sz w:val="18"/>
                <w:szCs w:val="18"/>
              </w:rPr>
            </w:pPr>
            <w:r w:rsidRPr="00083D45">
              <w:rPr>
                <w:sz w:val="18"/>
                <w:szCs w:val="18"/>
              </w:rPr>
              <w:t>Vhodnosť pre in situ meranie</w:t>
            </w:r>
          </w:p>
        </w:tc>
        <w:tc>
          <w:tcPr>
            <w:tcW w:w="0" w:type="auto"/>
            <w:vAlign w:val="center"/>
            <w:hideMark/>
          </w:tcPr>
          <w:p w14:paraId="3FDED760" w14:textId="77777777" w:rsidR="00356BDE" w:rsidRPr="00083D45" w:rsidRDefault="00356BDE" w:rsidP="00032005">
            <w:pPr>
              <w:jc w:val="center"/>
              <w:cnfStyle w:val="100000000000" w:firstRow="1" w:lastRow="0" w:firstColumn="0" w:lastColumn="0" w:oddVBand="0" w:evenVBand="0" w:oddHBand="0" w:evenHBand="0" w:firstRowFirstColumn="0" w:firstRowLastColumn="0" w:lastRowFirstColumn="0" w:lastRowLastColumn="0"/>
              <w:rPr>
                <w:sz w:val="18"/>
                <w:szCs w:val="18"/>
              </w:rPr>
            </w:pPr>
            <w:r w:rsidRPr="00083D45">
              <w:rPr>
                <w:sz w:val="18"/>
                <w:szCs w:val="18"/>
              </w:rPr>
              <w:t>Možnosť integrácie do hybridného systému</w:t>
            </w:r>
          </w:p>
        </w:tc>
      </w:tr>
      <w:tr w:rsidR="001467C5" w:rsidRPr="00083D45" w14:paraId="7519C11C" w14:textId="77777777" w:rsidTr="00032005">
        <w:trPr>
          <w:cnfStyle w:val="000000100000" w:firstRow="0" w:lastRow="0" w:firstColumn="0" w:lastColumn="0" w:oddVBand="0" w:evenVBand="0" w:oddHBand="1" w:evenHBand="0" w:firstRowFirstColumn="0" w:firstRowLastColumn="0" w:lastRowFirstColumn="0" w:lastRowLastColumn="0"/>
          <w:trHeight w:val="879"/>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119E650E" w14:textId="77777777" w:rsidR="00356BDE" w:rsidRPr="00083D45" w:rsidRDefault="00356BDE" w:rsidP="00032005">
            <w:pPr>
              <w:jc w:val="center"/>
              <w:rPr>
                <w:sz w:val="18"/>
                <w:szCs w:val="18"/>
              </w:rPr>
            </w:pPr>
            <w:r w:rsidRPr="00083D45">
              <w:rPr>
                <w:sz w:val="18"/>
                <w:szCs w:val="18"/>
              </w:rPr>
              <w:t xml:space="preserve">Optická emisná </w:t>
            </w:r>
            <w:proofErr w:type="spellStart"/>
            <w:r w:rsidRPr="00083D45">
              <w:rPr>
                <w:sz w:val="18"/>
                <w:szCs w:val="18"/>
              </w:rPr>
              <w:t>spektroskopia</w:t>
            </w:r>
            <w:proofErr w:type="spellEnd"/>
            <w:r w:rsidRPr="00083D45">
              <w:rPr>
                <w:sz w:val="18"/>
                <w:szCs w:val="18"/>
              </w:rPr>
              <w:t xml:space="preserve"> (OES / LIBS / ICP-OES)</w:t>
            </w:r>
          </w:p>
        </w:tc>
        <w:tc>
          <w:tcPr>
            <w:tcW w:w="0" w:type="auto"/>
            <w:vAlign w:val="center"/>
            <w:hideMark/>
          </w:tcPr>
          <w:p w14:paraId="0497789F" w14:textId="77777777" w:rsidR="00356BDE" w:rsidRPr="00083D45" w:rsidRDefault="00356BDE" w:rsidP="00032005">
            <w:pPr>
              <w:jc w:val="center"/>
              <w:cnfStyle w:val="000000100000" w:firstRow="0" w:lastRow="0" w:firstColumn="0" w:lastColumn="0" w:oddVBand="0" w:evenVBand="0" w:oddHBand="1" w:evenHBand="0" w:firstRowFirstColumn="0" w:firstRowLastColumn="0" w:lastRowFirstColumn="0" w:lastRowLastColumn="0"/>
              <w:rPr>
                <w:sz w:val="18"/>
                <w:szCs w:val="18"/>
              </w:rPr>
            </w:pPr>
            <w:proofErr w:type="spellStart"/>
            <w:r w:rsidRPr="00083D45">
              <w:rPr>
                <w:sz w:val="18"/>
                <w:szCs w:val="18"/>
              </w:rPr>
              <w:t>ppm</w:t>
            </w:r>
            <w:proofErr w:type="spellEnd"/>
            <w:r w:rsidRPr="00083D45">
              <w:rPr>
                <w:sz w:val="18"/>
                <w:szCs w:val="18"/>
              </w:rPr>
              <w:t xml:space="preserve"> – </w:t>
            </w:r>
            <w:proofErr w:type="spellStart"/>
            <w:r w:rsidRPr="00083D45">
              <w:rPr>
                <w:sz w:val="18"/>
                <w:szCs w:val="18"/>
              </w:rPr>
              <w:t>ppb</w:t>
            </w:r>
            <w:proofErr w:type="spellEnd"/>
            <w:r w:rsidRPr="00083D45">
              <w:rPr>
                <w:sz w:val="18"/>
                <w:szCs w:val="18"/>
              </w:rPr>
              <w:t xml:space="preserve"> (LIBS), &lt;</w:t>
            </w:r>
            <w:proofErr w:type="spellStart"/>
            <w:r w:rsidRPr="00083D45">
              <w:rPr>
                <w:sz w:val="18"/>
                <w:szCs w:val="18"/>
              </w:rPr>
              <w:t>ppb</w:t>
            </w:r>
            <w:proofErr w:type="spellEnd"/>
            <w:r w:rsidRPr="00083D45">
              <w:rPr>
                <w:sz w:val="18"/>
                <w:szCs w:val="18"/>
              </w:rPr>
              <w:t xml:space="preserve"> (ICP-OES)</w:t>
            </w:r>
          </w:p>
        </w:tc>
        <w:tc>
          <w:tcPr>
            <w:tcW w:w="0" w:type="auto"/>
            <w:vAlign w:val="center"/>
            <w:hideMark/>
          </w:tcPr>
          <w:p w14:paraId="41FB1785" w14:textId="77777777" w:rsidR="00356BDE" w:rsidRPr="00083D45" w:rsidRDefault="00356BDE" w:rsidP="00032005">
            <w:pPr>
              <w:jc w:val="center"/>
              <w:cnfStyle w:val="000000100000" w:firstRow="0" w:lastRow="0" w:firstColumn="0" w:lastColumn="0" w:oddVBand="0" w:evenVBand="0" w:oddHBand="1" w:evenHBand="0" w:firstRowFirstColumn="0" w:firstRowLastColumn="0" w:lastRowFirstColumn="0" w:lastRowLastColumn="0"/>
              <w:rPr>
                <w:sz w:val="18"/>
                <w:szCs w:val="18"/>
              </w:rPr>
            </w:pPr>
            <w:r w:rsidRPr="00083D45">
              <w:rPr>
                <w:sz w:val="18"/>
                <w:szCs w:val="18"/>
              </w:rPr>
              <w:t>Atómy, ióny (prvková analýza)</w:t>
            </w:r>
          </w:p>
        </w:tc>
        <w:tc>
          <w:tcPr>
            <w:tcW w:w="0" w:type="auto"/>
            <w:vAlign w:val="center"/>
            <w:hideMark/>
          </w:tcPr>
          <w:p w14:paraId="58C22627" w14:textId="77777777" w:rsidR="00356BDE" w:rsidRPr="00083D45" w:rsidRDefault="00356BDE" w:rsidP="00032005">
            <w:pPr>
              <w:jc w:val="center"/>
              <w:cnfStyle w:val="000000100000" w:firstRow="0" w:lastRow="0" w:firstColumn="0" w:lastColumn="0" w:oddVBand="0" w:evenVBand="0" w:oddHBand="1" w:evenHBand="0" w:firstRowFirstColumn="0" w:firstRowLastColumn="0" w:lastRowFirstColumn="0" w:lastRowLastColumn="0"/>
              <w:rPr>
                <w:sz w:val="18"/>
                <w:szCs w:val="18"/>
              </w:rPr>
            </w:pPr>
            <w:r w:rsidRPr="00083D45">
              <w:rPr>
                <w:sz w:val="18"/>
                <w:szCs w:val="18"/>
              </w:rPr>
              <w:t xml:space="preserve">Áno (plazma ako </w:t>
            </w:r>
            <w:proofErr w:type="spellStart"/>
            <w:r w:rsidRPr="00083D45">
              <w:rPr>
                <w:sz w:val="18"/>
                <w:szCs w:val="18"/>
              </w:rPr>
              <w:t>excitačný</w:t>
            </w:r>
            <w:proofErr w:type="spellEnd"/>
            <w:r w:rsidRPr="00083D45">
              <w:rPr>
                <w:sz w:val="18"/>
                <w:szCs w:val="18"/>
              </w:rPr>
              <w:t xml:space="preserve"> zdroj)</w:t>
            </w:r>
          </w:p>
        </w:tc>
        <w:tc>
          <w:tcPr>
            <w:tcW w:w="0" w:type="auto"/>
            <w:vAlign w:val="center"/>
            <w:hideMark/>
          </w:tcPr>
          <w:p w14:paraId="2B3E8208" w14:textId="77777777" w:rsidR="00356BDE" w:rsidRPr="00083D45" w:rsidRDefault="00356BDE" w:rsidP="00032005">
            <w:pPr>
              <w:jc w:val="center"/>
              <w:cnfStyle w:val="000000100000" w:firstRow="0" w:lastRow="0" w:firstColumn="0" w:lastColumn="0" w:oddVBand="0" w:evenVBand="0" w:oddHBand="1" w:evenHBand="0" w:firstRowFirstColumn="0" w:firstRowLastColumn="0" w:lastRowFirstColumn="0" w:lastRowLastColumn="0"/>
              <w:rPr>
                <w:sz w:val="18"/>
                <w:szCs w:val="18"/>
              </w:rPr>
            </w:pPr>
            <w:r w:rsidRPr="00083D45">
              <w:rPr>
                <w:sz w:val="18"/>
                <w:szCs w:val="18"/>
              </w:rPr>
              <w:t>Stredná (LIBS: vysoká, ICP-OES: nízka)</w:t>
            </w:r>
          </w:p>
        </w:tc>
        <w:tc>
          <w:tcPr>
            <w:tcW w:w="0" w:type="auto"/>
            <w:vAlign w:val="center"/>
            <w:hideMark/>
          </w:tcPr>
          <w:p w14:paraId="180F3AE9" w14:textId="77777777" w:rsidR="00356BDE" w:rsidRPr="00083D45" w:rsidRDefault="00356BDE" w:rsidP="00032005">
            <w:pPr>
              <w:jc w:val="center"/>
              <w:cnfStyle w:val="000000100000" w:firstRow="0" w:lastRow="0" w:firstColumn="0" w:lastColumn="0" w:oddVBand="0" w:evenVBand="0" w:oddHBand="1" w:evenHBand="0" w:firstRowFirstColumn="0" w:firstRowLastColumn="0" w:lastRowFirstColumn="0" w:lastRowLastColumn="0"/>
              <w:rPr>
                <w:sz w:val="18"/>
                <w:szCs w:val="18"/>
              </w:rPr>
            </w:pPr>
            <w:r w:rsidRPr="00083D45">
              <w:rPr>
                <w:sz w:val="18"/>
                <w:szCs w:val="18"/>
              </w:rPr>
              <w:t>Áno (najmä LIBS)</w:t>
            </w:r>
          </w:p>
        </w:tc>
        <w:tc>
          <w:tcPr>
            <w:tcW w:w="0" w:type="auto"/>
            <w:vAlign w:val="center"/>
            <w:hideMark/>
          </w:tcPr>
          <w:p w14:paraId="1B53B37F" w14:textId="77777777" w:rsidR="00356BDE" w:rsidRPr="00083D45" w:rsidRDefault="00356BDE" w:rsidP="00032005">
            <w:pPr>
              <w:jc w:val="center"/>
              <w:cnfStyle w:val="000000100000" w:firstRow="0" w:lastRow="0" w:firstColumn="0" w:lastColumn="0" w:oddVBand="0" w:evenVBand="0" w:oddHBand="1" w:evenHBand="0" w:firstRowFirstColumn="0" w:firstRowLastColumn="0" w:lastRowFirstColumn="0" w:lastRowLastColumn="0"/>
              <w:rPr>
                <w:sz w:val="18"/>
                <w:szCs w:val="18"/>
              </w:rPr>
            </w:pPr>
            <w:r w:rsidRPr="00083D45">
              <w:rPr>
                <w:sz w:val="18"/>
                <w:szCs w:val="18"/>
              </w:rPr>
              <w:t>Áno (kvantitatívny vstup)</w:t>
            </w:r>
          </w:p>
        </w:tc>
      </w:tr>
      <w:tr w:rsidR="00032005" w:rsidRPr="00083D45" w14:paraId="58F647CA" w14:textId="77777777" w:rsidTr="00032005">
        <w:trPr>
          <w:trHeight w:val="879"/>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812554A" w14:textId="77777777" w:rsidR="00356BDE" w:rsidRPr="00083D45" w:rsidRDefault="00356BDE" w:rsidP="00032005">
            <w:pPr>
              <w:jc w:val="center"/>
              <w:rPr>
                <w:sz w:val="18"/>
                <w:szCs w:val="18"/>
              </w:rPr>
            </w:pPr>
            <w:proofErr w:type="spellStart"/>
            <w:r w:rsidRPr="00083D45">
              <w:rPr>
                <w:sz w:val="18"/>
                <w:szCs w:val="18"/>
              </w:rPr>
              <w:t>Ramanova</w:t>
            </w:r>
            <w:proofErr w:type="spellEnd"/>
            <w:r w:rsidRPr="00083D45">
              <w:rPr>
                <w:sz w:val="18"/>
                <w:szCs w:val="18"/>
              </w:rPr>
              <w:t xml:space="preserve"> </w:t>
            </w:r>
            <w:proofErr w:type="spellStart"/>
            <w:r w:rsidRPr="00083D45">
              <w:rPr>
                <w:sz w:val="18"/>
                <w:szCs w:val="18"/>
              </w:rPr>
              <w:t>spektroskopia</w:t>
            </w:r>
            <w:proofErr w:type="spellEnd"/>
            <w:r w:rsidRPr="00083D45">
              <w:rPr>
                <w:sz w:val="18"/>
                <w:szCs w:val="18"/>
              </w:rPr>
              <w:t xml:space="preserve"> (klasická / SERS)</w:t>
            </w:r>
          </w:p>
        </w:tc>
        <w:tc>
          <w:tcPr>
            <w:tcW w:w="0" w:type="auto"/>
            <w:vAlign w:val="center"/>
            <w:hideMark/>
          </w:tcPr>
          <w:p w14:paraId="725EFD7A" w14:textId="77777777" w:rsidR="00356BDE" w:rsidRPr="00083D45" w:rsidRDefault="00356BDE" w:rsidP="00032005">
            <w:pPr>
              <w:jc w:val="center"/>
              <w:cnfStyle w:val="000000000000" w:firstRow="0" w:lastRow="0" w:firstColumn="0" w:lastColumn="0" w:oddVBand="0" w:evenVBand="0" w:oddHBand="0" w:evenHBand="0" w:firstRowFirstColumn="0" w:firstRowLastColumn="0" w:lastRowFirstColumn="0" w:lastRowLastColumn="0"/>
              <w:rPr>
                <w:sz w:val="18"/>
                <w:szCs w:val="18"/>
              </w:rPr>
            </w:pPr>
            <w:r w:rsidRPr="00083D45">
              <w:rPr>
                <w:sz w:val="18"/>
                <w:szCs w:val="18"/>
              </w:rPr>
              <w:t>~</w:t>
            </w:r>
            <w:proofErr w:type="spellStart"/>
            <w:r w:rsidRPr="00083D45">
              <w:rPr>
                <w:sz w:val="18"/>
                <w:szCs w:val="18"/>
              </w:rPr>
              <w:t>ppm</w:t>
            </w:r>
            <w:proofErr w:type="spellEnd"/>
            <w:r w:rsidRPr="00083D45">
              <w:rPr>
                <w:sz w:val="18"/>
                <w:szCs w:val="18"/>
              </w:rPr>
              <w:t xml:space="preserve"> (</w:t>
            </w:r>
            <w:proofErr w:type="spellStart"/>
            <w:r w:rsidRPr="00083D45">
              <w:rPr>
                <w:sz w:val="18"/>
                <w:szCs w:val="18"/>
              </w:rPr>
              <w:t>Raman</w:t>
            </w:r>
            <w:proofErr w:type="spellEnd"/>
            <w:r w:rsidRPr="00083D45">
              <w:rPr>
                <w:sz w:val="18"/>
                <w:szCs w:val="18"/>
              </w:rPr>
              <w:t>), ~</w:t>
            </w:r>
            <w:proofErr w:type="spellStart"/>
            <w:r w:rsidRPr="00083D45">
              <w:rPr>
                <w:sz w:val="18"/>
                <w:szCs w:val="18"/>
              </w:rPr>
              <w:t>ppb</w:t>
            </w:r>
            <w:proofErr w:type="spellEnd"/>
            <w:r w:rsidRPr="00083D45">
              <w:rPr>
                <w:sz w:val="18"/>
                <w:szCs w:val="18"/>
              </w:rPr>
              <w:t xml:space="preserve"> (SERS)</w:t>
            </w:r>
          </w:p>
        </w:tc>
        <w:tc>
          <w:tcPr>
            <w:tcW w:w="0" w:type="auto"/>
            <w:vAlign w:val="center"/>
            <w:hideMark/>
          </w:tcPr>
          <w:p w14:paraId="412F2C6E" w14:textId="77777777" w:rsidR="00356BDE" w:rsidRPr="00083D45" w:rsidRDefault="00356BDE" w:rsidP="00032005">
            <w:pPr>
              <w:jc w:val="center"/>
              <w:cnfStyle w:val="000000000000" w:firstRow="0" w:lastRow="0" w:firstColumn="0" w:lastColumn="0" w:oddVBand="0" w:evenVBand="0" w:oddHBand="0" w:evenHBand="0" w:firstRowFirstColumn="0" w:firstRowLastColumn="0" w:lastRowFirstColumn="0" w:lastRowLastColumn="0"/>
              <w:rPr>
                <w:sz w:val="18"/>
                <w:szCs w:val="18"/>
              </w:rPr>
            </w:pPr>
            <w:r w:rsidRPr="00083D45">
              <w:rPr>
                <w:sz w:val="18"/>
                <w:szCs w:val="18"/>
              </w:rPr>
              <w:t>Molekulárne väzby, štruktúra</w:t>
            </w:r>
          </w:p>
        </w:tc>
        <w:tc>
          <w:tcPr>
            <w:tcW w:w="0" w:type="auto"/>
            <w:vAlign w:val="center"/>
            <w:hideMark/>
          </w:tcPr>
          <w:p w14:paraId="49C83C38" w14:textId="77777777" w:rsidR="00356BDE" w:rsidRPr="00083D45" w:rsidRDefault="00356BDE" w:rsidP="00032005">
            <w:pPr>
              <w:jc w:val="center"/>
              <w:cnfStyle w:val="000000000000" w:firstRow="0" w:lastRow="0" w:firstColumn="0" w:lastColumn="0" w:oddVBand="0" w:evenVBand="0" w:oddHBand="0" w:evenHBand="0" w:firstRowFirstColumn="0" w:firstRowLastColumn="0" w:lastRowFirstColumn="0" w:lastRowLastColumn="0"/>
              <w:rPr>
                <w:sz w:val="18"/>
                <w:szCs w:val="18"/>
              </w:rPr>
            </w:pPr>
            <w:r w:rsidRPr="00083D45">
              <w:rPr>
                <w:sz w:val="18"/>
                <w:szCs w:val="18"/>
              </w:rPr>
              <w:t>Áno (v kombinácii, napr. plazma-SERS)</w:t>
            </w:r>
          </w:p>
        </w:tc>
        <w:tc>
          <w:tcPr>
            <w:tcW w:w="0" w:type="auto"/>
            <w:vAlign w:val="center"/>
            <w:hideMark/>
          </w:tcPr>
          <w:p w14:paraId="21BB1C64" w14:textId="77777777" w:rsidR="00356BDE" w:rsidRPr="00083D45" w:rsidRDefault="00356BDE" w:rsidP="00032005">
            <w:pPr>
              <w:jc w:val="center"/>
              <w:cnfStyle w:val="000000000000" w:firstRow="0" w:lastRow="0" w:firstColumn="0" w:lastColumn="0" w:oddVBand="0" w:evenVBand="0" w:oddHBand="0" w:evenHBand="0" w:firstRowFirstColumn="0" w:firstRowLastColumn="0" w:lastRowFirstColumn="0" w:lastRowLastColumn="0"/>
              <w:rPr>
                <w:sz w:val="18"/>
                <w:szCs w:val="18"/>
              </w:rPr>
            </w:pPr>
            <w:r w:rsidRPr="00083D45">
              <w:rPr>
                <w:sz w:val="18"/>
                <w:szCs w:val="18"/>
              </w:rPr>
              <w:t xml:space="preserve">Vysoká (SERS, </w:t>
            </w:r>
            <w:proofErr w:type="spellStart"/>
            <w:r w:rsidRPr="00083D45">
              <w:rPr>
                <w:sz w:val="18"/>
                <w:szCs w:val="18"/>
              </w:rPr>
              <w:t>microRaman</w:t>
            </w:r>
            <w:proofErr w:type="spellEnd"/>
            <w:r w:rsidRPr="00083D45">
              <w:rPr>
                <w:sz w:val="18"/>
                <w:szCs w:val="18"/>
              </w:rPr>
              <w:t>)</w:t>
            </w:r>
          </w:p>
        </w:tc>
        <w:tc>
          <w:tcPr>
            <w:tcW w:w="0" w:type="auto"/>
            <w:vAlign w:val="center"/>
            <w:hideMark/>
          </w:tcPr>
          <w:p w14:paraId="223CFF52" w14:textId="77777777" w:rsidR="00356BDE" w:rsidRPr="00083D45" w:rsidRDefault="00356BDE" w:rsidP="00032005">
            <w:pPr>
              <w:jc w:val="center"/>
              <w:cnfStyle w:val="000000000000" w:firstRow="0" w:lastRow="0" w:firstColumn="0" w:lastColumn="0" w:oddVBand="0" w:evenVBand="0" w:oddHBand="0" w:evenHBand="0" w:firstRowFirstColumn="0" w:firstRowLastColumn="0" w:lastRowFirstColumn="0" w:lastRowLastColumn="0"/>
              <w:rPr>
                <w:sz w:val="18"/>
                <w:szCs w:val="18"/>
              </w:rPr>
            </w:pPr>
            <w:r w:rsidRPr="00083D45">
              <w:rPr>
                <w:sz w:val="18"/>
                <w:szCs w:val="18"/>
              </w:rPr>
              <w:t>Áno (v mobilných verziách)</w:t>
            </w:r>
          </w:p>
        </w:tc>
        <w:tc>
          <w:tcPr>
            <w:tcW w:w="0" w:type="auto"/>
            <w:vAlign w:val="center"/>
            <w:hideMark/>
          </w:tcPr>
          <w:p w14:paraId="191BC236" w14:textId="77777777" w:rsidR="00356BDE" w:rsidRPr="00083D45" w:rsidRDefault="00356BDE" w:rsidP="00032005">
            <w:pPr>
              <w:jc w:val="center"/>
              <w:cnfStyle w:val="000000000000" w:firstRow="0" w:lastRow="0" w:firstColumn="0" w:lastColumn="0" w:oddVBand="0" w:evenVBand="0" w:oddHBand="0" w:evenHBand="0" w:firstRowFirstColumn="0" w:firstRowLastColumn="0" w:lastRowFirstColumn="0" w:lastRowLastColumn="0"/>
              <w:rPr>
                <w:sz w:val="18"/>
                <w:szCs w:val="18"/>
              </w:rPr>
            </w:pPr>
            <w:r w:rsidRPr="00083D45">
              <w:rPr>
                <w:sz w:val="18"/>
                <w:szCs w:val="18"/>
              </w:rPr>
              <w:t>Áno (kvalitatívny vstup)</w:t>
            </w:r>
          </w:p>
        </w:tc>
      </w:tr>
      <w:tr w:rsidR="001467C5" w:rsidRPr="00083D45" w14:paraId="0C780895" w14:textId="77777777" w:rsidTr="00032005">
        <w:trPr>
          <w:cnfStyle w:val="000000100000" w:firstRow="0" w:lastRow="0" w:firstColumn="0" w:lastColumn="0" w:oddVBand="0" w:evenVBand="0" w:oddHBand="1" w:evenHBand="0" w:firstRowFirstColumn="0" w:firstRowLastColumn="0" w:lastRowFirstColumn="0" w:lastRowLastColumn="0"/>
          <w:trHeight w:val="879"/>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B2CF6BB" w14:textId="77777777" w:rsidR="00356BDE" w:rsidRPr="00083D45" w:rsidRDefault="00356BDE" w:rsidP="00032005">
            <w:pPr>
              <w:jc w:val="center"/>
              <w:rPr>
                <w:sz w:val="18"/>
                <w:szCs w:val="18"/>
              </w:rPr>
            </w:pPr>
            <w:r w:rsidRPr="00083D45">
              <w:rPr>
                <w:sz w:val="18"/>
                <w:szCs w:val="18"/>
              </w:rPr>
              <w:t xml:space="preserve">Absorpčná </w:t>
            </w:r>
            <w:proofErr w:type="spellStart"/>
            <w:r w:rsidRPr="00083D45">
              <w:rPr>
                <w:sz w:val="18"/>
                <w:szCs w:val="18"/>
              </w:rPr>
              <w:t>spektroskopia</w:t>
            </w:r>
            <w:proofErr w:type="spellEnd"/>
            <w:r w:rsidRPr="00083D45">
              <w:rPr>
                <w:sz w:val="18"/>
                <w:szCs w:val="18"/>
              </w:rPr>
              <w:t xml:space="preserve"> (TDLAS)</w:t>
            </w:r>
          </w:p>
        </w:tc>
        <w:tc>
          <w:tcPr>
            <w:tcW w:w="0" w:type="auto"/>
            <w:vAlign w:val="center"/>
            <w:hideMark/>
          </w:tcPr>
          <w:p w14:paraId="070268C9" w14:textId="77777777" w:rsidR="00356BDE" w:rsidRPr="00083D45" w:rsidRDefault="00356BDE" w:rsidP="00032005">
            <w:pPr>
              <w:jc w:val="center"/>
              <w:cnfStyle w:val="000000100000" w:firstRow="0" w:lastRow="0" w:firstColumn="0" w:lastColumn="0" w:oddVBand="0" w:evenVBand="0" w:oddHBand="1" w:evenHBand="0" w:firstRowFirstColumn="0" w:firstRowLastColumn="0" w:lastRowFirstColumn="0" w:lastRowLastColumn="0"/>
              <w:rPr>
                <w:sz w:val="18"/>
                <w:szCs w:val="18"/>
              </w:rPr>
            </w:pPr>
            <w:r w:rsidRPr="00083D45">
              <w:rPr>
                <w:sz w:val="18"/>
                <w:szCs w:val="18"/>
              </w:rPr>
              <w:t xml:space="preserve">&lt;1 </w:t>
            </w:r>
            <w:proofErr w:type="spellStart"/>
            <w:r w:rsidRPr="00083D45">
              <w:rPr>
                <w:sz w:val="18"/>
                <w:szCs w:val="18"/>
              </w:rPr>
              <w:t>ppb</w:t>
            </w:r>
            <w:proofErr w:type="spellEnd"/>
            <w:r w:rsidRPr="00083D45">
              <w:rPr>
                <w:sz w:val="18"/>
                <w:szCs w:val="18"/>
              </w:rPr>
              <w:t xml:space="preserve"> až </w:t>
            </w:r>
            <w:proofErr w:type="spellStart"/>
            <w:r w:rsidRPr="00083D45">
              <w:rPr>
                <w:sz w:val="18"/>
                <w:szCs w:val="18"/>
              </w:rPr>
              <w:t>ppt</w:t>
            </w:r>
            <w:proofErr w:type="spellEnd"/>
          </w:p>
        </w:tc>
        <w:tc>
          <w:tcPr>
            <w:tcW w:w="0" w:type="auto"/>
            <w:vAlign w:val="center"/>
            <w:hideMark/>
          </w:tcPr>
          <w:p w14:paraId="027A9C73" w14:textId="77777777" w:rsidR="00356BDE" w:rsidRPr="00083D45" w:rsidRDefault="00356BDE" w:rsidP="00032005">
            <w:pPr>
              <w:jc w:val="center"/>
              <w:cnfStyle w:val="000000100000" w:firstRow="0" w:lastRow="0" w:firstColumn="0" w:lastColumn="0" w:oddVBand="0" w:evenVBand="0" w:oddHBand="1" w:evenHBand="0" w:firstRowFirstColumn="0" w:firstRowLastColumn="0" w:lastRowFirstColumn="0" w:lastRowLastColumn="0"/>
              <w:rPr>
                <w:sz w:val="18"/>
                <w:szCs w:val="18"/>
              </w:rPr>
            </w:pPr>
            <w:r w:rsidRPr="00083D45">
              <w:rPr>
                <w:sz w:val="18"/>
                <w:szCs w:val="18"/>
              </w:rPr>
              <w:t>Plyny (napr. CO, H₂O, CH₄)</w:t>
            </w:r>
          </w:p>
        </w:tc>
        <w:tc>
          <w:tcPr>
            <w:tcW w:w="0" w:type="auto"/>
            <w:vAlign w:val="center"/>
            <w:hideMark/>
          </w:tcPr>
          <w:p w14:paraId="34D08872" w14:textId="77777777" w:rsidR="00356BDE" w:rsidRPr="00083D45" w:rsidRDefault="00356BDE" w:rsidP="00032005">
            <w:pPr>
              <w:jc w:val="center"/>
              <w:cnfStyle w:val="000000100000" w:firstRow="0" w:lastRow="0" w:firstColumn="0" w:lastColumn="0" w:oddVBand="0" w:evenVBand="0" w:oddHBand="1" w:evenHBand="0" w:firstRowFirstColumn="0" w:firstRowLastColumn="0" w:lastRowFirstColumn="0" w:lastRowLastColumn="0"/>
              <w:rPr>
                <w:sz w:val="18"/>
                <w:szCs w:val="18"/>
              </w:rPr>
            </w:pPr>
            <w:r w:rsidRPr="00083D45">
              <w:rPr>
                <w:sz w:val="18"/>
                <w:szCs w:val="18"/>
              </w:rPr>
              <w:t>Nie</w:t>
            </w:r>
          </w:p>
        </w:tc>
        <w:tc>
          <w:tcPr>
            <w:tcW w:w="0" w:type="auto"/>
            <w:vAlign w:val="center"/>
            <w:hideMark/>
          </w:tcPr>
          <w:p w14:paraId="3F0F5EC0" w14:textId="77777777" w:rsidR="00356BDE" w:rsidRPr="00083D45" w:rsidRDefault="00356BDE" w:rsidP="00032005">
            <w:pPr>
              <w:jc w:val="center"/>
              <w:cnfStyle w:val="000000100000" w:firstRow="0" w:lastRow="0" w:firstColumn="0" w:lastColumn="0" w:oddVBand="0" w:evenVBand="0" w:oddHBand="1" w:evenHBand="0" w:firstRowFirstColumn="0" w:firstRowLastColumn="0" w:lastRowFirstColumn="0" w:lastRowLastColumn="0"/>
              <w:rPr>
                <w:sz w:val="18"/>
                <w:szCs w:val="18"/>
              </w:rPr>
            </w:pPr>
            <w:r w:rsidRPr="00083D45">
              <w:rPr>
                <w:sz w:val="18"/>
                <w:szCs w:val="18"/>
              </w:rPr>
              <w:t>Vysoká (VCSEL/DFB lasery)</w:t>
            </w:r>
          </w:p>
        </w:tc>
        <w:tc>
          <w:tcPr>
            <w:tcW w:w="0" w:type="auto"/>
            <w:vAlign w:val="center"/>
            <w:hideMark/>
          </w:tcPr>
          <w:p w14:paraId="4BB2B45B" w14:textId="77777777" w:rsidR="00356BDE" w:rsidRPr="00083D45" w:rsidRDefault="00356BDE" w:rsidP="00032005">
            <w:pPr>
              <w:jc w:val="center"/>
              <w:cnfStyle w:val="000000100000" w:firstRow="0" w:lastRow="0" w:firstColumn="0" w:lastColumn="0" w:oddVBand="0" w:evenVBand="0" w:oddHBand="1" w:evenHBand="0" w:firstRowFirstColumn="0" w:firstRowLastColumn="0" w:lastRowFirstColumn="0" w:lastRowLastColumn="0"/>
              <w:rPr>
                <w:sz w:val="18"/>
                <w:szCs w:val="18"/>
              </w:rPr>
            </w:pPr>
            <w:r w:rsidRPr="00083D45">
              <w:rPr>
                <w:sz w:val="18"/>
                <w:szCs w:val="18"/>
              </w:rPr>
              <w:t>Áno</w:t>
            </w:r>
          </w:p>
        </w:tc>
        <w:tc>
          <w:tcPr>
            <w:tcW w:w="0" w:type="auto"/>
            <w:vAlign w:val="center"/>
            <w:hideMark/>
          </w:tcPr>
          <w:p w14:paraId="21BDE146" w14:textId="77777777" w:rsidR="00356BDE" w:rsidRPr="00083D45" w:rsidRDefault="00356BDE" w:rsidP="00032005">
            <w:pPr>
              <w:jc w:val="center"/>
              <w:cnfStyle w:val="000000100000" w:firstRow="0" w:lastRow="0" w:firstColumn="0" w:lastColumn="0" w:oddVBand="0" w:evenVBand="0" w:oddHBand="1" w:evenHBand="0" w:firstRowFirstColumn="0" w:firstRowLastColumn="0" w:lastRowFirstColumn="0" w:lastRowLastColumn="0"/>
              <w:rPr>
                <w:sz w:val="18"/>
                <w:szCs w:val="18"/>
              </w:rPr>
            </w:pPr>
            <w:r w:rsidRPr="00083D45">
              <w:rPr>
                <w:sz w:val="18"/>
                <w:szCs w:val="18"/>
              </w:rPr>
              <w:t>Áno (kvantitatívny vstup pre plyny)</w:t>
            </w:r>
          </w:p>
        </w:tc>
      </w:tr>
      <w:tr w:rsidR="00032005" w:rsidRPr="00083D45" w14:paraId="6D70F656" w14:textId="77777777" w:rsidTr="00032005">
        <w:trPr>
          <w:trHeight w:val="879"/>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3EE00E9" w14:textId="77777777" w:rsidR="00356BDE" w:rsidRPr="00083D45" w:rsidRDefault="00356BDE" w:rsidP="00032005">
            <w:pPr>
              <w:jc w:val="center"/>
              <w:rPr>
                <w:sz w:val="18"/>
                <w:szCs w:val="18"/>
              </w:rPr>
            </w:pPr>
            <w:proofErr w:type="spellStart"/>
            <w:r w:rsidRPr="00083D45">
              <w:rPr>
                <w:sz w:val="18"/>
                <w:szCs w:val="18"/>
              </w:rPr>
              <w:t>Spektroskopia</w:t>
            </w:r>
            <w:proofErr w:type="spellEnd"/>
            <w:r w:rsidRPr="00083D45">
              <w:rPr>
                <w:sz w:val="18"/>
                <w:szCs w:val="18"/>
              </w:rPr>
              <w:t xml:space="preserve"> s optickými vláknami</w:t>
            </w:r>
          </w:p>
        </w:tc>
        <w:tc>
          <w:tcPr>
            <w:tcW w:w="0" w:type="auto"/>
            <w:vAlign w:val="center"/>
            <w:hideMark/>
          </w:tcPr>
          <w:p w14:paraId="0CA5E11C" w14:textId="77777777" w:rsidR="00356BDE" w:rsidRPr="00083D45" w:rsidRDefault="00356BDE" w:rsidP="00032005">
            <w:pPr>
              <w:jc w:val="center"/>
              <w:cnfStyle w:val="000000000000" w:firstRow="0" w:lastRow="0" w:firstColumn="0" w:lastColumn="0" w:oddVBand="0" w:evenVBand="0" w:oddHBand="0" w:evenHBand="0" w:firstRowFirstColumn="0" w:firstRowLastColumn="0" w:lastRowFirstColumn="0" w:lastRowLastColumn="0"/>
              <w:rPr>
                <w:sz w:val="18"/>
                <w:szCs w:val="18"/>
              </w:rPr>
            </w:pPr>
            <w:proofErr w:type="spellStart"/>
            <w:r w:rsidRPr="00083D45">
              <w:rPr>
                <w:sz w:val="18"/>
                <w:szCs w:val="18"/>
              </w:rPr>
              <w:t>ppb</w:t>
            </w:r>
            <w:proofErr w:type="spellEnd"/>
            <w:r w:rsidRPr="00083D45">
              <w:rPr>
                <w:sz w:val="18"/>
                <w:szCs w:val="18"/>
              </w:rPr>
              <w:t xml:space="preserve"> – </w:t>
            </w:r>
            <w:proofErr w:type="spellStart"/>
            <w:r w:rsidRPr="00083D45">
              <w:rPr>
                <w:sz w:val="18"/>
                <w:szCs w:val="18"/>
              </w:rPr>
              <w:t>ppm</w:t>
            </w:r>
            <w:proofErr w:type="spellEnd"/>
            <w:r w:rsidRPr="00083D45">
              <w:rPr>
                <w:sz w:val="18"/>
                <w:szCs w:val="18"/>
              </w:rPr>
              <w:t xml:space="preserve"> (závisí od typu detektora)</w:t>
            </w:r>
          </w:p>
        </w:tc>
        <w:tc>
          <w:tcPr>
            <w:tcW w:w="0" w:type="auto"/>
            <w:vAlign w:val="center"/>
            <w:hideMark/>
          </w:tcPr>
          <w:p w14:paraId="52B9A964" w14:textId="77777777" w:rsidR="00356BDE" w:rsidRPr="00083D45" w:rsidRDefault="00356BDE" w:rsidP="00032005">
            <w:pPr>
              <w:jc w:val="center"/>
              <w:cnfStyle w:val="000000000000" w:firstRow="0" w:lastRow="0" w:firstColumn="0" w:lastColumn="0" w:oddVBand="0" w:evenVBand="0" w:oddHBand="0" w:evenHBand="0" w:firstRowFirstColumn="0" w:firstRowLastColumn="0" w:lastRowFirstColumn="0" w:lastRowLastColumn="0"/>
              <w:rPr>
                <w:sz w:val="18"/>
                <w:szCs w:val="18"/>
              </w:rPr>
            </w:pPr>
            <w:r w:rsidRPr="00083D45">
              <w:rPr>
                <w:sz w:val="18"/>
                <w:szCs w:val="18"/>
              </w:rPr>
              <w:t>Plyny, pary, niektoré kvapaliny</w:t>
            </w:r>
          </w:p>
        </w:tc>
        <w:tc>
          <w:tcPr>
            <w:tcW w:w="0" w:type="auto"/>
            <w:vAlign w:val="center"/>
            <w:hideMark/>
          </w:tcPr>
          <w:p w14:paraId="37A44057" w14:textId="77777777" w:rsidR="00356BDE" w:rsidRPr="00083D45" w:rsidRDefault="00356BDE" w:rsidP="00032005">
            <w:pPr>
              <w:jc w:val="center"/>
              <w:cnfStyle w:val="000000000000" w:firstRow="0" w:lastRow="0" w:firstColumn="0" w:lastColumn="0" w:oddVBand="0" w:evenVBand="0" w:oddHBand="0" w:evenHBand="0" w:firstRowFirstColumn="0" w:firstRowLastColumn="0" w:lastRowFirstColumn="0" w:lastRowLastColumn="0"/>
              <w:rPr>
                <w:sz w:val="18"/>
                <w:szCs w:val="18"/>
              </w:rPr>
            </w:pPr>
            <w:r w:rsidRPr="00083D45">
              <w:rPr>
                <w:sz w:val="18"/>
                <w:szCs w:val="18"/>
              </w:rPr>
              <w:t>Áno (napr. vedenie žiarenia z plazmy)</w:t>
            </w:r>
          </w:p>
        </w:tc>
        <w:tc>
          <w:tcPr>
            <w:tcW w:w="0" w:type="auto"/>
            <w:vAlign w:val="center"/>
            <w:hideMark/>
          </w:tcPr>
          <w:p w14:paraId="3345095F" w14:textId="77777777" w:rsidR="00356BDE" w:rsidRPr="00083D45" w:rsidRDefault="00356BDE" w:rsidP="00032005">
            <w:pPr>
              <w:jc w:val="center"/>
              <w:cnfStyle w:val="000000000000" w:firstRow="0" w:lastRow="0" w:firstColumn="0" w:lastColumn="0" w:oddVBand="0" w:evenVBand="0" w:oddHBand="0" w:evenHBand="0" w:firstRowFirstColumn="0" w:firstRowLastColumn="0" w:lastRowFirstColumn="0" w:lastRowLastColumn="0"/>
              <w:rPr>
                <w:sz w:val="18"/>
                <w:szCs w:val="18"/>
              </w:rPr>
            </w:pPr>
            <w:r w:rsidRPr="00083D45">
              <w:rPr>
                <w:sz w:val="18"/>
                <w:szCs w:val="18"/>
              </w:rPr>
              <w:t>Vysoká (</w:t>
            </w:r>
            <w:proofErr w:type="spellStart"/>
            <w:r w:rsidRPr="00083D45">
              <w:rPr>
                <w:sz w:val="18"/>
                <w:szCs w:val="18"/>
              </w:rPr>
              <w:t>fiber</w:t>
            </w:r>
            <w:proofErr w:type="spellEnd"/>
            <w:r w:rsidRPr="00083D45">
              <w:rPr>
                <w:sz w:val="18"/>
                <w:szCs w:val="18"/>
              </w:rPr>
              <w:t>-optické senzory)</w:t>
            </w:r>
          </w:p>
        </w:tc>
        <w:tc>
          <w:tcPr>
            <w:tcW w:w="0" w:type="auto"/>
            <w:vAlign w:val="center"/>
            <w:hideMark/>
          </w:tcPr>
          <w:p w14:paraId="7A854B17" w14:textId="77777777" w:rsidR="00356BDE" w:rsidRPr="00083D45" w:rsidRDefault="00356BDE" w:rsidP="00032005">
            <w:pPr>
              <w:jc w:val="center"/>
              <w:cnfStyle w:val="000000000000" w:firstRow="0" w:lastRow="0" w:firstColumn="0" w:lastColumn="0" w:oddVBand="0" w:evenVBand="0" w:oddHBand="0" w:evenHBand="0" w:firstRowFirstColumn="0" w:firstRowLastColumn="0" w:lastRowFirstColumn="0" w:lastRowLastColumn="0"/>
              <w:rPr>
                <w:sz w:val="18"/>
                <w:szCs w:val="18"/>
              </w:rPr>
            </w:pPr>
            <w:r w:rsidRPr="00083D45">
              <w:rPr>
                <w:sz w:val="18"/>
                <w:szCs w:val="18"/>
              </w:rPr>
              <w:t>Áno (najvhodnejšie)</w:t>
            </w:r>
          </w:p>
        </w:tc>
        <w:tc>
          <w:tcPr>
            <w:tcW w:w="0" w:type="auto"/>
            <w:vAlign w:val="center"/>
            <w:hideMark/>
          </w:tcPr>
          <w:p w14:paraId="669E996E" w14:textId="77777777" w:rsidR="00356BDE" w:rsidRPr="00083D45" w:rsidRDefault="00356BDE" w:rsidP="00032005">
            <w:pPr>
              <w:jc w:val="center"/>
              <w:cnfStyle w:val="000000000000" w:firstRow="0" w:lastRow="0" w:firstColumn="0" w:lastColumn="0" w:oddVBand="0" w:evenVBand="0" w:oddHBand="0" w:evenHBand="0" w:firstRowFirstColumn="0" w:firstRowLastColumn="0" w:lastRowFirstColumn="0" w:lastRowLastColumn="0"/>
              <w:rPr>
                <w:sz w:val="18"/>
                <w:szCs w:val="18"/>
              </w:rPr>
            </w:pPr>
            <w:r w:rsidRPr="00083D45">
              <w:rPr>
                <w:sz w:val="18"/>
                <w:szCs w:val="18"/>
              </w:rPr>
              <w:t xml:space="preserve">Áno (napr. </w:t>
            </w:r>
            <w:proofErr w:type="spellStart"/>
            <w:r w:rsidRPr="00083D45">
              <w:rPr>
                <w:sz w:val="18"/>
                <w:szCs w:val="18"/>
              </w:rPr>
              <w:t>multisenzorová</w:t>
            </w:r>
            <w:proofErr w:type="spellEnd"/>
            <w:r w:rsidRPr="00083D45">
              <w:rPr>
                <w:sz w:val="18"/>
                <w:szCs w:val="18"/>
              </w:rPr>
              <w:t xml:space="preserve"> platforma)</w:t>
            </w:r>
          </w:p>
        </w:tc>
      </w:tr>
    </w:tbl>
    <w:p w14:paraId="76E080AD" w14:textId="77777777" w:rsidR="007E6274" w:rsidRDefault="007E6274" w:rsidP="007E6274"/>
    <w:p w14:paraId="47D955BA" w14:textId="0CD8DE9A" w:rsidR="00892679" w:rsidRPr="00083D45" w:rsidRDefault="00124F8E" w:rsidP="00124F8E">
      <w:pPr>
        <w:pStyle w:val="Nadpis1"/>
      </w:pPr>
      <w:bookmarkStart w:id="37" w:name="_Toc203507698"/>
      <w:r w:rsidRPr="00083D45">
        <w:t xml:space="preserve">Hmotnostná </w:t>
      </w:r>
      <w:proofErr w:type="spellStart"/>
      <w:r w:rsidRPr="00083D45">
        <w:t>spektroskópia</w:t>
      </w:r>
      <w:bookmarkEnd w:id="37"/>
      <w:proofErr w:type="spellEnd"/>
    </w:p>
    <w:p w14:paraId="19F89B51" w14:textId="59431A57" w:rsidR="00124F8E" w:rsidRPr="00083D45" w:rsidRDefault="00124F8E" w:rsidP="00124F8E">
      <w:pPr>
        <w:pStyle w:val="Nadpis2"/>
        <w:rPr>
          <w:lang w:val="sk-SK"/>
        </w:rPr>
      </w:pPr>
      <w:bookmarkStart w:id="38" w:name="_Toc203507699"/>
      <w:r w:rsidRPr="00083D45">
        <w:rPr>
          <w:lang w:val="sk-SK"/>
        </w:rPr>
        <w:t xml:space="preserve">Úvod do hmotnostnej </w:t>
      </w:r>
      <w:proofErr w:type="spellStart"/>
      <w:r w:rsidRPr="00083D45">
        <w:rPr>
          <w:lang w:val="sk-SK"/>
        </w:rPr>
        <w:t>spektroskopie</w:t>
      </w:r>
      <w:proofErr w:type="spellEnd"/>
      <w:r w:rsidRPr="00083D45">
        <w:rPr>
          <w:lang w:val="sk-SK"/>
        </w:rPr>
        <w:t xml:space="preserve"> plynov</w:t>
      </w:r>
      <w:bookmarkEnd w:id="38"/>
    </w:p>
    <w:p w14:paraId="05074935" w14:textId="77777777" w:rsidR="00124F8E" w:rsidRPr="00083D45" w:rsidRDefault="00124F8E" w:rsidP="00124F8E">
      <w:pPr>
        <w:jc w:val="both"/>
      </w:pPr>
      <w:r w:rsidRPr="00083D45">
        <w:t xml:space="preserve">Hmotnostná </w:t>
      </w:r>
      <w:proofErr w:type="spellStart"/>
      <w:r w:rsidRPr="00083D45">
        <w:t>spektroskopia</w:t>
      </w:r>
      <w:proofErr w:type="spellEnd"/>
      <w:r w:rsidRPr="00083D45">
        <w:t xml:space="preserve"> (MS) plynov je analytická technika založená na detekcii iónov vzniknutých ionizáciou plynných molekúl. Po separácii v hmotnostnom spektrometri sú tieto ióny analyzované podľa pomeru hmotnosť/náboj (m/z), čo umožňuje identifikáciu a kvantifikáciu prchavých a </w:t>
      </w:r>
      <w:proofErr w:type="spellStart"/>
      <w:r w:rsidRPr="00083D45">
        <w:t>polosilných</w:t>
      </w:r>
      <w:proofErr w:type="spellEnd"/>
      <w:r w:rsidRPr="00083D45">
        <w:t xml:space="preserve"> zlúčenín.</w:t>
      </w:r>
    </w:p>
    <w:p w14:paraId="03902670" w14:textId="77777777" w:rsidR="00124F8E" w:rsidRPr="00083D45" w:rsidRDefault="00124F8E" w:rsidP="00124F8E">
      <w:r w:rsidRPr="00083D45">
        <w:t>Bežné formy MS pre plynné analýzy zahŕňajú:</w:t>
      </w:r>
    </w:p>
    <w:p w14:paraId="4C1F424C" w14:textId="77777777" w:rsidR="00124F8E" w:rsidRPr="00083D45" w:rsidRDefault="00124F8E" w:rsidP="00124F8E">
      <w:pPr>
        <w:numPr>
          <w:ilvl w:val="0"/>
          <w:numId w:val="27"/>
        </w:numPr>
        <w:spacing w:after="0"/>
      </w:pPr>
      <w:r w:rsidRPr="00083D45">
        <w:rPr>
          <w:b/>
          <w:bCs/>
        </w:rPr>
        <w:lastRenderedPageBreak/>
        <w:t>GC-MS (plynová chromatografia – MS)</w:t>
      </w:r>
      <w:r w:rsidRPr="00083D45">
        <w:t>: separácia zložiek pred ionizáciou, vhodná na komplexné zmesi,</w:t>
      </w:r>
    </w:p>
    <w:p w14:paraId="663F2C82" w14:textId="77777777" w:rsidR="00124F8E" w:rsidRPr="00083D45" w:rsidRDefault="00124F8E" w:rsidP="00124F8E">
      <w:pPr>
        <w:numPr>
          <w:ilvl w:val="0"/>
          <w:numId w:val="27"/>
        </w:numPr>
        <w:spacing w:after="0"/>
      </w:pPr>
      <w:r w:rsidRPr="00083D45">
        <w:rPr>
          <w:b/>
          <w:bCs/>
        </w:rPr>
        <w:t>PTR-MS (</w:t>
      </w:r>
      <w:proofErr w:type="spellStart"/>
      <w:r w:rsidRPr="00083D45">
        <w:rPr>
          <w:b/>
          <w:bCs/>
        </w:rPr>
        <w:t>proton</w:t>
      </w:r>
      <w:proofErr w:type="spellEnd"/>
      <w:r w:rsidRPr="00083D45">
        <w:rPr>
          <w:b/>
          <w:bCs/>
        </w:rPr>
        <w:t xml:space="preserve"> transfer </w:t>
      </w:r>
      <w:proofErr w:type="spellStart"/>
      <w:r w:rsidRPr="00083D45">
        <w:rPr>
          <w:b/>
          <w:bCs/>
        </w:rPr>
        <w:t>reaction</w:t>
      </w:r>
      <w:proofErr w:type="spellEnd"/>
      <w:r w:rsidRPr="00083D45">
        <w:rPr>
          <w:b/>
          <w:bCs/>
        </w:rPr>
        <w:t xml:space="preserve"> MS)</w:t>
      </w:r>
      <w:r w:rsidRPr="00083D45">
        <w:t>: priama detekcia VOC (</w:t>
      </w:r>
      <w:proofErr w:type="spellStart"/>
      <w:r w:rsidRPr="00083D45">
        <w:t>volatile</w:t>
      </w:r>
      <w:proofErr w:type="spellEnd"/>
      <w:r w:rsidRPr="00083D45">
        <w:t xml:space="preserve"> </w:t>
      </w:r>
      <w:proofErr w:type="spellStart"/>
      <w:r w:rsidRPr="00083D45">
        <w:t>organic</w:t>
      </w:r>
      <w:proofErr w:type="spellEnd"/>
      <w:r w:rsidRPr="00083D45">
        <w:t xml:space="preserve"> </w:t>
      </w:r>
      <w:proofErr w:type="spellStart"/>
      <w:r w:rsidRPr="00083D45">
        <w:t>compounds</w:t>
      </w:r>
      <w:proofErr w:type="spellEnd"/>
      <w:r w:rsidRPr="00083D45">
        <w:t>) v reálnom čase,</w:t>
      </w:r>
    </w:p>
    <w:p w14:paraId="209B5B55" w14:textId="77777777" w:rsidR="00124F8E" w:rsidRPr="00083D45" w:rsidRDefault="00124F8E" w:rsidP="00124F8E">
      <w:pPr>
        <w:numPr>
          <w:ilvl w:val="0"/>
          <w:numId w:val="27"/>
        </w:numPr>
        <w:spacing w:after="0"/>
      </w:pPr>
      <w:r w:rsidRPr="00083D45">
        <w:rPr>
          <w:b/>
          <w:bCs/>
        </w:rPr>
        <w:t>SIFT-MS (</w:t>
      </w:r>
      <w:proofErr w:type="spellStart"/>
      <w:r w:rsidRPr="00083D45">
        <w:rPr>
          <w:b/>
          <w:bCs/>
        </w:rPr>
        <w:t>selected</w:t>
      </w:r>
      <w:proofErr w:type="spellEnd"/>
      <w:r w:rsidRPr="00083D45">
        <w:rPr>
          <w:b/>
          <w:bCs/>
        </w:rPr>
        <w:t xml:space="preserve"> </w:t>
      </w:r>
      <w:proofErr w:type="spellStart"/>
      <w:r w:rsidRPr="00083D45">
        <w:rPr>
          <w:b/>
          <w:bCs/>
        </w:rPr>
        <w:t>ion</w:t>
      </w:r>
      <w:proofErr w:type="spellEnd"/>
      <w:r w:rsidRPr="00083D45">
        <w:rPr>
          <w:b/>
          <w:bCs/>
        </w:rPr>
        <w:t xml:space="preserve"> </w:t>
      </w:r>
      <w:proofErr w:type="spellStart"/>
      <w:r w:rsidRPr="00083D45">
        <w:rPr>
          <w:b/>
          <w:bCs/>
        </w:rPr>
        <w:t>flow</w:t>
      </w:r>
      <w:proofErr w:type="spellEnd"/>
      <w:r w:rsidRPr="00083D45">
        <w:rPr>
          <w:b/>
          <w:bCs/>
        </w:rPr>
        <w:t xml:space="preserve"> tube MS)</w:t>
      </w:r>
      <w:r w:rsidRPr="00083D45">
        <w:t>: kvantitatívna analýza stopových plynov v prostredí bez nutnosti predspracovania,</w:t>
      </w:r>
    </w:p>
    <w:p w14:paraId="030B9922" w14:textId="77777777" w:rsidR="00124F8E" w:rsidRPr="00083D45" w:rsidRDefault="00124F8E" w:rsidP="00124F8E">
      <w:pPr>
        <w:numPr>
          <w:ilvl w:val="0"/>
          <w:numId w:val="27"/>
        </w:numPr>
      </w:pPr>
      <w:r w:rsidRPr="00083D45">
        <w:rPr>
          <w:b/>
          <w:bCs/>
        </w:rPr>
        <w:t>MS s plazmovou ionizáciou (napr. DBD, RF, ICP)</w:t>
      </w:r>
      <w:r w:rsidRPr="00083D45">
        <w:t>: bezkontaktná a účinná ionizácia komplexných zmesí.</w:t>
      </w:r>
    </w:p>
    <w:p w14:paraId="6EFE6B3D" w14:textId="77777777" w:rsidR="00124F8E" w:rsidRPr="00083D45" w:rsidRDefault="00124F8E" w:rsidP="00124F8E">
      <w:r w:rsidRPr="00083D45">
        <w:t>V kontexte nášho projektu je dôležité, že MS poskytuje:</w:t>
      </w:r>
    </w:p>
    <w:p w14:paraId="316504B7" w14:textId="77777777" w:rsidR="00124F8E" w:rsidRPr="00083D45" w:rsidRDefault="00124F8E" w:rsidP="00124F8E">
      <w:pPr>
        <w:numPr>
          <w:ilvl w:val="0"/>
          <w:numId w:val="28"/>
        </w:numPr>
        <w:spacing w:after="0"/>
      </w:pPr>
      <w:r w:rsidRPr="00083D45">
        <w:rPr>
          <w:b/>
          <w:bCs/>
        </w:rPr>
        <w:t xml:space="preserve">vysokú citlivosť (detekčné limity pod 1 </w:t>
      </w:r>
      <w:proofErr w:type="spellStart"/>
      <w:r w:rsidRPr="00083D45">
        <w:rPr>
          <w:b/>
          <w:bCs/>
        </w:rPr>
        <w:t>ppb</w:t>
      </w:r>
      <w:proofErr w:type="spellEnd"/>
      <w:r w:rsidRPr="00083D45">
        <w:rPr>
          <w:b/>
          <w:bCs/>
        </w:rPr>
        <w:t>)</w:t>
      </w:r>
      <w:r w:rsidRPr="00083D45">
        <w:t>,</w:t>
      </w:r>
    </w:p>
    <w:p w14:paraId="0B72AD23" w14:textId="77777777" w:rsidR="00124F8E" w:rsidRPr="00083D45" w:rsidRDefault="00124F8E" w:rsidP="00124F8E">
      <w:pPr>
        <w:numPr>
          <w:ilvl w:val="0"/>
          <w:numId w:val="28"/>
        </w:numPr>
        <w:spacing w:after="0"/>
      </w:pPr>
      <w:r w:rsidRPr="00083D45">
        <w:rPr>
          <w:b/>
          <w:bCs/>
        </w:rPr>
        <w:t>vysoké rozlíšenie pre rozlíšenie izobarických zlúčenín</w:t>
      </w:r>
      <w:r w:rsidRPr="00083D45">
        <w:t>,</w:t>
      </w:r>
    </w:p>
    <w:p w14:paraId="4968C439" w14:textId="78315C25" w:rsidR="00124F8E" w:rsidRPr="00083D45" w:rsidRDefault="00124F8E" w:rsidP="00124F8E">
      <w:pPr>
        <w:numPr>
          <w:ilvl w:val="0"/>
          <w:numId w:val="28"/>
        </w:numPr>
      </w:pPr>
      <w:r w:rsidRPr="00083D45">
        <w:rPr>
          <w:b/>
          <w:bCs/>
        </w:rPr>
        <w:t>rýchlu odozvu vhodnú pre online monitoring</w:t>
      </w:r>
      <w:r w:rsidRPr="00083D45">
        <w:t>.</w:t>
      </w:r>
    </w:p>
    <w:p w14:paraId="5064A4B7" w14:textId="2BD41A91" w:rsidR="00124F8E" w:rsidRPr="00083D45" w:rsidRDefault="00124F8E" w:rsidP="00124F8E">
      <w:pPr>
        <w:pStyle w:val="Nadpis2"/>
        <w:rPr>
          <w:lang w:val="sk-SK"/>
        </w:rPr>
      </w:pPr>
      <w:bookmarkStart w:id="39" w:name="_Toc203507700"/>
      <w:r w:rsidRPr="00083D45">
        <w:rPr>
          <w:lang w:val="sk-SK"/>
        </w:rPr>
        <w:t xml:space="preserve">Význam pre </w:t>
      </w:r>
      <w:r w:rsidR="007E6274">
        <w:rPr>
          <w:lang w:val="sk-SK"/>
        </w:rPr>
        <w:t>projekt</w:t>
      </w:r>
      <w:bookmarkEnd w:id="39"/>
    </w:p>
    <w:p w14:paraId="7EDD0D1F" w14:textId="030BFCEE" w:rsidR="00483481" w:rsidRPr="00083D45" w:rsidRDefault="00483481" w:rsidP="00483481">
      <w:r w:rsidRPr="00083D45">
        <w:t xml:space="preserve">Hmotnostná </w:t>
      </w:r>
      <w:proofErr w:type="spellStart"/>
      <w:r w:rsidRPr="00083D45">
        <w:t>spektroskopia</w:t>
      </w:r>
      <w:proofErr w:type="spellEnd"/>
      <w:r w:rsidRPr="00083D45">
        <w:t xml:space="preserve"> je v pilierom </w:t>
      </w:r>
      <w:r w:rsidRPr="00083D45">
        <w:rPr>
          <w:b/>
          <w:bCs/>
        </w:rPr>
        <w:t>kvantitatívnej analýzy</w:t>
      </w:r>
      <w:r w:rsidRPr="00083D45">
        <w:t>, ktorý dopĺňa kvalitatívne výstupy optických techník. Je schopná:</w:t>
      </w:r>
    </w:p>
    <w:p w14:paraId="014D6D74" w14:textId="77777777" w:rsidR="00483481" w:rsidRPr="00083D45" w:rsidRDefault="00483481" w:rsidP="00483481">
      <w:pPr>
        <w:numPr>
          <w:ilvl w:val="0"/>
          <w:numId w:val="29"/>
        </w:numPr>
        <w:spacing w:after="0"/>
      </w:pPr>
      <w:r w:rsidRPr="00083D45">
        <w:rPr>
          <w:b/>
          <w:bCs/>
        </w:rPr>
        <w:t xml:space="preserve">precízne kvantifikovať stopové koncentrácie látok (VOC, </w:t>
      </w:r>
      <w:proofErr w:type="spellStart"/>
      <w:r w:rsidRPr="00083D45">
        <w:rPr>
          <w:b/>
          <w:bCs/>
        </w:rPr>
        <w:t>NOx</w:t>
      </w:r>
      <w:proofErr w:type="spellEnd"/>
      <w:r w:rsidRPr="00083D45">
        <w:rPr>
          <w:b/>
          <w:bCs/>
        </w:rPr>
        <w:t xml:space="preserve">, CO₂, </w:t>
      </w:r>
      <w:proofErr w:type="spellStart"/>
      <w:r w:rsidRPr="00083D45">
        <w:rPr>
          <w:b/>
          <w:bCs/>
        </w:rPr>
        <w:t>biomarkery</w:t>
      </w:r>
      <w:proofErr w:type="spellEnd"/>
      <w:r w:rsidRPr="00083D45">
        <w:rPr>
          <w:b/>
          <w:bCs/>
        </w:rPr>
        <w:t>)</w:t>
      </w:r>
      <w:r w:rsidRPr="00083D45">
        <w:t>,</w:t>
      </w:r>
    </w:p>
    <w:p w14:paraId="126CB31D" w14:textId="77777777" w:rsidR="00483481" w:rsidRPr="00083D45" w:rsidRDefault="00483481" w:rsidP="00483481">
      <w:pPr>
        <w:numPr>
          <w:ilvl w:val="0"/>
          <w:numId w:val="29"/>
        </w:numPr>
        <w:spacing w:after="0"/>
      </w:pPr>
      <w:r w:rsidRPr="00083D45">
        <w:rPr>
          <w:b/>
          <w:bCs/>
        </w:rPr>
        <w:t>poskytnúť dátové spektrum vhodné na AI spracovanie (signálová dekompozícia, klasifikácia, PCA)</w:t>
      </w:r>
      <w:r w:rsidRPr="00083D45">
        <w:t>,</w:t>
      </w:r>
    </w:p>
    <w:p w14:paraId="6F202D4F" w14:textId="77777777" w:rsidR="00483481" w:rsidRPr="00083D45" w:rsidRDefault="00483481" w:rsidP="00483481">
      <w:pPr>
        <w:numPr>
          <w:ilvl w:val="0"/>
          <w:numId w:val="29"/>
        </w:numPr>
      </w:pPr>
      <w:r w:rsidRPr="00083D45">
        <w:rPr>
          <w:b/>
          <w:bCs/>
        </w:rPr>
        <w:t>rozšíriť informačný rozsah fúzovaných senzorických systémov</w:t>
      </w:r>
      <w:r w:rsidRPr="00083D45">
        <w:t>.</w:t>
      </w:r>
    </w:p>
    <w:p w14:paraId="7C6EB437" w14:textId="3FFC0AA3" w:rsidR="00483481" w:rsidRPr="00083D45" w:rsidRDefault="00483481" w:rsidP="00483481">
      <w:pPr>
        <w:pStyle w:val="Nadpis2"/>
        <w:rPr>
          <w:lang w:val="sk-SK"/>
        </w:rPr>
      </w:pPr>
      <w:bookmarkStart w:id="40" w:name="_Toc203507701"/>
      <w:r w:rsidRPr="00083D45">
        <w:rPr>
          <w:lang w:val="sk-SK"/>
        </w:rPr>
        <w:t>Aktuálne trendy a technologický vývoj</w:t>
      </w:r>
      <w:bookmarkEnd w:id="40"/>
    </w:p>
    <w:p w14:paraId="7F6E3543" w14:textId="77777777" w:rsidR="00483481" w:rsidRPr="00083D45" w:rsidRDefault="00483481" w:rsidP="00483481">
      <w:r w:rsidRPr="00083D45">
        <w:t xml:space="preserve">Súčasný vývoj v oblasti hmotnostnej </w:t>
      </w:r>
      <w:proofErr w:type="spellStart"/>
      <w:r w:rsidRPr="00083D45">
        <w:t>spektroskopie</w:t>
      </w:r>
      <w:proofErr w:type="spellEnd"/>
      <w:r w:rsidRPr="00083D45">
        <w:t xml:space="preserve"> plynov zahŕňa:</w:t>
      </w:r>
    </w:p>
    <w:p w14:paraId="41FE54AF" w14:textId="77777777" w:rsidR="00483481" w:rsidRPr="00083D45" w:rsidRDefault="00483481" w:rsidP="00483481">
      <w:pPr>
        <w:numPr>
          <w:ilvl w:val="0"/>
          <w:numId w:val="30"/>
        </w:numPr>
        <w:spacing w:after="0"/>
      </w:pPr>
      <w:r w:rsidRPr="00083D45">
        <w:rPr>
          <w:b/>
          <w:bCs/>
        </w:rPr>
        <w:t>Miniaturizáciu systémov</w:t>
      </w:r>
      <w:r w:rsidRPr="00083D45">
        <w:t xml:space="preserve"> – vývoj prenosných MS prístrojov (napr. MEMS-</w:t>
      </w:r>
      <w:proofErr w:type="spellStart"/>
      <w:r w:rsidRPr="00083D45">
        <w:t>based</w:t>
      </w:r>
      <w:proofErr w:type="spellEnd"/>
      <w:r w:rsidRPr="00083D45">
        <w:t xml:space="preserve"> TOF-MS), vhodných na </w:t>
      </w:r>
      <w:r w:rsidRPr="00083D45">
        <w:rPr>
          <w:i/>
          <w:iCs/>
        </w:rPr>
        <w:t>in situ</w:t>
      </w:r>
      <w:r w:rsidRPr="00083D45">
        <w:t xml:space="preserve"> monitoring ,</w:t>
      </w:r>
    </w:p>
    <w:p w14:paraId="55039577" w14:textId="77777777" w:rsidR="00483481" w:rsidRPr="00083D45" w:rsidRDefault="00483481" w:rsidP="00483481">
      <w:pPr>
        <w:numPr>
          <w:ilvl w:val="0"/>
          <w:numId w:val="30"/>
        </w:numPr>
        <w:spacing w:after="0"/>
      </w:pPr>
      <w:r w:rsidRPr="00083D45">
        <w:rPr>
          <w:b/>
          <w:bCs/>
        </w:rPr>
        <w:t>Nízkoenergetickú ionizáciu</w:t>
      </w:r>
      <w:r w:rsidRPr="00083D45">
        <w:t xml:space="preserve"> – využitie </w:t>
      </w:r>
      <w:r w:rsidRPr="00083D45">
        <w:rPr>
          <w:b/>
          <w:bCs/>
        </w:rPr>
        <w:t xml:space="preserve">studenej plazmy (napr. DBD, </w:t>
      </w:r>
      <w:proofErr w:type="spellStart"/>
      <w:r w:rsidRPr="00083D45">
        <w:rPr>
          <w:b/>
          <w:bCs/>
        </w:rPr>
        <w:t>glow</w:t>
      </w:r>
      <w:proofErr w:type="spellEnd"/>
      <w:r w:rsidRPr="00083D45">
        <w:rPr>
          <w:b/>
          <w:bCs/>
        </w:rPr>
        <w:t xml:space="preserve"> </w:t>
      </w:r>
      <w:proofErr w:type="spellStart"/>
      <w:r w:rsidRPr="00083D45">
        <w:rPr>
          <w:b/>
          <w:bCs/>
        </w:rPr>
        <w:t>discharge</w:t>
      </w:r>
      <w:proofErr w:type="spellEnd"/>
      <w:r w:rsidRPr="00083D45">
        <w:rPr>
          <w:b/>
          <w:bCs/>
        </w:rPr>
        <w:t>)</w:t>
      </w:r>
      <w:r w:rsidRPr="00083D45">
        <w:t xml:space="preserve"> pre jemnú a neselektívnu ionizáciu zložitých zmesí ,</w:t>
      </w:r>
    </w:p>
    <w:p w14:paraId="0589D28C" w14:textId="77777777" w:rsidR="00483481" w:rsidRPr="00083D45" w:rsidRDefault="00483481" w:rsidP="00483481">
      <w:pPr>
        <w:numPr>
          <w:ilvl w:val="0"/>
          <w:numId w:val="30"/>
        </w:numPr>
        <w:spacing w:after="0"/>
      </w:pPr>
      <w:proofErr w:type="spellStart"/>
      <w:r w:rsidRPr="00083D45">
        <w:rPr>
          <w:b/>
          <w:bCs/>
        </w:rPr>
        <w:t>Bezčipovú</w:t>
      </w:r>
      <w:proofErr w:type="spellEnd"/>
      <w:r w:rsidRPr="00083D45">
        <w:rPr>
          <w:b/>
          <w:bCs/>
        </w:rPr>
        <w:t xml:space="preserve"> detekciu bez </w:t>
      </w:r>
      <w:proofErr w:type="spellStart"/>
      <w:r w:rsidRPr="00083D45">
        <w:rPr>
          <w:b/>
          <w:bCs/>
        </w:rPr>
        <w:t>predúpravy</w:t>
      </w:r>
      <w:proofErr w:type="spellEnd"/>
      <w:r w:rsidRPr="00083D45">
        <w:rPr>
          <w:b/>
          <w:bCs/>
        </w:rPr>
        <w:t xml:space="preserve"> vzoriek</w:t>
      </w:r>
      <w:r w:rsidRPr="00083D45">
        <w:t>, čo skracuje čas merania a eliminuje chyby zo separačných krokov,</w:t>
      </w:r>
    </w:p>
    <w:p w14:paraId="135EEFF2" w14:textId="77777777" w:rsidR="00483481" w:rsidRPr="00083D45" w:rsidRDefault="00483481" w:rsidP="00483481">
      <w:pPr>
        <w:numPr>
          <w:ilvl w:val="0"/>
          <w:numId w:val="30"/>
        </w:numPr>
      </w:pPr>
      <w:r w:rsidRPr="00083D45">
        <w:rPr>
          <w:b/>
          <w:bCs/>
        </w:rPr>
        <w:t>Integráciu AI a ML</w:t>
      </w:r>
      <w:r w:rsidRPr="00083D45">
        <w:t xml:space="preserve"> – pokročilé algoritmy pre identifikáciu molekulových vzorov, odhad neznámych látok, redukciu šumu a klasifikáciu zmesí .</w:t>
      </w:r>
    </w:p>
    <w:p w14:paraId="3C27DB66" w14:textId="77777777" w:rsidR="00483481" w:rsidRPr="00083D45" w:rsidRDefault="00483481" w:rsidP="00483481">
      <w:r w:rsidRPr="00083D45">
        <w:t xml:space="preserve">Rastúce využitie v medicíne, priemysle a environmentálnej kontrole súvisí s požiadavkou na </w:t>
      </w:r>
      <w:r w:rsidRPr="00083D45">
        <w:rPr>
          <w:b/>
          <w:bCs/>
        </w:rPr>
        <w:t>neinvazívne, selektívne a rýchle</w:t>
      </w:r>
      <w:r w:rsidRPr="00083D45">
        <w:t xml:space="preserve"> analytické nástroje.</w:t>
      </w:r>
    </w:p>
    <w:p w14:paraId="2D0A3621" w14:textId="6536E456" w:rsidR="00483481" w:rsidRPr="00083D45" w:rsidRDefault="00483481" w:rsidP="00483481">
      <w:pPr>
        <w:pStyle w:val="Nadpis2"/>
        <w:rPr>
          <w:lang w:val="sk-SK"/>
        </w:rPr>
      </w:pPr>
      <w:bookmarkStart w:id="41" w:name="_Toc203507702"/>
      <w:r w:rsidRPr="00083D45">
        <w:rPr>
          <w:lang w:val="sk-SK"/>
        </w:rPr>
        <w:t>Prehľad zdrojov</w:t>
      </w:r>
      <w:bookmarkEnd w:id="41"/>
    </w:p>
    <w:p w14:paraId="12FB7653" w14:textId="60A1DF7A" w:rsidR="00DF77EE" w:rsidRPr="00083D45" w:rsidRDefault="00DF77EE" w:rsidP="00DF77EE">
      <w:pPr>
        <w:pStyle w:val="Nadpis3"/>
      </w:pPr>
      <w:bookmarkStart w:id="42" w:name="_Toc203507703"/>
      <w:r w:rsidRPr="00083D45">
        <w:t>Prenosný systém hmotnostnej spektrometrie: prístrojové vybavenie, aplikácie a cesta k ‘-</w:t>
      </w:r>
      <w:proofErr w:type="spellStart"/>
      <w:r w:rsidRPr="00083D45">
        <w:t>omickej</w:t>
      </w:r>
      <w:proofErr w:type="spellEnd"/>
      <w:r w:rsidRPr="00083D45">
        <w:t>’ analýze</w:t>
      </w:r>
      <w:r w:rsidR="00B14D30" w:rsidRPr="00083D45">
        <w:t xml:space="preserve"> [11]</w:t>
      </w:r>
      <w:bookmarkEnd w:id="42"/>
    </w:p>
    <w:p w14:paraId="31B20D87" w14:textId="77777777" w:rsidR="00DF77EE" w:rsidRPr="00083D45" w:rsidRDefault="00DF77EE" w:rsidP="004364C7">
      <w:pPr>
        <w:jc w:val="both"/>
      </w:pPr>
      <w:proofErr w:type="spellStart"/>
      <w:r w:rsidRPr="00083D45">
        <w:t>Wang</w:t>
      </w:r>
      <w:proofErr w:type="spellEnd"/>
      <w:r w:rsidRPr="00083D45">
        <w:t xml:space="preserve"> a kol. (2022) vo svojej prehľadovej štúdii analyzujú vývoj, konštrukciu a aplikačný potenciál prenosných hmotnostných spektrometrov (MS), pričom osobitnú pozornosť venujú ich využitiu v oblasti „-</w:t>
      </w:r>
      <w:proofErr w:type="spellStart"/>
      <w:r w:rsidRPr="00083D45">
        <w:t>omických</w:t>
      </w:r>
      <w:proofErr w:type="spellEnd"/>
      <w:r w:rsidRPr="00083D45">
        <w:t xml:space="preserve">“ analýz. Autori poukazujú na to, že klasické laboratórne MS prístroje sú robustné, nákladné a vyžadujú vysoké vákuum, čo obmedzuje ich použiteľnosť v teréne. Miniaturizácia MS </w:t>
      </w:r>
      <w:r w:rsidRPr="00083D45">
        <w:lastRenderedPageBreak/>
        <w:t xml:space="preserve">systémov, ktorá sa začala už v 70. rokoch, zaznamenala v posledných dvoch dekádach výrazný pokrok vďaka rozvoju </w:t>
      </w:r>
      <w:proofErr w:type="spellStart"/>
      <w:r w:rsidRPr="00083D45">
        <w:t>mikroelektromechanických</w:t>
      </w:r>
      <w:proofErr w:type="spellEnd"/>
      <w:r w:rsidRPr="00083D45">
        <w:t xml:space="preserve"> systémov (MEMS), presnej mechanickej výroby a výpočtového modelovania.</w:t>
      </w:r>
    </w:p>
    <w:p w14:paraId="0A9028C7" w14:textId="77777777" w:rsidR="00DF77EE" w:rsidRPr="00083D45" w:rsidRDefault="00DF77EE" w:rsidP="004364C7">
      <w:pPr>
        <w:jc w:val="both"/>
      </w:pPr>
      <w:r w:rsidRPr="00083D45">
        <w:t>V práci sú podrobne rozobraté jednotlivé komponenty prenosných MS systémov – od ionizačných zdrojov (napr. EI, ESI, PSI, DESI, PI, APCI, plazmové a MALDI techniky), cez analyzátory (</w:t>
      </w:r>
      <w:proofErr w:type="spellStart"/>
      <w:r w:rsidRPr="00083D45">
        <w:t>iontové</w:t>
      </w:r>
      <w:proofErr w:type="spellEnd"/>
      <w:r w:rsidRPr="00083D45">
        <w:t xml:space="preserve"> pasce, </w:t>
      </w:r>
      <w:proofErr w:type="spellStart"/>
      <w:r w:rsidRPr="00083D45">
        <w:t>kvadrupóly</w:t>
      </w:r>
      <w:proofErr w:type="spellEnd"/>
      <w:r w:rsidRPr="00083D45">
        <w:t xml:space="preserve">, TOF, magnetické sektory), detektory (elektrónové </w:t>
      </w:r>
      <w:proofErr w:type="spellStart"/>
      <w:r w:rsidRPr="00083D45">
        <w:t>multiplikátory</w:t>
      </w:r>
      <w:proofErr w:type="spellEnd"/>
      <w:r w:rsidRPr="00083D45">
        <w:t xml:space="preserve">, </w:t>
      </w:r>
      <w:proofErr w:type="spellStart"/>
      <w:r w:rsidRPr="00083D45">
        <w:t>mikrokanálové</w:t>
      </w:r>
      <w:proofErr w:type="spellEnd"/>
      <w:r w:rsidRPr="00083D45">
        <w:t xml:space="preserve"> platne, </w:t>
      </w:r>
      <w:proofErr w:type="spellStart"/>
      <w:r w:rsidRPr="00083D45">
        <w:t>Faradayove</w:t>
      </w:r>
      <w:proofErr w:type="spellEnd"/>
      <w:r w:rsidRPr="00083D45">
        <w:t xml:space="preserve"> poháre), až po vákuové systémy. Autori zdôrazňujú, že výber a optimalizácia týchto komponentov je kľúčová pre zabezpečenie dostatočnej analytickej výkonnosti pri zachovaní kompaktnosti a nízkej spotreby energie.</w:t>
      </w:r>
    </w:p>
    <w:p w14:paraId="5A00D103" w14:textId="77777777" w:rsidR="00DF77EE" w:rsidRPr="00083D45" w:rsidRDefault="00DF77EE" w:rsidP="004364C7">
      <w:pPr>
        <w:jc w:val="both"/>
      </w:pPr>
      <w:r w:rsidRPr="00083D45">
        <w:t>V aplikačnej časti článku sú predstavené konkrétne využitia prenosných MS v oblasti vesmírneho výskumu, forenznej analýzy, environmentálneho monitoringu, klinickej diagnostiky a analýzy potravín. Napríklad v oblasti forenzných vied sa prenosné MS využívajú na detekciu drog, výbušnín či chemických bojových látok priamo na mieste činu. V klinickej praxi umožňujú rýchlu analýzu biologických vzoriek (napr. krv, moč, dych) bez potreby zložitej prípravy vzorky.</w:t>
      </w:r>
    </w:p>
    <w:p w14:paraId="7DDB687D" w14:textId="1FE1873C" w:rsidR="00DF77EE" w:rsidRPr="00083D45" w:rsidRDefault="00DF77EE" w:rsidP="004364C7">
      <w:pPr>
        <w:jc w:val="both"/>
      </w:pPr>
      <w:r w:rsidRPr="00083D45">
        <w:t>Záverom autori diskutujú potenciál prenosných MS systémov pre „-</w:t>
      </w:r>
      <w:proofErr w:type="spellStart"/>
      <w:r w:rsidRPr="00083D45">
        <w:t>omické</w:t>
      </w:r>
      <w:proofErr w:type="spellEnd"/>
      <w:r w:rsidRPr="00083D45">
        <w:t xml:space="preserve">“ aplikácie, ako sú </w:t>
      </w:r>
      <w:proofErr w:type="spellStart"/>
      <w:r w:rsidRPr="00083D45">
        <w:t>proteomika</w:t>
      </w:r>
      <w:proofErr w:type="spellEnd"/>
      <w:r w:rsidRPr="00083D45">
        <w:t xml:space="preserve"> a </w:t>
      </w:r>
      <w:proofErr w:type="spellStart"/>
      <w:r w:rsidRPr="00083D45">
        <w:t>metabolomika</w:t>
      </w:r>
      <w:proofErr w:type="spellEnd"/>
      <w:r w:rsidRPr="00083D45">
        <w:t xml:space="preserve">. Hoci tieto aplikácie tradične vyžadujú vysokovýkonné laboratórne prístroje, miniaturizované MS môžu nájsť uplatnenie v cielenej analýze </w:t>
      </w:r>
      <w:proofErr w:type="spellStart"/>
      <w:r w:rsidRPr="00083D45">
        <w:t>biomarkerov</w:t>
      </w:r>
      <w:proofErr w:type="spellEnd"/>
      <w:r w:rsidRPr="00083D45">
        <w:t>, bodovej diagnostike a v rozšírení dostupnosti MS technológií širšiemu spektru používateľov. Osobitne sa spomína vývoj nových ionizačných techník, ako je VSSI (</w:t>
      </w:r>
      <w:proofErr w:type="spellStart"/>
      <w:r w:rsidRPr="00083D45">
        <w:t>vibrating</w:t>
      </w:r>
      <w:proofErr w:type="spellEnd"/>
      <w:r w:rsidRPr="00083D45">
        <w:t xml:space="preserve"> </w:t>
      </w:r>
      <w:proofErr w:type="spellStart"/>
      <w:r w:rsidRPr="00083D45">
        <w:t>sharp-edge</w:t>
      </w:r>
      <w:proofErr w:type="spellEnd"/>
      <w:r w:rsidRPr="00083D45">
        <w:t xml:space="preserve"> spray </w:t>
      </w:r>
      <w:proofErr w:type="spellStart"/>
      <w:r w:rsidRPr="00083D45">
        <w:t>ionization</w:t>
      </w:r>
      <w:proofErr w:type="spellEnd"/>
      <w:r w:rsidRPr="00083D45">
        <w:t xml:space="preserve">), ktoré umožňujú efektívnu analýzu </w:t>
      </w:r>
      <w:proofErr w:type="spellStart"/>
      <w:r w:rsidRPr="00083D45">
        <w:t>biomolekúl</w:t>
      </w:r>
      <w:proofErr w:type="spellEnd"/>
      <w:r w:rsidRPr="00083D45">
        <w:t xml:space="preserve"> bez potreby objemných plynových systémov.</w:t>
      </w:r>
    </w:p>
    <w:p w14:paraId="462945D9" w14:textId="508DC7AE" w:rsidR="00B14D30" w:rsidRPr="00083D45" w:rsidRDefault="00B14D30" w:rsidP="00B14D30">
      <w:pPr>
        <w:pStyle w:val="Nadpis3"/>
      </w:pPr>
      <w:bookmarkStart w:id="43" w:name="_Toc203507704"/>
      <w:r w:rsidRPr="00083D45">
        <w:t xml:space="preserve">Využitie prenosných plynových </w:t>
      </w:r>
      <w:proofErr w:type="spellStart"/>
      <w:r w:rsidRPr="00083D45">
        <w:t>chromatografov</w:t>
      </w:r>
      <w:proofErr w:type="spellEnd"/>
      <w:r w:rsidRPr="00083D45">
        <w:t xml:space="preserve"> s hmotnostnou spektrometriou na detekciu </w:t>
      </w:r>
      <w:proofErr w:type="spellStart"/>
      <w:r w:rsidRPr="00083D45">
        <w:t>biomarkerov</w:t>
      </w:r>
      <w:proofErr w:type="spellEnd"/>
      <w:r w:rsidRPr="00083D45">
        <w:t xml:space="preserve"> prchavých organických zlúčenín v plynovej fáze moču [12]</w:t>
      </w:r>
      <w:bookmarkEnd w:id="43"/>
    </w:p>
    <w:p w14:paraId="4B99120A" w14:textId="77777777" w:rsidR="00B14D30" w:rsidRPr="00083D45" w:rsidRDefault="00B14D30" w:rsidP="00B14D30">
      <w:pPr>
        <w:jc w:val="both"/>
      </w:pPr>
      <w:r w:rsidRPr="00083D45">
        <w:t xml:space="preserve">Článok od </w:t>
      </w:r>
      <w:proofErr w:type="spellStart"/>
      <w:r w:rsidRPr="00083D45">
        <w:t>Woollama</w:t>
      </w:r>
      <w:proofErr w:type="spellEnd"/>
      <w:r w:rsidRPr="00083D45">
        <w:t xml:space="preserve"> a kol. sa zaoberá </w:t>
      </w:r>
      <w:proofErr w:type="spellStart"/>
      <w:r w:rsidRPr="00083D45">
        <w:t>repurposingom</w:t>
      </w:r>
      <w:proofErr w:type="spellEnd"/>
      <w:r w:rsidRPr="00083D45">
        <w:t xml:space="preserve"> (novým využitím) prenosného plynového </w:t>
      </w:r>
      <w:proofErr w:type="spellStart"/>
      <w:r w:rsidRPr="00083D45">
        <w:t>chromatografu</w:t>
      </w:r>
      <w:proofErr w:type="spellEnd"/>
      <w:r w:rsidRPr="00083D45">
        <w:t xml:space="preserve"> s hmotnostnou spektrometriou (GC–MS) typu HAPSITE® ER na detekciu </w:t>
      </w:r>
      <w:proofErr w:type="spellStart"/>
      <w:r w:rsidRPr="00083D45">
        <w:t>biomarkerov</w:t>
      </w:r>
      <w:proofErr w:type="spellEnd"/>
      <w:r w:rsidRPr="00083D45">
        <w:t xml:space="preserve"> prchavých organických zlúčenín (VOC) prítomných v plynovej fáze moču. Cieľom výskumu bolo vytvoriť optimalizovanú metodiku, ktorá umožní používanie GC–MS zariadenia určeného pôvodne na environmentálne monitorovanie aj na neinvazívnu klinickú diagnostiku.</w:t>
      </w:r>
    </w:p>
    <w:p w14:paraId="5D7739F2" w14:textId="77777777" w:rsidR="00B14D30" w:rsidRPr="00083D45" w:rsidRDefault="00B14D30" w:rsidP="00B14D30">
      <w:pPr>
        <w:jc w:val="both"/>
      </w:pPr>
      <w:r w:rsidRPr="00083D45">
        <w:t xml:space="preserve">Štúdia sa opiera o poznatky, že psy dokážu rozpoznávať ochorenia na základe čuchu, teda detekcie VOC, čo naznačuje potenciál týchto zlúčenín ako </w:t>
      </w:r>
      <w:proofErr w:type="spellStart"/>
      <w:r w:rsidRPr="00083D45">
        <w:t>biomarkerov</w:t>
      </w:r>
      <w:proofErr w:type="spellEnd"/>
      <w:r w:rsidRPr="00083D45">
        <w:t>. Autori preto predpokladajú, že pokročilé GC–MS zariadenia môžu priniesť presnejšiu a štandardizovanú metódu diagnostiky založenú na analýze VOC z moču.</w:t>
      </w:r>
    </w:p>
    <w:p w14:paraId="35C09F1F" w14:textId="77777777" w:rsidR="00B14D30" w:rsidRPr="00083D45" w:rsidRDefault="00B14D30" w:rsidP="00B14D30">
      <w:pPr>
        <w:jc w:val="both"/>
      </w:pPr>
      <w:r w:rsidRPr="00083D45">
        <w:t xml:space="preserve">V práci bola navrhnutá komplexná metodika zahŕňajúca úpravu vzoriek (napr. úprava pH, prídavok soli, kontrola teploty a miešania), optimalizáciu parametrov zariadenia (vrátane chromatografickej kolóny, membrány, teplôt a režimov MS skenovania) a štandardizáciu protokolov. Zariadenie preukázalo schopnosť spoľahlivo identifikovať VOC signály s vysokou reprodukovateľnosťou (RSD &lt; 25 % pre väčšinu </w:t>
      </w:r>
      <w:proofErr w:type="spellStart"/>
      <w:r w:rsidRPr="00083D45">
        <w:t>analytov</w:t>
      </w:r>
      <w:proofErr w:type="spellEnd"/>
      <w:r w:rsidRPr="00083D45">
        <w:t>) počas jedného dňa (</w:t>
      </w:r>
      <w:proofErr w:type="spellStart"/>
      <w:r w:rsidRPr="00083D45">
        <w:t>intra-day</w:t>
      </w:r>
      <w:proofErr w:type="spellEnd"/>
      <w:r w:rsidRPr="00083D45">
        <w:t>) aj medzi viacerými dňami (</w:t>
      </w:r>
      <w:proofErr w:type="spellStart"/>
      <w:r w:rsidRPr="00083D45">
        <w:t>inter-day</w:t>
      </w:r>
      <w:proofErr w:type="spellEnd"/>
      <w:r w:rsidRPr="00083D45">
        <w:t>).</w:t>
      </w:r>
    </w:p>
    <w:p w14:paraId="12B21EF5" w14:textId="77777777" w:rsidR="00B14D30" w:rsidRPr="00083D45" w:rsidRDefault="00B14D30" w:rsidP="00B14D30">
      <w:pPr>
        <w:jc w:val="both"/>
      </w:pPr>
      <w:r w:rsidRPr="00083D45">
        <w:t xml:space="preserve">Výsledky ukázali, že napriek obmedzenému počtu </w:t>
      </w:r>
      <w:proofErr w:type="spellStart"/>
      <w:r w:rsidRPr="00083D45">
        <w:t>detekovaných</w:t>
      </w:r>
      <w:proofErr w:type="spellEnd"/>
      <w:r w:rsidRPr="00083D45">
        <w:t xml:space="preserve"> zlúčenín v porovnaní s laboratórnymi GC–MS systémami dokáže prenosná verzia spoľahlivo odlíšiť VOC profily medzi rôznymi jedincami so 100 % presnosťou (PCA analýza). Identifikované zlúčeniny zahŕňali ketóny (napr. acetón, 2-pentanón), </w:t>
      </w:r>
      <w:proofErr w:type="spellStart"/>
      <w:r w:rsidRPr="00083D45">
        <w:t>terpény</w:t>
      </w:r>
      <w:proofErr w:type="spellEnd"/>
      <w:r w:rsidRPr="00083D45">
        <w:t xml:space="preserve"> (napr. </w:t>
      </w:r>
      <w:proofErr w:type="spellStart"/>
      <w:r w:rsidRPr="00083D45">
        <w:t>karvón</w:t>
      </w:r>
      <w:proofErr w:type="spellEnd"/>
      <w:r w:rsidRPr="00083D45">
        <w:t xml:space="preserve">, </w:t>
      </w:r>
      <w:proofErr w:type="spellStart"/>
      <w:r w:rsidRPr="00083D45">
        <w:t>kamfén</w:t>
      </w:r>
      <w:proofErr w:type="spellEnd"/>
      <w:r w:rsidRPr="00083D45">
        <w:t xml:space="preserve">) a aromatické zlúčeniny, pričom niektoré sú známe </w:t>
      </w:r>
      <w:proofErr w:type="spellStart"/>
      <w:r w:rsidRPr="00083D45">
        <w:t>biomarkery</w:t>
      </w:r>
      <w:proofErr w:type="spellEnd"/>
      <w:r w:rsidRPr="00083D45">
        <w:t xml:space="preserve"> pre ochorenia ako cukrovka, rakovina pľúc alebo prostaty.</w:t>
      </w:r>
    </w:p>
    <w:p w14:paraId="1A739AA4" w14:textId="64945069" w:rsidR="00B14D30" w:rsidRPr="00083D45" w:rsidRDefault="00B14D30" w:rsidP="00B14D30">
      <w:pPr>
        <w:jc w:val="both"/>
      </w:pPr>
      <w:r w:rsidRPr="00083D45">
        <w:lastRenderedPageBreak/>
        <w:t>Záverom autori konštatujú, že prenosné GC–MS prístroje, ako je HAPSITE® ER, majú potenciál uplatnenia pri diagnostike priamo v mieste starostlivosti (point-of-</w:t>
      </w:r>
      <w:proofErr w:type="spellStart"/>
      <w:r w:rsidRPr="00083D45">
        <w:t>care</w:t>
      </w:r>
      <w:proofErr w:type="spellEnd"/>
      <w:r w:rsidRPr="00083D45">
        <w:t xml:space="preserve">). Budúci výskum by sa mal zamerať na zvýšenie citlivosti metódy pomocou alternatívnych techník </w:t>
      </w:r>
      <w:proofErr w:type="spellStart"/>
      <w:r w:rsidRPr="00083D45">
        <w:t>predkoncentrácie</w:t>
      </w:r>
      <w:proofErr w:type="spellEnd"/>
      <w:r w:rsidRPr="00083D45">
        <w:t xml:space="preserve"> (napr. SPME, NTME, TFME, SBSE, TD) a na aplikáciu v klinických štúdiách s pacientmi trpiacimi konkrétnymi ochoreniami. Významným krokom k validácii tejto metódy bude porovnanie s výstupmi z laboratórnych GC–MS prístrojov.</w:t>
      </w:r>
    </w:p>
    <w:p w14:paraId="261E1F8F" w14:textId="7E263096" w:rsidR="00B14D30" w:rsidRPr="00083D45" w:rsidRDefault="00131458" w:rsidP="00131458">
      <w:pPr>
        <w:pStyle w:val="Nadpis3"/>
      </w:pPr>
      <w:bookmarkStart w:id="44" w:name="_Toc203507705"/>
      <w:r w:rsidRPr="00083D45">
        <w:t>Prístupy s rôznymi reakčnými plynmi na stanovenie železa vo vzorkách vzácnych zemín pomocou tandemového hmotnostného spektrometra s indukčne viazanou plazmou v režime on-</w:t>
      </w:r>
      <w:proofErr w:type="spellStart"/>
      <w:r w:rsidRPr="00083D45">
        <w:t>mass</w:t>
      </w:r>
      <w:proofErr w:type="spellEnd"/>
      <w:r w:rsidRPr="00083D45">
        <w:t xml:space="preserve"> [13]</w:t>
      </w:r>
      <w:bookmarkEnd w:id="44"/>
    </w:p>
    <w:p w14:paraId="77C3D403" w14:textId="5136B5D8" w:rsidR="00131458" w:rsidRPr="00083D45" w:rsidRDefault="00131458" w:rsidP="00131458">
      <w:pPr>
        <w:jc w:val="both"/>
      </w:pPr>
      <w:proofErr w:type="spellStart"/>
      <w:r w:rsidRPr="00083D45">
        <w:t>Fang</w:t>
      </w:r>
      <w:proofErr w:type="spellEnd"/>
      <w:r w:rsidRPr="00083D45">
        <w:t xml:space="preserve"> </w:t>
      </w:r>
      <w:r w:rsidR="00A956C8" w:rsidRPr="00083D45">
        <w:t>a kol.</w:t>
      </w:r>
      <w:r w:rsidRPr="00083D45">
        <w:t xml:space="preserve"> (2025) sa vo svojej štúdii zamerali na optimalizáciu stanovenia železa v materiáloch vzácnych zemín pomocou tandemového hmotnostného spektrometra s indukčne viazanou plazmou (ICP-MS/MS) v režime „on-</w:t>
      </w:r>
      <w:proofErr w:type="spellStart"/>
      <w:r w:rsidRPr="00083D45">
        <w:t>mass</w:t>
      </w:r>
      <w:proofErr w:type="spellEnd"/>
      <w:r w:rsidRPr="00083D45">
        <w:t xml:space="preserve">“. Hlavným problémom pri analýze železa touto metódou sú spektrálne interferencie spôsobené </w:t>
      </w:r>
      <w:proofErr w:type="spellStart"/>
      <w:r w:rsidRPr="00083D45">
        <w:t>polyatomickými</w:t>
      </w:r>
      <w:proofErr w:type="spellEnd"/>
      <w:r w:rsidRPr="00083D45">
        <w:t xml:space="preserve"> iónmi, najmä ^40Ar^16O^+ pri meraní izotopu ^56Fe. Autori preto porovnali účinnosť troch reakčných plynov – hélia, vodíka a metánu – pri eliminácii týchto interferencií.</w:t>
      </w:r>
    </w:p>
    <w:p w14:paraId="37F0375F" w14:textId="77777777" w:rsidR="00131458" w:rsidRPr="00083D45" w:rsidRDefault="00131458" w:rsidP="00131458">
      <w:pPr>
        <w:jc w:val="both"/>
      </w:pPr>
      <w:r w:rsidRPr="00083D45">
        <w:t xml:space="preserve">Štúdia preukázala, že vodíkový režim poskytuje najvyššiu citlivosť a najnižšiu hodnotu ekvivalentnej koncentrácie pozadia (BEC), pričom limit kvantifikácie (LOQ) dosiahol až 0,028 </w:t>
      </w:r>
      <w:proofErr w:type="spellStart"/>
      <w:r w:rsidRPr="00083D45">
        <w:t>μg</w:t>
      </w:r>
      <w:proofErr w:type="spellEnd"/>
      <w:r w:rsidRPr="00083D45">
        <w:t xml:space="preserve">/g. Metánový režim vykazoval porovnateľnú BEC, avšak s trojnásobne nižšou citlivosťou. </w:t>
      </w:r>
      <w:proofErr w:type="spellStart"/>
      <w:r w:rsidRPr="00083D45">
        <w:t>Helium</w:t>
      </w:r>
      <w:proofErr w:type="spellEnd"/>
      <w:r w:rsidRPr="00083D45">
        <w:t>, ako inertný plyn, fungoval na princípe kinetickej diskriminácie energie, no jeho účinnosť bola nižšia v porovnaní s reaktívnymi plynmi. Mechanizmy eliminácie interferencií zahŕňali kolízne procesy, prenos náboja, prenos protónu a prenos atómu vodíka.</w:t>
      </w:r>
    </w:p>
    <w:p w14:paraId="44B3AF27" w14:textId="77777777" w:rsidR="00131458" w:rsidRPr="00083D45" w:rsidRDefault="00131458" w:rsidP="00131458">
      <w:pPr>
        <w:jc w:val="both"/>
      </w:pPr>
      <w:r w:rsidRPr="00083D45">
        <w:t xml:space="preserve">Experimentálne podmienky, ako prietok plynu a napätie na </w:t>
      </w:r>
      <w:proofErr w:type="spellStart"/>
      <w:r w:rsidRPr="00083D45">
        <w:t>hexapóle</w:t>
      </w:r>
      <w:proofErr w:type="spellEnd"/>
      <w:r w:rsidRPr="00083D45">
        <w:t xml:space="preserve">, boli optimalizované pre každý režim. Výsledky ukázali, že pri vodíkovom režime je optimálny prietok 2,5 </w:t>
      </w:r>
      <w:proofErr w:type="spellStart"/>
      <w:r w:rsidRPr="00083D45">
        <w:t>mL</w:t>
      </w:r>
      <w:proofErr w:type="spellEnd"/>
      <w:r w:rsidRPr="00083D45">
        <w:t xml:space="preserve">/min a </w:t>
      </w:r>
      <w:proofErr w:type="spellStart"/>
      <w:r w:rsidRPr="00083D45">
        <w:t>hexapólové</w:t>
      </w:r>
      <w:proofErr w:type="spellEnd"/>
      <w:r w:rsidRPr="00083D45">
        <w:t xml:space="preserve"> napätie 0 V, zatiaľ čo pri metáne bol optimálny prietok 2,5 </w:t>
      </w:r>
      <w:proofErr w:type="spellStart"/>
      <w:r w:rsidRPr="00083D45">
        <w:t>mL</w:t>
      </w:r>
      <w:proofErr w:type="spellEnd"/>
      <w:r w:rsidRPr="00083D45">
        <w:t xml:space="preserve">/min a napätie –2 V. Kalibračné krivky vykazovali vysokú </w:t>
      </w:r>
      <w:proofErr w:type="spellStart"/>
      <w:r w:rsidRPr="00083D45">
        <w:t>linearitu</w:t>
      </w:r>
      <w:proofErr w:type="spellEnd"/>
      <w:r w:rsidRPr="00083D45">
        <w:t xml:space="preserve"> (r &gt; 0,9995) vo všetkých režimoch. Presnosť a opakovateľnosť metódy bola overená na národnom štandardnom materiáli GBW07159, pričom relatívna smerodajná odchýlka (RSD) bola nižšia ako 5 %.</w:t>
      </w:r>
    </w:p>
    <w:p w14:paraId="2485FF62" w14:textId="63FAF355" w:rsidR="00131458" w:rsidRPr="00083D45" w:rsidRDefault="00131458" w:rsidP="00131458">
      <w:pPr>
        <w:jc w:val="both"/>
      </w:pPr>
      <w:r w:rsidRPr="00083D45">
        <w:t>Metóda bola aplikovaná na stanovenie železa v štyroch vysokočistých oxidov vzácnych zemín (</w:t>
      </w:r>
      <w:proofErr w:type="spellStart"/>
      <w:r w:rsidRPr="00083D45">
        <w:t>La₂O</w:t>
      </w:r>
      <w:proofErr w:type="spellEnd"/>
      <w:r w:rsidRPr="00083D45">
        <w:t xml:space="preserve">₃, </w:t>
      </w:r>
      <w:proofErr w:type="spellStart"/>
      <w:r w:rsidRPr="00083D45">
        <w:t>CeO</w:t>
      </w:r>
      <w:proofErr w:type="spellEnd"/>
      <w:r w:rsidRPr="00083D45">
        <w:t xml:space="preserve">₂, </w:t>
      </w:r>
      <w:proofErr w:type="spellStart"/>
      <w:r w:rsidRPr="00083D45">
        <w:t>Nd₂O</w:t>
      </w:r>
      <w:proofErr w:type="spellEnd"/>
      <w:r w:rsidRPr="00083D45">
        <w:t xml:space="preserve">₃, </w:t>
      </w:r>
      <w:proofErr w:type="spellStart"/>
      <w:r w:rsidRPr="00083D45">
        <w:t>Yb₂O</w:t>
      </w:r>
      <w:proofErr w:type="spellEnd"/>
      <w:r w:rsidRPr="00083D45">
        <w:t>₃), pričom všetky výsledky boli pod limitmi stanovenými v národných normách. Porovnanie medzi režimami ukázalo, že reakčné režimy (H₂ a CH₄) poskytujú presnejšie a stabilnejšie výsledky ako kolízny režim s héliom. Oba reakčné režimy vykazovali podobné hodnoty meraní a výťažnosti prídavkov (80–110 %), čo potvrdzuje ich vhodnosť pre presnú analýzu železa v materiáloch vzácnych zemín.</w:t>
      </w:r>
    </w:p>
    <w:p w14:paraId="560D20A3" w14:textId="763F6116" w:rsidR="00131458" w:rsidRPr="00083D45" w:rsidRDefault="00131458" w:rsidP="00131458">
      <w:pPr>
        <w:pStyle w:val="Nadpis3"/>
      </w:pPr>
      <w:bookmarkStart w:id="45" w:name="_Toc203507706"/>
      <w:r w:rsidRPr="00083D45">
        <w:t>Ionizačný zdroj s nízkoteplotnou plazmou pre online detekciu prchavých organických zlúčenín v interiéri [14]</w:t>
      </w:r>
      <w:bookmarkEnd w:id="45"/>
    </w:p>
    <w:p w14:paraId="4D3B1527" w14:textId="6730F1EA" w:rsidR="00131458" w:rsidRPr="00083D45" w:rsidRDefault="00131458" w:rsidP="00131458">
      <w:pPr>
        <w:jc w:val="both"/>
      </w:pPr>
      <w:r w:rsidRPr="00083D45">
        <w:t xml:space="preserve">GONG, </w:t>
      </w:r>
      <w:proofErr w:type="spellStart"/>
      <w:r w:rsidRPr="00083D45">
        <w:t>Xiaoyun</w:t>
      </w:r>
      <w:proofErr w:type="spellEnd"/>
      <w:r w:rsidRPr="00083D45">
        <w:t xml:space="preserve"> </w:t>
      </w:r>
      <w:r w:rsidR="00A956C8" w:rsidRPr="00083D45">
        <w:t>a kol.</w:t>
      </w:r>
      <w:r w:rsidRPr="00083D45">
        <w:t xml:space="preserve"> vyvinuli jednoduchý, </w:t>
      </w:r>
      <w:proofErr w:type="spellStart"/>
      <w:r w:rsidRPr="00083D45">
        <w:t>nízkonákladový</w:t>
      </w:r>
      <w:proofErr w:type="spellEnd"/>
      <w:r w:rsidRPr="00083D45">
        <w:t xml:space="preserve"> a </w:t>
      </w:r>
      <w:proofErr w:type="spellStart"/>
      <w:r w:rsidRPr="00083D45">
        <w:t>nízkopríkonový</w:t>
      </w:r>
      <w:proofErr w:type="spellEnd"/>
      <w:r w:rsidRPr="00083D45">
        <w:t xml:space="preserve"> ionizačný zdroj na báze nízkoteplotnej plazmy (LTP), ktorý je určený na online detekciu prchavých organických zlúčenín (VOC) v interiéroch. V práci predstavili konštrukciu LTP zdroja, ktorý využíva vzduch ako nosný a výbojový plyn namiesto vzácnych plynov, čím sa výrazne znižujú prevádzkové náklady a zvyšuje použiteľnosť v teréne. Ionizačný zdroj bol napájaný vlastnoručne skonštruovaným vysokonapäťovým AC zdrojom s výkonom 5 W, frekvenciou 2–4 kHz a napätím 1–5 </w:t>
      </w:r>
      <w:proofErr w:type="spellStart"/>
      <w:r w:rsidRPr="00083D45">
        <w:t>kVpp</w:t>
      </w:r>
      <w:proofErr w:type="spellEnd"/>
      <w:r w:rsidRPr="00083D45">
        <w:t>.</w:t>
      </w:r>
    </w:p>
    <w:p w14:paraId="0654E608" w14:textId="250F4B9F" w:rsidR="00131458" w:rsidRPr="00083D45" w:rsidRDefault="00131458" w:rsidP="00131458">
      <w:pPr>
        <w:jc w:val="center"/>
      </w:pPr>
      <w:r w:rsidRPr="00083D45">
        <w:rPr>
          <w:noProof/>
        </w:rPr>
        <w:lastRenderedPageBreak/>
        <w:drawing>
          <wp:inline distT="0" distB="0" distL="0" distR="0" wp14:anchorId="56D4C9E8" wp14:editId="460F12DC">
            <wp:extent cx="5261729" cy="2544445"/>
            <wp:effectExtent l="0" t="0" r="0" b="8255"/>
            <wp:docPr id="1305443521" name="Obrázok 1" descr="Obrázok, na ktorom je text, snímka obrazovky, diagram, rad&#10;&#10;Obsah vygenerovaný pomocou AI môže byť nespráv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443521" name="Obrázok 1" descr="Obrázok, na ktorom je text, snímka obrazovky, diagram, rad&#10;&#10;Obsah vygenerovaný pomocou AI môže byť nesprávny."/>
                    <pic:cNvPicPr/>
                  </pic:nvPicPr>
                  <pic:blipFill>
                    <a:blip r:embed="rId13"/>
                    <a:stretch>
                      <a:fillRect/>
                    </a:stretch>
                  </pic:blipFill>
                  <pic:spPr>
                    <a:xfrm>
                      <a:off x="0" y="0"/>
                      <a:ext cx="5266354" cy="2546682"/>
                    </a:xfrm>
                    <a:prstGeom prst="rect">
                      <a:avLst/>
                    </a:prstGeom>
                  </pic:spPr>
                </pic:pic>
              </a:graphicData>
            </a:graphic>
          </wp:inline>
        </w:drawing>
      </w:r>
    </w:p>
    <w:p w14:paraId="5AD6D846" w14:textId="4F2D63A0" w:rsidR="00131458" w:rsidRPr="00083D45" w:rsidRDefault="00131458" w:rsidP="00131458">
      <w:pPr>
        <w:pStyle w:val="Popis"/>
        <w:jc w:val="center"/>
      </w:pPr>
      <w:r w:rsidRPr="00083D45">
        <w:t xml:space="preserve">Obrázok </w:t>
      </w:r>
      <w:fldSimple w:instr=" SEQ Obrázok \* ARABIC ">
        <w:r w:rsidR="00230050" w:rsidRPr="00083D45">
          <w:rPr>
            <w:noProof/>
          </w:rPr>
          <w:t>5</w:t>
        </w:r>
      </w:fldSimple>
      <w:r w:rsidRPr="00083D45">
        <w:t xml:space="preserve"> Schematický bočný pohľad na zariadenie LTP. Molekuly vzorky boli do trubice unášané vzduchom. [14]</w:t>
      </w:r>
    </w:p>
    <w:p w14:paraId="25253A05" w14:textId="77777777" w:rsidR="00131458" w:rsidRPr="00083D45" w:rsidRDefault="00131458" w:rsidP="00131458">
      <w:pPr>
        <w:jc w:val="both"/>
      </w:pPr>
      <w:r w:rsidRPr="00083D45">
        <w:t xml:space="preserve">LTP zdroj bol spojený s hmotnostným spektrometrom (MS) a testovaný na rôznych VOC, vrátane alkoholov, ketónov, aldehydov a aromatických zlúčenín. Výsledky ukázali, že dominantnými produktmi ionizácie boli </w:t>
      </w:r>
      <w:proofErr w:type="spellStart"/>
      <w:r w:rsidRPr="00083D45">
        <w:t>protónované</w:t>
      </w:r>
      <w:proofErr w:type="spellEnd"/>
      <w:r w:rsidRPr="00083D45">
        <w:t xml:space="preserve"> ióny a </w:t>
      </w:r>
      <w:proofErr w:type="spellStart"/>
      <w:r w:rsidRPr="00083D45">
        <w:t>diméry</w:t>
      </w:r>
      <w:proofErr w:type="spellEnd"/>
      <w:r w:rsidRPr="00083D45">
        <w:t xml:space="preserve">, čo potvrdzuje, že ide o mäkký ionizačný zdroj s minimálnou fragmentáciou. Zariadenie umožňuje simultánnu detekciu viacerých VOC bez potreby </w:t>
      </w:r>
      <w:proofErr w:type="spellStart"/>
      <w:r w:rsidRPr="00083D45">
        <w:t>predúpravy</w:t>
      </w:r>
      <w:proofErr w:type="spellEnd"/>
      <w:r w:rsidRPr="00083D45">
        <w:t xml:space="preserve"> vzoriek, čo je výhodou oproti tradičným metódam ako GC–MS alebo PTR–MS, ktoré sú časovo náročné a menej vhodné pre online monitoring.</w:t>
      </w:r>
    </w:p>
    <w:p w14:paraId="25B68C2F" w14:textId="5D32BC39" w:rsidR="00131458" w:rsidRPr="00083D45" w:rsidRDefault="00131458" w:rsidP="00131458">
      <w:pPr>
        <w:jc w:val="both"/>
      </w:pPr>
      <w:r w:rsidRPr="00083D45">
        <w:t xml:space="preserve">Autori ďalej demonštrovali schopnosť zariadenia detegovať zmesi VOC a identifikovať </w:t>
      </w:r>
      <w:proofErr w:type="spellStart"/>
      <w:r w:rsidRPr="00083D45">
        <w:t>interdiméry</w:t>
      </w:r>
      <w:proofErr w:type="spellEnd"/>
      <w:r w:rsidRPr="00083D45">
        <w:t xml:space="preserve">, čo zvyšuje analytickú hodnotu metódy. Limit detekcie pre vybrané zlúčeniny (acetón, </w:t>
      </w:r>
      <w:proofErr w:type="spellStart"/>
      <w:r w:rsidRPr="00083D45">
        <w:t>izopropanol</w:t>
      </w:r>
      <w:proofErr w:type="spellEnd"/>
      <w:r w:rsidRPr="00083D45">
        <w:t xml:space="preserve">, benzén) sa pohyboval v rozsahu od 80 </w:t>
      </w:r>
      <w:proofErr w:type="spellStart"/>
      <w:r w:rsidRPr="00083D45">
        <w:t>ppb</w:t>
      </w:r>
      <w:proofErr w:type="spellEnd"/>
      <w:r w:rsidRPr="00083D45">
        <w:t xml:space="preserve"> do 3 </w:t>
      </w:r>
      <w:proofErr w:type="spellStart"/>
      <w:r w:rsidRPr="00083D45">
        <w:t>ppm</w:t>
      </w:r>
      <w:proofErr w:type="spellEnd"/>
      <w:r w:rsidRPr="00083D45">
        <w:t>. V závere autori konštatujú, že vyvinutý LTP-MS systém má potenciál pre reálne nasadenie v oblasti monitorovania kvality vnútorného ovzdušia, pričom ďalší výskum bude zameraný na zlepšenie kvantitatívnej analýzy a elimináciu vedľajších produktov ako ozón.</w:t>
      </w:r>
    </w:p>
    <w:p w14:paraId="4861A2AF" w14:textId="14E77D68" w:rsidR="00131458" w:rsidRPr="00083D45" w:rsidRDefault="00AB14BD" w:rsidP="00131458">
      <w:pPr>
        <w:pStyle w:val="Nadpis3"/>
      </w:pPr>
      <w:bookmarkStart w:id="46" w:name="_Toc203507707"/>
      <w:r w:rsidRPr="00083D45">
        <w:t>Vývoj a aplikácia hmotnostnej spektrometrie s rúrkou vyberajúcou ióny (SIFT-MS) [15]</w:t>
      </w:r>
      <w:bookmarkEnd w:id="46"/>
    </w:p>
    <w:p w14:paraId="2E736898" w14:textId="13D01647" w:rsidR="00AB14BD" w:rsidRPr="00083D45" w:rsidRDefault="00AB14BD" w:rsidP="00AB14BD">
      <w:pPr>
        <w:jc w:val="both"/>
      </w:pPr>
      <w:proofErr w:type="spellStart"/>
      <w:r w:rsidRPr="00083D45">
        <w:t>Smith</w:t>
      </w:r>
      <w:proofErr w:type="spellEnd"/>
      <w:r w:rsidRPr="00083D45">
        <w:t xml:space="preserve"> </w:t>
      </w:r>
      <w:r w:rsidR="00A956C8" w:rsidRPr="00083D45">
        <w:t>a kol.</w:t>
      </w:r>
      <w:r w:rsidRPr="00083D45">
        <w:t xml:space="preserve"> (2025) vo svojej rozsiahlej prehľadovej štúdii sumarizujú najnovší vývoj a aplikácie techniky hmotnostnej spektrometrie s </w:t>
      </w:r>
      <w:proofErr w:type="spellStart"/>
      <w:r w:rsidRPr="00083D45">
        <w:t>prúdiacou</w:t>
      </w:r>
      <w:proofErr w:type="spellEnd"/>
      <w:r w:rsidRPr="00083D45">
        <w:t xml:space="preserve"> rúrkou a vybranými iónmi (SIFT-MS), ktorá sa etablovala ako vysoko citlivá a selektívna metóda na kvantitatívnu analýzu stopových prchavých organických látok (VOC) v reálnom čase. Autori opisujú vývoj od pôvodnej laboratórnej techniky SIFT až po komerčne dostupné prístroje ako Profile 3 a Voice200, ktoré umožňujú rutinné merania v rôznych oblastiach výskumu a priemyslu.</w:t>
      </w:r>
    </w:p>
    <w:p w14:paraId="03F245A5" w14:textId="77777777" w:rsidR="00AB14BD" w:rsidRPr="00083D45" w:rsidRDefault="00AB14BD" w:rsidP="00AB14BD">
      <w:pPr>
        <w:jc w:val="both"/>
      </w:pPr>
      <w:r w:rsidRPr="00083D45">
        <w:t xml:space="preserve">Základom metódy je využitie vybraných reagenčných katiónov (H₃O⁺, NO⁺, O₂⁺•) a aniónov (napr. O⁻, OH⁻, NO₂⁻), ktoré reagujú s analyzovanými molekulami v plynnej fáze za vzniku charakteristických produktových iónov. Tieto reakcie prebiehajú v </w:t>
      </w:r>
      <w:proofErr w:type="spellStart"/>
      <w:r w:rsidRPr="00083D45">
        <w:t>rýchloprúdovej</w:t>
      </w:r>
      <w:proofErr w:type="spellEnd"/>
      <w:r w:rsidRPr="00083D45">
        <w:t xml:space="preserve"> rúrke za kontrolovaných podmienok a výsledné ióny sú analyzované </w:t>
      </w:r>
      <w:proofErr w:type="spellStart"/>
      <w:r w:rsidRPr="00083D45">
        <w:t>kvadrupólovým</w:t>
      </w:r>
      <w:proofErr w:type="spellEnd"/>
      <w:r w:rsidRPr="00083D45">
        <w:t xml:space="preserve"> hmotnostným spektrometrom. Dôležitou súčasťou analytického procesu je rozsiahla knižnica reakčných rýchlostí a produktových iónov, ktorá umožňuje simultánnu identifikáciu a kvantifikáciu viacerých VOC v zložitých zmesiach.</w:t>
      </w:r>
    </w:p>
    <w:p w14:paraId="765A688F" w14:textId="77777777" w:rsidR="00AB14BD" w:rsidRPr="00083D45" w:rsidRDefault="00AB14BD" w:rsidP="00AB14BD">
      <w:pPr>
        <w:jc w:val="both"/>
      </w:pPr>
      <w:r w:rsidRPr="00083D45">
        <w:t xml:space="preserve">Autori podrobne rozoberajú výhody a limity jednotlivých reagenčných iónov, vrátane ich selektivity, fragmentácie a tvorby hydrátov, najmä pri analýze vlhkých vzoriek ako je vydychovaný vzduch. Významným pokrokom je zavedenie reagenčných aniónov, ktoré rozširujú analytické možnosti o </w:t>
      </w:r>
      <w:r w:rsidRPr="00083D45">
        <w:lastRenderedPageBreak/>
        <w:t xml:space="preserve">zlúčeniny nereagujúce s katiónmi, ako sú niektoré </w:t>
      </w:r>
      <w:proofErr w:type="spellStart"/>
      <w:r w:rsidRPr="00083D45">
        <w:t>halogénované</w:t>
      </w:r>
      <w:proofErr w:type="spellEnd"/>
      <w:r w:rsidRPr="00083D45">
        <w:t xml:space="preserve"> uhľovodíky, oxidy síry či minerálne kyseliny.</w:t>
      </w:r>
    </w:p>
    <w:p w14:paraId="687BEF41" w14:textId="47E83AF5" w:rsidR="00AB14BD" w:rsidRPr="00083D45" w:rsidRDefault="00AB14BD" w:rsidP="00AB14BD">
      <w:pPr>
        <w:jc w:val="center"/>
      </w:pPr>
      <w:r w:rsidRPr="00083D45">
        <w:rPr>
          <w:noProof/>
        </w:rPr>
        <w:drawing>
          <wp:inline distT="0" distB="0" distL="0" distR="0" wp14:anchorId="332AB4C0" wp14:editId="71E3D440">
            <wp:extent cx="5760720" cy="3081655"/>
            <wp:effectExtent l="0" t="0" r="0" b="4445"/>
            <wp:docPr id="1699319196" name="Obrázok 1" descr="Obrázok, na ktorom je text, snímka obrazovky, písmo, rad&#10;&#10;Obsah vygenerovaný pomocou AI môže byť nespráv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319196" name="Obrázok 1" descr="Obrázok, na ktorom je text, snímka obrazovky, písmo, rad&#10;&#10;Obsah vygenerovaný pomocou AI môže byť nesprávny."/>
                    <pic:cNvPicPr/>
                  </pic:nvPicPr>
                  <pic:blipFill>
                    <a:blip r:embed="rId14"/>
                    <a:stretch>
                      <a:fillRect/>
                    </a:stretch>
                  </pic:blipFill>
                  <pic:spPr>
                    <a:xfrm>
                      <a:off x="0" y="0"/>
                      <a:ext cx="5760720" cy="3081655"/>
                    </a:xfrm>
                    <a:prstGeom prst="rect">
                      <a:avLst/>
                    </a:prstGeom>
                  </pic:spPr>
                </pic:pic>
              </a:graphicData>
            </a:graphic>
          </wp:inline>
        </w:drawing>
      </w:r>
    </w:p>
    <w:p w14:paraId="1913F807" w14:textId="1BB4C058" w:rsidR="00AB14BD" w:rsidRPr="00083D45" w:rsidRDefault="00AB14BD" w:rsidP="00AB14BD">
      <w:pPr>
        <w:pStyle w:val="Popis"/>
        <w:jc w:val="center"/>
      </w:pPr>
      <w:r w:rsidRPr="00083D45">
        <w:t xml:space="preserve">Obrázok </w:t>
      </w:r>
      <w:fldSimple w:instr=" SEQ Obrázok \* ARABIC ">
        <w:r w:rsidR="00230050" w:rsidRPr="00083D45">
          <w:rPr>
            <w:noProof/>
          </w:rPr>
          <w:t>6</w:t>
        </w:r>
      </w:fldSimple>
      <w:r w:rsidRPr="00083D45">
        <w:t xml:space="preserve"> Denný harmonogram analýz vzoriek prasacej plazmy pomocou GC-MS a SIFT-MS. Upozorňujeme, že kompletná sekvencia kontroly kvality (QC) trvá pri analýze </w:t>
      </w:r>
      <w:proofErr w:type="spellStart"/>
      <w:r w:rsidRPr="00083D45">
        <w:t>headspace</w:t>
      </w:r>
      <w:proofErr w:type="spellEnd"/>
      <w:r w:rsidRPr="00083D45">
        <w:t xml:space="preserve">-SIFT-MS len 50 minút, čo je štyrikrát rýchlejšie ako rovnaký QC harmonogram pri GC-MS. Počet vzoriek analyzovaných za deň je taktiež štyrikrát vyšší. GC-MS – plynová chromatografia s hmotnostnou spektrometriou; SIFT-MS – hmotnostná spektrometria s </w:t>
      </w:r>
      <w:proofErr w:type="spellStart"/>
      <w:r w:rsidRPr="00083D45">
        <w:t>prúdiacou</w:t>
      </w:r>
      <w:proofErr w:type="spellEnd"/>
      <w:r w:rsidRPr="00083D45">
        <w:t xml:space="preserve"> rúrkou a vybranými iónmi. [15]</w:t>
      </w:r>
    </w:p>
    <w:p w14:paraId="54A6ED94" w14:textId="77777777" w:rsidR="00AB14BD" w:rsidRPr="00083D45" w:rsidRDefault="00AB14BD" w:rsidP="00AB14BD">
      <w:pPr>
        <w:jc w:val="both"/>
      </w:pPr>
      <w:r w:rsidRPr="00083D45">
        <w:t>V článku sú prezentované aplikácie SIFT-MS v oblasti biomedicíny (napr. analýza vydychovaného vzduchu pri diagnostike cukrovky, cystickej fibrózy, infekcií a zápalových ochorení), environmentálneho monitoringu (sledovanie VOC v ovzduší, vode a pôde), potravinárstva (kontrola kvality, autenticita, kazenie potravín), farmaceutického priemyslu (zvyškové rozpúšťadlá, kontaminanty) a bezpečnosti práce (monitoring škodlivín v kontajneroch a čistých priestoroch).</w:t>
      </w:r>
    </w:p>
    <w:p w14:paraId="332132C3" w14:textId="77777777" w:rsidR="00AB14BD" w:rsidRPr="00083D45" w:rsidRDefault="00AB14BD" w:rsidP="00AB14BD">
      <w:pPr>
        <w:jc w:val="both"/>
      </w:pPr>
      <w:r w:rsidRPr="00083D45">
        <w:t>Osobitná pozornosť je venovaná prechodu z hélia na dusík ako nosného plynu, čo prináša výzvy v oblasti iónovej chémie, ale aj výhody z hľadiska dostupnosti a nákladov. Autori tiež diskutujú nové prístupy ako elektrostatické prepínanie reagenčných iónov (ERIS) a využitie alternatívnych reagenčných iónov ako NH₄⁺.</w:t>
      </w:r>
    </w:p>
    <w:p w14:paraId="3A8E078A" w14:textId="5AE3BAFD" w:rsidR="00AB14BD" w:rsidRPr="00083D45" w:rsidRDefault="00AB14BD" w:rsidP="00AB14BD">
      <w:pPr>
        <w:jc w:val="both"/>
      </w:pPr>
      <w:r w:rsidRPr="00083D45">
        <w:t>Záverom autori konštatujú, že SIFT-MS sa stáva etablovanou analytickou technikou s rastúcim významom v rôznych oblastiach vedy a priemyslu, pričom ďalší vývoj smeruje k rozšíreniu knižnice reakcií, zlepšeniu selektivity a integrácii s inými technikami.</w:t>
      </w:r>
    </w:p>
    <w:p w14:paraId="4B7FD7D5" w14:textId="5CD95F73" w:rsidR="00AB14BD" w:rsidRPr="00083D45" w:rsidRDefault="00CA7BE2" w:rsidP="00AB14BD">
      <w:pPr>
        <w:pStyle w:val="Nadpis3"/>
      </w:pPr>
      <w:bookmarkStart w:id="47" w:name="_Toc203507708"/>
      <w:r w:rsidRPr="00083D45">
        <w:t xml:space="preserve">Zarovnávanie </w:t>
      </w:r>
      <w:proofErr w:type="spellStart"/>
      <w:r w:rsidRPr="00083D45">
        <w:t>píkov</w:t>
      </w:r>
      <w:proofErr w:type="spellEnd"/>
      <w:r w:rsidRPr="00083D45">
        <w:t xml:space="preserve"> v dátach z plynového </w:t>
      </w:r>
      <w:proofErr w:type="spellStart"/>
      <w:r w:rsidRPr="00083D45">
        <w:t>chromatografu</w:t>
      </w:r>
      <w:proofErr w:type="spellEnd"/>
      <w:r w:rsidRPr="00083D45">
        <w:t xml:space="preserve"> s hmotnostnou spektrometriou pomocou hlbokého učenia</w:t>
      </w:r>
      <w:r w:rsidR="00A01291" w:rsidRPr="00083D45">
        <w:t xml:space="preserve"> [16]</w:t>
      </w:r>
      <w:bookmarkEnd w:id="47"/>
    </w:p>
    <w:p w14:paraId="7B113E74" w14:textId="77777777" w:rsidR="00CA7BE2" w:rsidRPr="00083D45" w:rsidRDefault="00CA7BE2" w:rsidP="00CA7BE2">
      <w:pPr>
        <w:jc w:val="both"/>
      </w:pPr>
      <w:proofErr w:type="spellStart"/>
      <w:r w:rsidRPr="00083D45">
        <w:t>Li</w:t>
      </w:r>
      <w:proofErr w:type="spellEnd"/>
      <w:r w:rsidRPr="00083D45">
        <w:t xml:space="preserve"> a </w:t>
      </w:r>
      <w:proofErr w:type="spellStart"/>
      <w:r w:rsidRPr="00083D45">
        <w:t>Wang</w:t>
      </w:r>
      <w:proofErr w:type="spellEnd"/>
      <w:r w:rsidRPr="00083D45">
        <w:t xml:space="preserve"> (2019) predstavili metódu </w:t>
      </w:r>
      <w:proofErr w:type="spellStart"/>
      <w:r w:rsidRPr="00083D45">
        <w:t>ChromAlignNet</w:t>
      </w:r>
      <w:proofErr w:type="spellEnd"/>
      <w:r w:rsidRPr="00083D45">
        <w:t xml:space="preserve">, založenú na hlbokom učení, určenú na automatické zarovnávanie </w:t>
      </w:r>
      <w:proofErr w:type="spellStart"/>
      <w:r w:rsidRPr="00083D45">
        <w:t>píkov</w:t>
      </w:r>
      <w:proofErr w:type="spellEnd"/>
      <w:r w:rsidRPr="00083D45">
        <w:t xml:space="preserve"> v dátach z plynového </w:t>
      </w:r>
      <w:proofErr w:type="spellStart"/>
      <w:r w:rsidRPr="00083D45">
        <w:t>chromatografu</w:t>
      </w:r>
      <w:proofErr w:type="spellEnd"/>
      <w:r w:rsidRPr="00083D45">
        <w:t xml:space="preserve"> spojeného s hmotnostnou spektrometriou (GC-MS). Vzhľadom na to, že retenčný čas (RT) rovnakých </w:t>
      </w:r>
      <w:proofErr w:type="spellStart"/>
      <w:r w:rsidRPr="00083D45">
        <w:t>analytov</w:t>
      </w:r>
      <w:proofErr w:type="spellEnd"/>
      <w:r w:rsidRPr="00083D45">
        <w:t xml:space="preserve"> sa môže medzi vzorkami líšiť v dôsledku rôznych experimentálnych podmienok, je presné zarovnanie </w:t>
      </w:r>
      <w:proofErr w:type="spellStart"/>
      <w:r w:rsidRPr="00083D45">
        <w:t>píkov</w:t>
      </w:r>
      <w:proofErr w:type="spellEnd"/>
      <w:r w:rsidRPr="00083D45">
        <w:t xml:space="preserve"> kľúčové pre následnú analýzu, najmä pri hľadaní </w:t>
      </w:r>
      <w:proofErr w:type="spellStart"/>
      <w:r w:rsidRPr="00083D45">
        <w:t>biomarkerov</w:t>
      </w:r>
      <w:proofErr w:type="spellEnd"/>
      <w:r w:rsidRPr="00083D45">
        <w:t xml:space="preserve">. Tradičné algoritmy využívajú symbolickú umelú inteligenciu založenú na formálnych pravidlách, ktoré však zlyhávajú pri zložitých a nepresne definovaných dátach, ako sú </w:t>
      </w:r>
      <w:proofErr w:type="spellStart"/>
      <w:r w:rsidRPr="00083D45">
        <w:t>chromatogramy</w:t>
      </w:r>
      <w:proofErr w:type="spellEnd"/>
      <w:r w:rsidRPr="00083D45">
        <w:t xml:space="preserve"> z ľudského dychu.</w:t>
      </w:r>
    </w:p>
    <w:p w14:paraId="15472669" w14:textId="77777777" w:rsidR="00CA7BE2" w:rsidRPr="00083D45" w:rsidRDefault="00CA7BE2" w:rsidP="00CA7BE2">
      <w:pPr>
        <w:jc w:val="both"/>
      </w:pPr>
      <w:proofErr w:type="spellStart"/>
      <w:r w:rsidRPr="00083D45">
        <w:lastRenderedPageBreak/>
        <w:t>ChromAlignNet</w:t>
      </w:r>
      <w:proofErr w:type="spellEnd"/>
      <w:r w:rsidRPr="00083D45">
        <w:t xml:space="preserve"> využíva architektúru typu </w:t>
      </w:r>
      <w:proofErr w:type="spellStart"/>
      <w:r w:rsidRPr="00083D45">
        <w:t>Siamese</w:t>
      </w:r>
      <w:proofErr w:type="spellEnd"/>
      <w:r w:rsidRPr="00083D45">
        <w:t xml:space="preserve"> </w:t>
      </w:r>
      <w:proofErr w:type="spellStart"/>
      <w:r w:rsidRPr="00083D45">
        <w:t>network</w:t>
      </w:r>
      <w:proofErr w:type="spellEnd"/>
      <w:r w:rsidRPr="00083D45">
        <w:t xml:space="preserve">, ktorá umožňuje porovnávať dvojice </w:t>
      </w:r>
      <w:proofErr w:type="spellStart"/>
      <w:r w:rsidRPr="00083D45">
        <w:t>píkov</w:t>
      </w:r>
      <w:proofErr w:type="spellEnd"/>
      <w:r w:rsidRPr="00083D45">
        <w:t xml:space="preserve"> z rôznych </w:t>
      </w:r>
      <w:proofErr w:type="spellStart"/>
      <w:r w:rsidRPr="00083D45">
        <w:t>chromatogramov</w:t>
      </w:r>
      <w:proofErr w:type="spellEnd"/>
      <w:r w:rsidRPr="00083D45">
        <w:t xml:space="preserve">. Sieť pozostáva z troch samostatných enkodérov: pre hmotnostné spektrum, profil </w:t>
      </w:r>
      <w:proofErr w:type="spellStart"/>
      <w:r w:rsidRPr="00083D45">
        <w:t>píku</w:t>
      </w:r>
      <w:proofErr w:type="spellEnd"/>
      <w:r w:rsidRPr="00083D45">
        <w:t xml:space="preserve"> a segment </w:t>
      </w:r>
      <w:proofErr w:type="spellStart"/>
      <w:r w:rsidRPr="00083D45">
        <w:t>chromatogramu</w:t>
      </w:r>
      <w:proofErr w:type="spellEnd"/>
      <w:r w:rsidRPr="00083D45">
        <w:t xml:space="preserve">. Výstupy z týchto enkodérov, spolu s rozdielom v RT, sú kombinované a spracované na výpočet pravdepodobnosti, že dva </w:t>
      </w:r>
      <w:proofErr w:type="spellStart"/>
      <w:r w:rsidRPr="00083D45">
        <w:t>píky</w:t>
      </w:r>
      <w:proofErr w:type="spellEnd"/>
      <w:r w:rsidRPr="00083D45">
        <w:t xml:space="preserve"> patria rovnakému </w:t>
      </w:r>
      <w:proofErr w:type="spellStart"/>
      <w:r w:rsidRPr="00083D45">
        <w:t>analytu</w:t>
      </w:r>
      <w:proofErr w:type="spellEnd"/>
      <w:r w:rsidRPr="00083D45">
        <w:t xml:space="preserve">. Výsledné pravdepodobnosti sú následne použité na zoskupenie </w:t>
      </w:r>
      <w:proofErr w:type="spellStart"/>
      <w:r w:rsidRPr="00083D45">
        <w:t>píkov</w:t>
      </w:r>
      <w:proofErr w:type="spellEnd"/>
      <w:r w:rsidRPr="00083D45">
        <w:t xml:space="preserve"> pomocou hierarchického zhlukovania.</w:t>
      </w:r>
    </w:p>
    <w:p w14:paraId="64A23C14" w14:textId="740DB61D" w:rsidR="00A01291" w:rsidRPr="00083D45" w:rsidRDefault="00A01291" w:rsidP="00A01291">
      <w:pPr>
        <w:jc w:val="center"/>
      </w:pPr>
      <w:r w:rsidRPr="00083D45">
        <w:rPr>
          <w:noProof/>
        </w:rPr>
        <w:drawing>
          <wp:inline distT="0" distB="0" distL="0" distR="0" wp14:anchorId="4D1066DA" wp14:editId="2896BCC2">
            <wp:extent cx="5760720" cy="3214370"/>
            <wp:effectExtent l="0" t="0" r="0" b="5080"/>
            <wp:docPr id="817513284" name="Obrázok 1" descr="Obrázok, na ktorom je text, rad, snímka obrazovky, rovnobežný&#10;&#10;Obsah vygenerovaný pomocou AI môže byť nespráv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513284" name="Obrázok 1" descr="Obrázok, na ktorom je text, rad, snímka obrazovky, rovnobežný&#10;&#10;Obsah vygenerovaný pomocou AI môže byť nesprávny."/>
                    <pic:cNvPicPr/>
                  </pic:nvPicPr>
                  <pic:blipFill>
                    <a:blip r:embed="rId15"/>
                    <a:stretch>
                      <a:fillRect/>
                    </a:stretch>
                  </pic:blipFill>
                  <pic:spPr>
                    <a:xfrm>
                      <a:off x="0" y="0"/>
                      <a:ext cx="5760720" cy="3214370"/>
                    </a:xfrm>
                    <a:prstGeom prst="rect">
                      <a:avLst/>
                    </a:prstGeom>
                  </pic:spPr>
                </pic:pic>
              </a:graphicData>
            </a:graphic>
          </wp:inline>
        </w:drawing>
      </w:r>
    </w:p>
    <w:p w14:paraId="190C2071" w14:textId="55B1BBE0" w:rsidR="00A01291" w:rsidRPr="00083D45" w:rsidRDefault="00A01291" w:rsidP="00A01291">
      <w:pPr>
        <w:pStyle w:val="Popis"/>
        <w:jc w:val="center"/>
      </w:pPr>
      <w:r w:rsidRPr="00083D45">
        <w:t xml:space="preserve">Obrázok </w:t>
      </w:r>
      <w:fldSimple w:instr=" SEQ Obrázok \* ARABIC ">
        <w:r w:rsidR="00230050" w:rsidRPr="00083D45">
          <w:rPr>
            <w:noProof/>
          </w:rPr>
          <w:t>7</w:t>
        </w:r>
      </w:fldSimple>
      <w:r w:rsidRPr="00083D45">
        <w:t xml:space="preserve"> Pre každú </w:t>
      </w:r>
      <w:proofErr w:type="spellStart"/>
      <w:r w:rsidRPr="00083D45">
        <w:t>rekurentnú</w:t>
      </w:r>
      <w:proofErr w:type="spellEnd"/>
      <w:r w:rsidRPr="00083D45">
        <w:t xml:space="preserve"> vrstvu predstavuje modro vyznačený rámček jednotku LSTM (obsahujúcu 64 neurónov pre svoj vnútorný stav a 64 neurónov pre pamäť). Prvky vstupnej sekvencie sú do siete vkladané postupne. Dvojcestný (</w:t>
      </w:r>
      <w:proofErr w:type="spellStart"/>
      <w:r w:rsidRPr="00083D45">
        <w:t>bidirekčný</w:t>
      </w:r>
      <w:proofErr w:type="spellEnd"/>
      <w:r w:rsidRPr="00083D45">
        <w:t xml:space="preserve">) charakter </w:t>
      </w:r>
      <w:proofErr w:type="spellStart"/>
      <w:r w:rsidRPr="00083D45">
        <w:t>rekurentných</w:t>
      </w:r>
      <w:proofErr w:type="spellEnd"/>
      <w:r w:rsidRPr="00083D45">
        <w:t xml:space="preserve"> vrstiev nie je na obrázku zobrazený kvôli prehľadnosti. Pri druhej a tretej </w:t>
      </w:r>
      <w:proofErr w:type="spellStart"/>
      <w:r w:rsidRPr="00083D45">
        <w:t>rekurentnej</w:t>
      </w:r>
      <w:proofErr w:type="spellEnd"/>
      <w:r w:rsidRPr="00083D45">
        <w:t xml:space="preserve"> vrstve sa ako vstup používa výstup z predchádzajúcej vrstvy. [16]</w:t>
      </w:r>
    </w:p>
    <w:p w14:paraId="449B5A63" w14:textId="77777777" w:rsidR="00CA7BE2" w:rsidRPr="00083D45" w:rsidRDefault="00CA7BE2" w:rsidP="00CA7BE2">
      <w:pPr>
        <w:jc w:val="both"/>
      </w:pPr>
      <w:r w:rsidRPr="00083D45">
        <w:t xml:space="preserve">Model bol trénovaný a testovaný na dátach rôznej zložitosti vrátane vzoriek okolitého vzduchu a ľudského dychu. Výsledky ukázali, že </w:t>
      </w:r>
      <w:proofErr w:type="spellStart"/>
      <w:r w:rsidRPr="00083D45">
        <w:t>ChromAlignNet</w:t>
      </w:r>
      <w:proofErr w:type="spellEnd"/>
      <w:r w:rsidRPr="00083D45">
        <w:t xml:space="preserve"> dosahuje vysokú presnosť (AUC ≈ 1 pri jednoduchých dátach a AUC ≈ 0,85 pri komplexných dátach). V porovnaní s existujúcimi algoritmami, ako sú COW a </w:t>
      </w:r>
      <w:proofErr w:type="spellStart"/>
      <w:r w:rsidRPr="00083D45">
        <w:t>GCalignR</w:t>
      </w:r>
      <w:proofErr w:type="spellEnd"/>
      <w:r w:rsidRPr="00083D45">
        <w:t xml:space="preserve">, preukázal </w:t>
      </w:r>
      <w:proofErr w:type="spellStart"/>
      <w:r w:rsidRPr="00083D45">
        <w:t>ChromAlignNet</w:t>
      </w:r>
      <w:proofErr w:type="spellEnd"/>
      <w:r w:rsidRPr="00083D45">
        <w:t xml:space="preserve"> výrazne lepšiu výkonnosť najmä pri zložitých dátach, kde tradičné metódy zlyhávajú. Výhodou navrhovaného prístupu je aj absencia potreby referenčného </w:t>
      </w:r>
      <w:proofErr w:type="spellStart"/>
      <w:r w:rsidRPr="00083D45">
        <w:t>chromatogramu</w:t>
      </w:r>
      <w:proofErr w:type="spellEnd"/>
      <w:r w:rsidRPr="00083D45">
        <w:t xml:space="preserve"> a minimálna potreba nastavovania parametrov zo strany používateľa.</w:t>
      </w:r>
    </w:p>
    <w:p w14:paraId="25040EA3" w14:textId="47913722" w:rsidR="00CA7BE2" w:rsidRPr="00083D45" w:rsidRDefault="00CA7BE2" w:rsidP="00CA7BE2">
      <w:pPr>
        <w:jc w:val="both"/>
      </w:pPr>
      <w:r w:rsidRPr="00083D45">
        <w:t xml:space="preserve">Autori zároveň identifikovali oblasti na zlepšenie, ako je vysoká miera falošne pozitívnych zarovnaní pri komplexných dátach, a navrhli budúce smerovanie vývoja vrátane využitia </w:t>
      </w:r>
      <w:proofErr w:type="spellStart"/>
      <w:r w:rsidRPr="00083D45">
        <w:t>triplet</w:t>
      </w:r>
      <w:proofErr w:type="spellEnd"/>
      <w:r w:rsidRPr="00083D45">
        <w:t xml:space="preserve"> </w:t>
      </w:r>
      <w:proofErr w:type="spellStart"/>
      <w:r w:rsidRPr="00083D45">
        <w:t>loss</w:t>
      </w:r>
      <w:proofErr w:type="spellEnd"/>
      <w:r w:rsidRPr="00083D45">
        <w:t xml:space="preserve"> funkcie, </w:t>
      </w:r>
      <w:proofErr w:type="spellStart"/>
      <w:r w:rsidRPr="00083D45">
        <w:t>predtrénovania</w:t>
      </w:r>
      <w:proofErr w:type="spellEnd"/>
      <w:r w:rsidRPr="00083D45">
        <w:t xml:space="preserve"> enkodérov a zlepšenia algoritmu zhlukovania.</w:t>
      </w:r>
    </w:p>
    <w:p w14:paraId="32968DB0" w14:textId="7E68AD85" w:rsidR="00A01291" w:rsidRPr="00083D45" w:rsidRDefault="00A01291" w:rsidP="00A01291">
      <w:pPr>
        <w:pStyle w:val="Nadpis3"/>
      </w:pPr>
      <w:bookmarkStart w:id="48" w:name="_Toc203507709"/>
      <w:r w:rsidRPr="00083D45">
        <w:t>Skúmanie algoritmov strojového učenia na detekciu infekcií pomocou údajov z GC-IMS: Predbežná štúdia [17]</w:t>
      </w:r>
      <w:bookmarkEnd w:id="48"/>
    </w:p>
    <w:p w14:paraId="07AD1921" w14:textId="77777777" w:rsidR="00A01291" w:rsidRPr="00083D45" w:rsidRDefault="00A01291" w:rsidP="00A01291">
      <w:pPr>
        <w:jc w:val="both"/>
      </w:pPr>
      <w:r w:rsidRPr="00083D45">
        <w:t xml:space="preserve">V súčasnosti narastá potreba rýchlej a presnej detekcie infekčných ochorení, čo vedie k vývoju nových analytických a diagnostických prístupov. Jedným z perspektívnych smerov je využitie technológie plynová chromatografia v kombinácii so spektrometriou pohyblivosti iónov (GC-IMS), ktorá umožňuje analýzu prchavých organických zlúčenín (VOC) v biologických vzorkách, ako je dych. Tieto zlúčeniny môžu slúžiť ako </w:t>
      </w:r>
      <w:proofErr w:type="spellStart"/>
      <w:r w:rsidRPr="00083D45">
        <w:t>biomarkery</w:t>
      </w:r>
      <w:proofErr w:type="spellEnd"/>
      <w:r w:rsidRPr="00083D45">
        <w:t xml:space="preserve"> pre rôzne ochorenia, čím sa otvára možnosť neinvazívnej a rýchlej diagnostiky.</w:t>
      </w:r>
    </w:p>
    <w:p w14:paraId="1BACCF9C" w14:textId="624FD977" w:rsidR="00A01291" w:rsidRPr="00083D45" w:rsidRDefault="00A01291" w:rsidP="00A01291">
      <w:pPr>
        <w:jc w:val="both"/>
      </w:pPr>
      <w:r w:rsidRPr="00083D45">
        <w:rPr>
          <w:noProof/>
        </w:rPr>
        <w:lastRenderedPageBreak/>
        <w:drawing>
          <wp:inline distT="0" distB="0" distL="0" distR="0" wp14:anchorId="2C568CD6" wp14:editId="016A6014">
            <wp:extent cx="5760720" cy="4580255"/>
            <wp:effectExtent l="0" t="0" r="0" b="0"/>
            <wp:docPr id="403330517" name="Obrázok 1" descr="Obrázok, na ktorom je text, diagram, snímka obrazovky, písmo&#10;&#10;Obsah vygenerovaný pomocou AI môže byť nespráv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330517" name="Obrázok 1" descr="Obrázok, na ktorom je text, diagram, snímka obrazovky, písmo&#10;&#10;Obsah vygenerovaný pomocou AI môže byť nesprávny."/>
                    <pic:cNvPicPr/>
                  </pic:nvPicPr>
                  <pic:blipFill>
                    <a:blip r:embed="rId16"/>
                    <a:stretch>
                      <a:fillRect/>
                    </a:stretch>
                  </pic:blipFill>
                  <pic:spPr>
                    <a:xfrm>
                      <a:off x="0" y="0"/>
                      <a:ext cx="5760720" cy="4580255"/>
                    </a:xfrm>
                    <a:prstGeom prst="rect">
                      <a:avLst/>
                    </a:prstGeom>
                  </pic:spPr>
                </pic:pic>
              </a:graphicData>
            </a:graphic>
          </wp:inline>
        </w:drawing>
      </w:r>
    </w:p>
    <w:p w14:paraId="0A9A0A18" w14:textId="11406827" w:rsidR="00A01291" w:rsidRPr="00083D45" w:rsidRDefault="00A01291" w:rsidP="00A01291">
      <w:pPr>
        <w:pStyle w:val="Popis"/>
        <w:jc w:val="center"/>
      </w:pPr>
      <w:r w:rsidRPr="00083D45">
        <w:t xml:space="preserve">Obrázok </w:t>
      </w:r>
      <w:fldSimple w:instr=" SEQ Obrázok \* ARABIC ">
        <w:r w:rsidR="00230050" w:rsidRPr="00083D45">
          <w:rPr>
            <w:noProof/>
          </w:rPr>
          <w:t>8</w:t>
        </w:r>
      </w:fldSimple>
      <w:r w:rsidRPr="00083D45">
        <w:t xml:space="preserve"> Navrhovaný pracovný postup použitý v platforme LIMS na zber, spracovanie a analýzu údajov. [17]</w:t>
      </w:r>
    </w:p>
    <w:p w14:paraId="0788C2BC" w14:textId="00E497B6" w:rsidR="00A01291" w:rsidRPr="00083D45" w:rsidRDefault="00A01291" w:rsidP="00A01291">
      <w:pPr>
        <w:jc w:val="both"/>
      </w:pPr>
      <w:proofErr w:type="spellStart"/>
      <w:r w:rsidRPr="00083D45">
        <w:t>Sardianos</w:t>
      </w:r>
      <w:proofErr w:type="spellEnd"/>
      <w:r w:rsidRPr="00083D45">
        <w:t xml:space="preserve"> </w:t>
      </w:r>
      <w:r w:rsidR="00A956C8" w:rsidRPr="00083D45">
        <w:t>a kol.</w:t>
      </w:r>
      <w:r w:rsidRPr="00083D45">
        <w:t xml:space="preserve"> (2024) predstavili predbežnú štúdiu, v ktorej navrhli a testovali platformu typu </w:t>
      </w:r>
      <w:proofErr w:type="spellStart"/>
      <w:r w:rsidRPr="00083D45">
        <w:t>Laboratory</w:t>
      </w:r>
      <w:proofErr w:type="spellEnd"/>
      <w:r w:rsidRPr="00083D45">
        <w:t xml:space="preserve"> </w:t>
      </w:r>
      <w:proofErr w:type="spellStart"/>
      <w:r w:rsidRPr="00083D45">
        <w:t>Information</w:t>
      </w:r>
      <w:proofErr w:type="spellEnd"/>
      <w:r w:rsidRPr="00083D45">
        <w:t xml:space="preserve"> Management </w:t>
      </w:r>
      <w:proofErr w:type="spellStart"/>
      <w:r w:rsidRPr="00083D45">
        <w:t>System</w:t>
      </w:r>
      <w:proofErr w:type="spellEnd"/>
      <w:r w:rsidRPr="00083D45">
        <w:t xml:space="preserve"> (LIMS) pre spracovanie GC-IMS dát a ich následnú analýzu pomocou algoritmov strojového učenia. Cieľom bolo vytvoriť robustný systém, ktorý umožní automatizované spracovanie dát, výber relevantných príznakov a klasifikáciu vzoriek na základe prítomnosti infekcie. Platforma zahŕňa centralizovanú zložku pre zber a trénovanie modelov a decentralizovanú zložku pre mobilné laboratóriá, kde sa modely využívajú na </w:t>
      </w:r>
      <w:proofErr w:type="spellStart"/>
      <w:r w:rsidRPr="00083D45">
        <w:t>inferenciu</w:t>
      </w:r>
      <w:proofErr w:type="spellEnd"/>
      <w:r w:rsidRPr="00083D45">
        <w:t>.</w:t>
      </w:r>
    </w:p>
    <w:p w14:paraId="2A980884" w14:textId="77777777" w:rsidR="00A01291" w:rsidRPr="00083D45" w:rsidRDefault="00A01291" w:rsidP="00A01291">
      <w:pPr>
        <w:jc w:val="both"/>
      </w:pPr>
      <w:r w:rsidRPr="00083D45">
        <w:t xml:space="preserve">V rámci štúdie boli testované viaceré klasifikačné algoritmy, vrátane rozhodovacích stromov, logistickej regresie, náhodných lesov, podporných vektorových strojov (SVM) a diskriminačnej analýzy parciálnych najmenších štvorcov (PLS-DA). Na spracovanie </w:t>
      </w:r>
      <w:proofErr w:type="spellStart"/>
      <w:r w:rsidRPr="00083D45">
        <w:t>vysokorozmerných</w:t>
      </w:r>
      <w:proofErr w:type="spellEnd"/>
      <w:r w:rsidRPr="00083D45">
        <w:t xml:space="preserve"> dát (matice 4080×3150) bola použitá metóda hlavnej komponentnej analýzy (PCA) na redukciu </w:t>
      </w:r>
      <w:proofErr w:type="spellStart"/>
      <w:r w:rsidRPr="00083D45">
        <w:t>dimenzionality</w:t>
      </w:r>
      <w:proofErr w:type="spellEnd"/>
      <w:r w:rsidRPr="00083D45">
        <w:t xml:space="preserve">. Výsledky ukázali, že najvyššiu presnosť dosiahli modely </w:t>
      </w:r>
      <w:proofErr w:type="spellStart"/>
      <w:r w:rsidRPr="00083D45">
        <w:t>Random</w:t>
      </w:r>
      <w:proofErr w:type="spellEnd"/>
      <w:r w:rsidRPr="00083D45">
        <w:t xml:space="preserve"> </w:t>
      </w:r>
      <w:proofErr w:type="spellStart"/>
      <w:r w:rsidRPr="00083D45">
        <w:t>Forest</w:t>
      </w:r>
      <w:proofErr w:type="spellEnd"/>
      <w:r w:rsidRPr="00083D45">
        <w:t xml:space="preserve"> (84 %), SVM (83 %) a PLS-DA (80 %), čo poukazuje na ich potenciál pri detekcii infekcií na základe dychových vzoriek.</w:t>
      </w:r>
    </w:p>
    <w:p w14:paraId="18436C61" w14:textId="72F31C48" w:rsidR="00A01291" w:rsidRPr="00083D45" w:rsidRDefault="00A01291" w:rsidP="00A01291">
      <w:pPr>
        <w:jc w:val="both"/>
      </w:pPr>
      <w:r w:rsidRPr="00083D45">
        <w:t>Autori zároveň poukazujú na potrebu ďalšieho výskumu v oblasti zvyšovania presnosti modelov, ich interpretovateľnosti a validácie v reálnych klinických podmienkach. V budúcnosti plánujú rozšíriť štúdiu o hlboké neurónové siete a metódy vysvetliteľnej umelej inteligencie, ktoré by mohli zvýšiť dôveru klinických pracovníkov v tieto technológie.</w:t>
      </w:r>
    </w:p>
    <w:p w14:paraId="58B14D56" w14:textId="2FF171FB" w:rsidR="007F702B" w:rsidRPr="00083D45" w:rsidRDefault="007F702B" w:rsidP="007F702B">
      <w:pPr>
        <w:pStyle w:val="Nadpis3"/>
      </w:pPr>
      <w:bookmarkStart w:id="49" w:name="_Toc203507710"/>
      <w:r w:rsidRPr="00083D45">
        <w:lastRenderedPageBreak/>
        <w:t>Inovácie v kalibrácii na zvýšenie presnosti hmotnostnej spektrometrie s prenosom protónov pri meraní prchavých organických zlúčenín [18]</w:t>
      </w:r>
      <w:bookmarkEnd w:id="49"/>
    </w:p>
    <w:p w14:paraId="59575267" w14:textId="0538F80E" w:rsidR="007F702B" w:rsidRPr="00083D45" w:rsidRDefault="007F702B" w:rsidP="007F702B">
      <w:pPr>
        <w:jc w:val="both"/>
      </w:pPr>
      <w:proofErr w:type="spellStart"/>
      <w:r w:rsidRPr="00083D45">
        <w:t>Meng</w:t>
      </w:r>
      <w:proofErr w:type="spellEnd"/>
      <w:r w:rsidRPr="00083D45">
        <w:t xml:space="preserve"> </w:t>
      </w:r>
      <w:r w:rsidR="00A956C8" w:rsidRPr="00083D45">
        <w:t>a kol.</w:t>
      </w:r>
      <w:r w:rsidRPr="00083D45">
        <w:t xml:space="preserve"> (2025) vo svojej prehľadovej štúdii analyzujú pokroky v kalibrácii techniky hmotnostnej spektrometrie s prenosom protónov (PTR-MS), ktorá sa využíva na meranie prchavých organických zlúčenín (VOC) v reálnom čase. PTR-MS je v súčasnosti jednou z najpoužívanejších metód na monitorovanie emisií VOC v atmosfére vďaka vysokej časovej rozlišovacej schopnosti a nízkym detekčným limitom. Autori zdôrazňujú, že spoľahlivá kvantifikácia VOC je podmienená minimalizáciou neistoty merania, ktorá je kľúčová pre zabezpečenie porovnateľnosti údajov medzi rôznymi laboratóriami a zariadeniami.</w:t>
      </w:r>
    </w:p>
    <w:p w14:paraId="741B67D3" w14:textId="77777777" w:rsidR="007F702B" w:rsidRPr="00083D45" w:rsidRDefault="007F702B" w:rsidP="007F702B">
      <w:pPr>
        <w:jc w:val="both"/>
      </w:pPr>
      <w:r w:rsidRPr="00083D45">
        <w:t xml:space="preserve">V úvode článku je definovaný pojem neistoty merania podľa ISO/IEC </w:t>
      </w:r>
      <w:proofErr w:type="spellStart"/>
      <w:r w:rsidRPr="00083D45">
        <w:t>Guide</w:t>
      </w:r>
      <w:proofErr w:type="spellEnd"/>
      <w:r w:rsidRPr="00083D45">
        <w:t xml:space="preserve"> 98-3:2008 a VIM (JCGM, 2012), pričom sa rozlišuje medzi presnosťou a správnosťou merania. Autori identifikujú hlavné zdroje neistoty pri meraní VOC, ako sú </w:t>
      </w:r>
      <w:proofErr w:type="spellStart"/>
      <w:r w:rsidRPr="00083D45">
        <w:t>predúprava</w:t>
      </w:r>
      <w:proofErr w:type="spellEnd"/>
      <w:r w:rsidRPr="00083D45">
        <w:t xml:space="preserve"> vzorky, matica plynu, interferencie iných zlúčenín a samotná kalibrácia prístroja. Na zníženie neistoty odporúčajú využívanie štandardizovaných postupov, kontrolu prostredia a dôslednú analýzu neistoty.</w:t>
      </w:r>
    </w:p>
    <w:p w14:paraId="55A29CAF" w14:textId="77777777" w:rsidR="007F702B" w:rsidRPr="00083D45" w:rsidRDefault="007F702B" w:rsidP="007F702B">
      <w:pPr>
        <w:jc w:val="both"/>
      </w:pPr>
      <w:r w:rsidRPr="00083D45">
        <w:t>V ďalšej časti článku je predstavený vývoj technológie PTR-MS, vrátane jej moderných variantov ako PTR-</w:t>
      </w:r>
      <w:proofErr w:type="spellStart"/>
      <w:r w:rsidRPr="00083D45">
        <w:t>ToF</w:t>
      </w:r>
      <w:proofErr w:type="spellEnd"/>
      <w:r w:rsidRPr="00083D45">
        <w:t xml:space="preserve">-MS a </w:t>
      </w:r>
      <w:proofErr w:type="spellStart"/>
      <w:r w:rsidRPr="00083D45">
        <w:t>Vocus</w:t>
      </w:r>
      <w:proofErr w:type="spellEnd"/>
      <w:r w:rsidRPr="00083D45">
        <w:t xml:space="preserve"> PTR-</w:t>
      </w:r>
      <w:proofErr w:type="spellStart"/>
      <w:r w:rsidRPr="00083D45">
        <w:t>ToF</w:t>
      </w:r>
      <w:proofErr w:type="spellEnd"/>
      <w:r w:rsidRPr="00083D45">
        <w:t xml:space="preserve">-MS, ktoré zvyšujú citlivosť a selektivitu meraní. Základný princíp PTR-MS spočíva v ionizácii VOC pomocou H₃O⁺ iónov a následnej detekcii produktových iónov pomocou hmotnostného spektrometra. Kalibrácia PTR-MS zahŕňa viacero krokov: hmotnostnú kalibráciu, určenie prenosových faktorov, výpočet </w:t>
      </w:r>
      <w:proofErr w:type="spellStart"/>
      <w:r w:rsidRPr="00083D45">
        <w:t>odozvových</w:t>
      </w:r>
      <w:proofErr w:type="spellEnd"/>
      <w:r w:rsidRPr="00083D45">
        <w:t xml:space="preserve"> faktorov a použitie kalibračných zmesí.</w:t>
      </w:r>
    </w:p>
    <w:p w14:paraId="743828D2" w14:textId="77777777" w:rsidR="007F702B" w:rsidRPr="00083D45" w:rsidRDefault="007F702B" w:rsidP="007F702B">
      <w:pPr>
        <w:jc w:val="both"/>
      </w:pPr>
      <w:r w:rsidRPr="00083D45">
        <w:t>Autori podrobne opisujú niekoľko inovatívnych prístupov ku kalibrácii. Medzi najvýznamnejšie patrí metóda vyvinutá na Helsinskej univerzite, ktorá umožňuje určiť relatívnu prenosovú krivku prístroja aj pre VOC, pre ktoré nie sú dostupné kalibračné štandardy. Ďalším prínosom je vývoj SI-</w:t>
      </w:r>
      <w:proofErr w:type="spellStart"/>
      <w:r w:rsidRPr="00083D45">
        <w:t>traceovateľných</w:t>
      </w:r>
      <w:proofErr w:type="spellEnd"/>
      <w:r w:rsidRPr="00083D45">
        <w:t xml:space="preserve"> plynných referenčných materiálov a rýchlej kalibrácie v spolupráci s National </w:t>
      </w:r>
      <w:proofErr w:type="spellStart"/>
      <w:r w:rsidRPr="00083D45">
        <w:t>Physical</w:t>
      </w:r>
      <w:proofErr w:type="spellEnd"/>
      <w:r w:rsidRPr="00083D45">
        <w:t xml:space="preserve"> </w:t>
      </w:r>
      <w:proofErr w:type="spellStart"/>
      <w:r w:rsidRPr="00083D45">
        <w:t>Laboratory</w:t>
      </w:r>
      <w:proofErr w:type="spellEnd"/>
      <w:r w:rsidRPr="00083D45">
        <w:t xml:space="preserve"> (NPL) a Univerzitou v </w:t>
      </w:r>
      <w:proofErr w:type="spellStart"/>
      <w:r w:rsidRPr="00083D45">
        <w:t>Utrechte</w:t>
      </w:r>
      <w:proofErr w:type="spellEnd"/>
      <w:r w:rsidRPr="00083D45">
        <w:t>. Tieto prístupy umožňujú častejšie a presnejšie kalibrácie, čím sa znižuje neistota merania až pod 8 %, v niektorých prípadoch dokonca pod 1 %.</w:t>
      </w:r>
    </w:p>
    <w:p w14:paraId="22158F2E" w14:textId="77777777" w:rsidR="007F702B" w:rsidRPr="00083D45" w:rsidRDefault="007F702B" w:rsidP="007F702B">
      <w:pPr>
        <w:jc w:val="both"/>
      </w:pPr>
      <w:r w:rsidRPr="00083D45">
        <w:t xml:space="preserve">Dôležitou súčasťou článku je aj porovnanie rôznych techník merania VOC (napr. PTR-MS, GC-FID-MS, DNPH-HPLC) a ich </w:t>
      </w:r>
      <w:proofErr w:type="spellStart"/>
      <w:r w:rsidRPr="00083D45">
        <w:t>interkalibrácia</w:t>
      </w:r>
      <w:proofErr w:type="spellEnd"/>
      <w:r w:rsidRPr="00083D45">
        <w:t>, ktorá slúži na overenie presnosti a spoľahlivosti výsledkov. Autori uvádzajú, že rozdiely medzi technikami môžu byť významné a štandardné metódy často podceňujú praktické podmienky merania.</w:t>
      </w:r>
    </w:p>
    <w:p w14:paraId="616F50C1" w14:textId="3ACF04C1" w:rsidR="007F702B" w:rsidRPr="00083D45" w:rsidRDefault="007F702B" w:rsidP="007F702B">
      <w:pPr>
        <w:jc w:val="both"/>
      </w:pPr>
      <w:r w:rsidRPr="00083D45">
        <w:t>Záver článku sumarizuje, že pokroky v kalibrácii PTR-MS významne prispeli k zníženiu neistoty merania VOC a zvýšeniu porovnateľnosti údajov. Autori predpokladajú, že budúci vývoj sa bude uberať smerom k využitiu umelej inteligencie a strojového učenia na spracovanie a analýzu údajov, ako aj k integrácii moderných technológií do samotných prístrojov s cieľom znížiť náklady a zvýšiť dostupnosť tejto techniky.</w:t>
      </w:r>
    </w:p>
    <w:p w14:paraId="2C0C02E0" w14:textId="40892F00" w:rsidR="007F702B" w:rsidRPr="00083D45" w:rsidRDefault="0087518E" w:rsidP="007F702B">
      <w:pPr>
        <w:pStyle w:val="Nadpis3"/>
        <w:jc w:val="both"/>
      </w:pPr>
      <w:bookmarkStart w:id="50" w:name="_Toc203507711"/>
      <w:r w:rsidRPr="00083D45">
        <w:t xml:space="preserve">Vývoj prenosného plynového </w:t>
      </w:r>
      <w:proofErr w:type="spellStart"/>
      <w:r w:rsidRPr="00083D45">
        <w:t>chromatografu</w:t>
      </w:r>
      <w:proofErr w:type="spellEnd"/>
      <w:r w:rsidRPr="00083D45">
        <w:t xml:space="preserve"> s lineárnou iónovou pascou a hmotnostným spektrometrom (GC-LIT-MS) na analýzu prchavých organických zlúčenín (VOC) vo vode [19]</w:t>
      </w:r>
      <w:bookmarkEnd w:id="50"/>
    </w:p>
    <w:p w14:paraId="3959ABBE" w14:textId="51BA2433" w:rsidR="007F702B" w:rsidRPr="00083D45" w:rsidRDefault="007F702B" w:rsidP="007F702B">
      <w:pPr>
        <w:jc w:val="both"/>
      </w:pPr>
      <w:r w:rsidRPr="00083D45">
        <w:t xml:space="preserve">V súčasnosti je monitorovanie prchavých organických zlúčenín (VOC) vo vodnom prostredí významnou výzvou z dôvodu ich nízkych koncentrácií a zložitého matrica vzoriek. </w:t>
      </w:r>
      <w:proofErr w:type="spellStart"/>
      <w:r w:rsidRPr="00083D45">
        <w:t>Qiu</w:t>
      </w:r>
      <w:proofErr w:type="spellEnd"/>
      <w:r w:rsidRPr="00083D45">
        <w:t xml:space="preserve"> </w:t>
      </w:r>
      <w:r w:rsidR="00A956C8" w:rsidRPr="00083D45">
        <w:t>a kol.</w:t>
      </w:r>
      <w:r w:rsidRPr="00083D45">
        <w:t xml:space="preserve"> (2023) predstavili inovatívny prenosný systém plynová chromatografia – lineárny iónový pasca – hmotnostná spektrometria (GC-LIT-MS), ktorý je navrhnutý pre rýchlu a citlivú analýzu VOC priamo v teréne. Zariadenie s hmotnosťou 18 kg a rozmermi 43 × 35 × 20 cm kombinuje nízkotepelnú chromatografickú </w:t>
      </w:r>
      <w:r w:rsidRPr="00083D45">
        <w:lastRenderedPageBreak/>
        <w:t xml:space="preserve">kolónu s </w:t>
      </w:r>
      <w:proofErr w:type="spellStart"/>
      <w:r w:rsidRPr="00083D45">
        <w:t>rezistívnym</w:t>
      </w:r>
      <w:proofErr w:type="spellEnd"/>
      <w:r w:rsidRPr="00083D45">
        <w:t xml:space="preserve"> ohrevom a lineárnu iónovú pascu ako detekčný prvok, čím dosahuje vysokú dynamickú kapacitu a rozlišovaciu schopnosť.</w:t>
      </w:r>
    </w:p>
    <w:p w14:paraId="6CB2298E" w14:textId="77777777" w:rsidR="007F702B" w:rsidRPr="00083D45" w:rsidRDefault="007F702B" w:rsidP="007F702B">
      <w:pPr>
        <w:jc w:val="both"/>
      </w:pPr>
      <w:r w:rsidRPr="00083D45">
        <w:t xml:space="preserve">Systém je doplnený o dynamickú </w:t>
      </w:r>
      <w:proofErr w:type="spellStart"/>
      <w:r w:rsidRPr="00083D45">
        <w:t>headspace</w:t>
      </w:r>
      <w:proofErr w:type="spellEnd"/>
      <w:r w:rsidRPr="00083D45">
        <w:t xml:space="preserve"> techniku (DHS), ktorá umožňuje efektívne </w:t>
      </w:r>
      <w:proofErr w:type="spellStart"/>
      <w:r w:rsidRPr="00083D45">
        <w:t>prekoncentrovanie</w:t>
      </w:r>
      <w:proofErr w:type="spellEnd"/>
      <w:r w:rsidRPr="00083D45">
        <w:t xml:space="preserve"> VOC bez potreby chemických činidiel. Optimalizáciou podmienok </w:t>
      </w:r>
      <w:proofErr w:type="spellStart"/>
      <w:r w:rsidRPr="00083D45">
        <w:t>purgovania</w:t>
      </w:r>
      <w:proofErr w:type="spellEnd"/>
      <w:r w:rsidRPr="00083D45">
        <w:t xml:space="preserve"> sa dosiahla účinnosť extrakcie nad 99 % pri teplote 80 °C. Metóda umožňuje separáciu a identifikáciu 55 VOC v priebehu 4 minút, pričom limity detekcie boli pod 1,18 μg·L⁻¹. Kalibrácia štyroch vybraných VOC v rozsahu 2–200 </w:t>
      </w:r>
      <w:proofErr w:type="spellStart"/>
      <w:r w:rsidRPr="00083D45">
        <w:t>ppm</w:t>
      </w:r>
      <w:proofErr w:type="spellEnd"/>
      <w:r w:rsidRPr="00083D45">
        <w:t xml:space="preserve"> preukázala výbornú </w:t>
      </w:r>
      <w:proofErr w:type="spellStart"/>
      <w:r w:rsidRPr="00083D45">
        <w:t>linearitu</w:t>
      </w:r>
      <w:proofErr w:type="spellEnd"/>
      <w:r w:rsidRPr="00083D45">
        <w:t xml:space="preserve"> (R² &gt; 0,99) a dynamický rozsah presahujúci päť rádov.</w:t>
      </w:r>
    </w:p>
    <w:p w14:paraId="2904B3CA" w14:textId="03981B69" w:rsidR="007F702B" w:rsidRPr="00083D45" w:rsidRDefault="007F702B" w:rsidP="007F702B">
      <w:pPr>
        <w:jc w:val="both"/>
      </w:pPr>
      <w:r w:rsidRPr="00083D45">
        <w:t xml:space="preserve">Zariadenie dosahuje rozlíšenie lepšie ako jednotková hmotnosť v rozsahu 15–550 </w:t>
      </w:r>
      <w:proofErr w:type="spellStart"/>
      <w:r w:rsidRPr="00083D45">
        <w:t>amu</w:t>
      </w:r>
      <w:proofErr w:type="spellEnd"/>
      <w:r w:rsidRPr="00083D45">
        <w:t xml:space="preserve">, čo je kľúčové pre presnú identifikáciu </w:t>
      </w:r>
      <w:proofErr w:type="spellStart"/>
      <w:r w:rsidRPr="00083D45">
        <w:t>analytov</w:t>
      </w:r>
      <w:proofErr w:type="spellEnd"/>
      <w:r w:rsidRPr="00083D45">
        <w:t xml:space="preserve">. V porovnaní s existujúcimi prenosnými GC-MS systémami, ktoré sú často zamerané na detekciu bojových látok alebo výbušnín, GC-LIT-MS poskytuje vyššiu selektivitu a citlivosť pre komplexné vodné matrice. Výsledky potvrdzujú, že navrhnutý systém predstavuje významný pokrok v oblasti environmentálnej </w:t>
      </w:r>
      <w:proofErr w:type="spellStart"/>
      <w:r w:rsidRPr="00083D45">
        <w:t>analytiky</w:t>
      </w:r>
      <w:proofErr w:type="spellEnd"/>
      <w:r w:rsidRPr="00083D45">
        <w:t xml:space="preserve"> a má potenciál pre široké uplatnenie v monitoringu kvality vody priamo v teréne.</w:t>
      </w:r>
    </w:p>
    <w:p w14:paraId="5C347D3E" w14:textId="73442E23" w:rsidR="0087518E" w:rsidRPr="00083D45" w:rsidRDefault="0087518E" w:rsidP="0087518E">
      <w:pPr>
        <w:pStyle w:val="Nadpis3"/>
      </w:pPr>
      <w:bookmarkStart w:id="51" w:name="_Toc203507712"/>
      <w:proofErr w:type="spellStart"/>
      <w:r w:rsidRPr="00083D45">
        <w:t>Mechanistický</w:t>
      </w:r>
      <w:proofErr w:type="spellEnd"/>
      <w:r w:rsidRPr="00083D45">
        <w:t xml:space="preserve"> prehľad o detekcii a analýze prchavých organických zlúčenín podporovanej strojovým učením pre kvalitu a bezpečnosť potravín [20]</w:t>
      </w:r>
      <w:bookmarkEnd w:id="51"/>
    </w:p>
    <w:p w14:paraId="0B0BBFCB" w14:textId="72B85243" w:rsidR="0087518E" w:rsidRPr="00083D45" w:rsidRDefault="0087518E" w:rsidP="0087518E">
      <w:pPr>
        <w:jc w:val="both"/>
      </w:pPr>
      <w:r w:rsidRPr="00083D45">
        <w:t xml:space="preserve">Feng </w:t>
      </w:r>
      <w:r w:rsidR="00A956C8" w:rsidRPr="00083D45">
        <w:t>a kol.</w:t>
      </w:r>
      <w:r w:rsidRPr="00083D45">
        <w:t xml:space="preserve"> (2024) vo svojej prehľadovej štúdii analyzujú využitie strojového učenia (ML) pri detekcii a analýze prchavých organických zlúčenín (VOC) v oblasti bezpečnosti a kvality potravín. Autori poukazujú na rastúci význam VOC ako neinvazívnych, ekologických a rýchlych indikátorov kvality potravín, pričom zdôrazňujú ich úlohu v senzorickom profile potravín a schopnosť odhaliť kontamináciu, falšovanie či pôvod surovín. V práci sú podrobne rozobraté tri hlavné technológie detekcie VOC: elektronický nos (EN), </w:t>
      </w:r>
      <w:proofErr w:type="spellStart"/>
      <w:r w:rsidRPr="00083D45">
        <w:t>kolorimetrické</w:t>
      </w:r>
      <w:proofErr w:type="spellEnd"/>
      <w:r w:rsidRPr="00083D45">
        <w:t xml:space="preserve"> senzorové pole (CSA) a plynová chromatografia (GC) v kombinácii s hmotnostnou spektrometriou (GC-MS) alebo iónovou mobilitou (GC-IMS). Každá z týchto metód má svoje výhody a obmedzenia, pričom EN a CSA vynikajú nízkymi nákladmi a možnosťou integrácie do inteligentného balenia, zatiaľ čo GC poskytuje vysokú citlivosť a selektivitu.</w:t>
      </w:r>
    </w:p>
    <w:p w14:paraId="3C3C0EDA" w14:textId="77777777" w:rsidR="0087518E" w:rsidRPr="00083D45" w:rsidRDefault="0087518E" w:rsidP="0087518E">
      <w:pPr>
        <w:jc w:val="both"/>
      </w:pPr>
      <w:r w:rsidRPr="00083D45">
        <w:t xml:space="preserve">Strojové učenie zohráva kľúčovú úlohu v spracovaní veľkých objemov dát generovaných týmito technológiami. Autori opisujú celý proces ML – od predspracovania dát (odstránenie šumu, normalizácia, extrakcia príznakov), cez modelovanie (vrátane výberu algoritmov ako SVM, ANN, LDA, PCA), až po validáciu a hodnotenie výkonnosti modelov. V práci sú prezentované konkrétne aplikácie ML v štyroch hlavných oblastiach: sledovanie pôvodu potravín, detekcia falšovania, kontrola kvality a detekcia patogénov. Napríklad, pomocou ML a VOC profilov bolo možné s vysokou presnosťou rozlíšiť geografický pôvod medu či sójovej omáčky, identifikovať prítomnosť bravčového mäsa v hovädzom, alebo kvantifikovať kontamináciu lososa baktériou </w:t>
      </w:r>
      <w:proofErr w:type="spellStart"/>
      <w:r w:rsidRPr="00083D45">
        <w:t>Salmonella</w:t>
      </w:r>
      <w:proofErr w:type="spellEnd"/>
      <w:r w:rsidRPr="00083D45">
        <w:t xml:space="preserve"> </w:t>
      </w:r>
      <w:proofErr w:type="spellStart"/>
      <w:r w:rsidRPr="00083D45">
        <w:t>Typhimurium</w:t>
      </w:r>
      <w:proofErr w:type="spellEnd"/>
      <w:r w:rsidRPr="00083D45">
        <w:t>.</w:t>
      </w:r>
    </w:p>
    <w:p w14:paraId="4F2685AC" w14:textId="4FD559D0" w:rsidR="0087518E" w:rsidRPr="00083D45" w:rsidRDefault="0087518E" w:rsidP="0087518E">
      <w:pPr>
        <w:jc w:val="both"/>
      </w:pPr>
      <w:r w:rsidRPr="00083D45">
        <w:t xml:space="preserve">Autori zároveň diskutujú výzvy spojené s implementáciou ML v potravinárskom priemysle, ako sú absencia štandardizácie senzorov, potreba robustných databáz VOC, či obmedzenia jednotlivých ML algoritmov. V závere štúdie sú načrtnuté perspektívy ďalšieho vývoja, vrátane využitia </w:t>
      </w:r>
      <w:proofErr w:type="spellStart"/>
      <w:r w:rsidRPr="00083D45">
        <w:t>edge</w:t>
      </w:r>
      <w:proofErr w:type="spellEnd"/>
      <w:r w:rsidRPr="00083D45">
        <w:t>/</w:t>
      </w:r>
      <w:proofErr w:type="spellStart"/>
      <w:r w:rsidRPr="00083D45">
        <w:t>cloud</w:t>
      </w:r>
      <w:proofErr w:type="spellEnd"/>
      <w:r w:rsidRPr="00083D45">
        <w:t xml:space="preserve"> </w:t>
      </w:r>
      <w:proofErr w:type="spellStart"/>
      <w:r w:rsidRPr="00083D45">
        <w:t>computingu</w:t>
      </w:r>
      <w:proofErr w:type="spellEnd"/>
      <w:r w:rsidRPr="00083D45">
        <w:t>, pokročilých optimalizačných algoritmov a integrácie ML do reálneho času v potravinárskej výrobe.</w:t>
      </w:r>
    </w:p>
    <w:p w14:paraId="744E8421" w14:textId="69DCF1C8" w:rsidR="00483481" w:rsidRPr="00083D45" w:rsidRDefault="00483481" w:rsidP="00483481">
      <w:pPr>
        <w:pStyle w:val="Nadpis2"/>
        <w:rPr>
          <w:lang w:val="sk-SK"/>
        </w:rPr>
      </w:pPr>
      <w:bookmarkStart w:id="52" w:name="_Toc203507713"/>
      <w:r w:rsidRPr="00083D45">
        <w:rPr>
          <w:lang w:val="sk-SK"/>
        </w:rPr>
        <w:t>Relevantnosť pre projekt a výskumné otázky</w:t>
      </w:r>
      <w:bookmarkEnd w:id="52"/>
    </w:p>
    <w:p w14:paraId="204E516B" w14:textId="7E45CE21" w:rsidR="00483481" w:rsidRPr="00083D45" w:rsidRDefault="00483481" w:rsidP="00483481">
      <w:r w:rsidRPr="00083D45">
        <w:lastRenderedPageBreak/>
        <w:t>Výskumná otázka projektu znie:</w:t>
      </w:r>
      <w:r w:rsidRPr="00083D45">
        <w:br/>
      </w:r>
      <w:r w:rsidRPr="00083D45">
        <w:rPr>
          <w:b/>
          <w:bCs/>
        </w:rPr>
        <w:t xml:space="preserve">„Ako možno optimalizovať použitie hmotnostnej </w:t>
      </w:r>
      <w:proofErr w:type="spellStart"/>
      <w:r w:rsidRPr="00083D45">
        <w:rPr>
          <w:b/>
          <w:bCs/>
        </w:rPr>
        <w:t>spektroskopie</w:t>
      </w:r>
      <w:proofErr w:type="spellEnd"/>
      <w:r w:rsidRPr="00083D45">
        <w:rPr>
          <w:b/>
          <w:bCs/>
        </w:rPr>
        <w:t xml:space="preserve"> plynov na detekciu zlúčenín na úrovni </w:t>
      </w:r>
      <w:proofErr w:type="spellStart"/>
      <w:r w:rsidRPr="00083D45">
        <w:rPr>
          <w:b/>
          <w:bCs/>
        </w:rPr>
        <w:t>ppb</w:t>
      </w:r>
      <w:proofErr w:type="spellEnd"/>
      <w:r w:rsidRPr="00083D45">
        <w:rPr>
          <w:b/>
          <w:bCs/>
        </w:rPr>
        <w:t>?“</w:t>
      </w:r>
    </w:p>
    <w:p w14:paraId="779631A9" w14:textId="77777777" w:rsidR="00483481" w:rsidRPr="00083D45" w:rsidRDefault="00483481" w:rsidP="00483481">
      <w:r w:rsidRPr="00083D45">
        <w:t xml:space="preserve">Z toho vyplývajú konkrétne </w:t>
      </w:r>
      <w:proofErr w:type="spellStart"/>
      <w:r w:rsidRPr="00083D45">
        <w:t>podotázky</w:t>
      </w:r>
      <w:proofErr w:type="spellEnd"/>
      <w:r w:rsidRPr="00083D45">
        <w:t>:</w:t>
      </w:r>
    </w:p>
    <w:p w14:paraId="57FC1EA6" w14:textId="77777777" w:rsidR="00483481" w:rsidRPr="00083D45" w:rsidRDefault="00483481" w:rsidP="00483481">
      <w:pPr>
        <w:numPr>
          <w:ilvl w:val="0"/>
          <w:numId w:val="31"/>
        </w:numPr>
      </w:pPr>
      <w:r w:rsidRPr="00083D45">
        <w:t xml:space="preserve">Ktoré ionizačné techniky sú najvhodnejšie pre hybridnú plazmovú </w:t>
      </w:r>
      <w:proofErr w:type="spellStart"/>
      <w:r w:rsidRPr="00083D45">
        <w:t>analytiku</w:t>
      </w:r>
      <w:proofErr w:type="spellEnd"/>
      <w:r w:rsidRPr="00083D45">
        <w:t xml:space="preserve"> bez poškodenia </w:t>
      </w:r>
      <w:proofErr w:type="spellStart"/>
      <w:r w:rsidRPr="00083D45">
        <w:t>analytov</w:t>
      </w:r>
      <w:proofErr w:type="spellEnd"/>
      <w:r w:rsidRPr="00083D45">
        <w:t>?</w:t>
      </w:r>
    </w:p>
    <w:p w14:paraId="7E30A2B0" w14:textId="77777777" w:rsidR="00483481" w:rsidRPr="00083D45" w:rsidRDefault="00483481" w:rsidP="00483481">
      <w:pPr>
        <w:numPr>
          <w:ilvl w:val="0"/>
          <w:numId w:val="31"/>
        </w:numPr>
      </w:pPr>
      <w:r w:rsidRPr="00083D45">
        <w:t>Ako dosiahnuť miniaturizáciu bez kompromisu v rozlíšení a citlivosti?</w:t>
      </w:r>
    </w:p>
    <w:p w14:paraId="2ADE38B8" w14:textId="77777777" w:rsidR="00483481" w:rsidRPr="00083D45" w:rsidRDefault="00483481" w:rsidP="00483481">
      <w:pPr>
        <w:numPr>
          <w:ilvl w:val="0"/>
          <w:numId w:val="31"/>
        </w:numPr>
      </w:pPr>
      <w:r w:rsidRPr="00083D45">
        <w:t xml:space="preserve">Ako možno spektrálne hmotnostné dáta predspracovať pre účely AI/ML klasifikácie v </w:t>
      </w:r>
      <w:proofErr w:type="spellStart"/>
      <w:r w:rsidRPr="00083D45">
        <w:t>real-time</w:t>
      </w:r>
      <w:proofErr w:type="spellEnd"/>
      <w:r w:rsidRPr="00083D45">
        <w:t xml:space="preserve"> systéme?</w:t>
      </w:r>
    </w:p>
    <w:p w14:paraId="2A32AB35" w14:textId="77777777" w:rsidR="00483481" w:rsidRPr="00083D45" w:rsidRDefault="00483481" w:rsidP="00483481">
      <w:pPr>
        <w:numPr>
          <w:ilvl w:val="0"/>
          <w:numId w:val="31"/>
        </w:numPr>
      </w:pPr>
      <w:r w:rsidRPr="00083D45">
        <w:t>Do akej miery je možné znížiť energetickú a technickú náročnosť celého MS modulu?</w:t>
      </w:r>
    </w:p>
    <w:p w14:paraId="70801891" w14:textId="77777777" w:rsidR="00D05D97" w:rsidRPr="00083D45" w:rsidRDefault="00D05D97" w:rsidP="00D05D97">
      <w:pPr>
        <w:rPr>
          <w:b/>
          <w:bCs/>
        </w:rPr>
      </w:pPr>
      <w:r w:rsidRPr="00083D45">
        <w:rPr>
          <w:b/>
          <w:bCs/>
        </w:rPr>
        <w:t>SIFT-MS (</w:t>
      </w:r>
      <w:proofErr w:type="spellStart"/>
      <w:r w:rsidRPr="00083D45">
        <w:rPr>
          <w:b/>
          <w:bCs/>
        </w:rPr>
        <w:t>Selected</w:t>
      </w:r>
      <w:proofErr w:type="spellEnd"/>
      <w:r w:rsidRPr="00083D45">
        <w:rPr>
          <w:b/>
          <w:bCs/>
        </w:rPr>
        <w:t xml:space="preserve"> </w:t>
      </w:r>
      <w:proofErr w:type="spellStart"/>
      <w:r w:rsidRPr="00083D45">
        <w:rPr>
          <w:b/>
          <w:bCs/>
        </w:rPr>
        <w:t>Ion</w:t>
      </w:r>
      <w:proofErr w:type="spellEnd"/>
      <w:r w:rsidRPr="00083D45">
        <w:rPr>
          <w:b/>
          <w:bCs/>
        </w:rPr>
        <w:t xml:space="preserve"> </w:t>
      </w:r>
      <w:proofErr w:type="spellStart"/>
      <w:r w:rsidRPr="00083D45">
        <w:rPr>
          <w:b/>
          <w:bCs/>
        </w:rPr>
        <w:t>Flow</w:t>
      </w:r>
      <w:proofErr w:type="spellEnd"/>
      <w:r w:rsidRPr="00083D45">
        <w:rPr>
          <w:b/>
          <w:bCs/>
        </w:rPr>
        <w:t xml:space="preserve"> Tube </w:t>
      </w:r>
      <w:proofErr w:type="spellStart"/>
      <w:r w:rsidRPr="00083D45">
        <w:rPr>
          <w:b/>
          <w:bCs/>
        </w:rPr>
        <w:t>Mass</w:t>
      </w:r>
      <w:proofErr w:type="spellEnd"/>
      <w:r w:rsidRPr="00083D45">
        <w:rPr>
          <w:b/>
          <w:bCs/>
        </w:rPr>
        <w:t xml:space="preserve"> </w:t>
      </w:r>
      <w:proofErr w:type="spellStart"/>
      <w:r w:rsidRPr="00083D45">
        <w:rPr>
          <w:b/>
          <w:bCs/>
        </w:rPr>
        <w:t>Spectrometry</w:t>
      </w:r>
      <w:proofErr w:type="spellEnd"/>
      <w:r w:rsidRPr="00083D45">
        <w:rPr>
          <w:b/>
          <w:bCs/>
        </w:rPr>
        <w:t>)</w:t>
      </w:r>
    </w:p>
    <w:p w14:paraId="7D3B71AD" w14:textId="77777777" w:rsidR="00D05D97" w:rsidRPr="00083D45" w:rsidRDefault="00D05D97" w:rsidP="00D05D97">
      <w:r w:rsidRPr="00083D45">
        <w:t xml:space="preserve">SIFT-MS je mimoriadne citlivá technika vhodná na </w:t>
      </w:r>
      <w:r w:rsidRPr="00083D45">
        <w:rPr>
          <w:b/>
          <w:bCs/>
        </w:rPr>
        <w:t>kvantitatívnu analýzu VOC</w:t>
      </w:r>
      <w:r w:rsidRPr="00083D45">
        <w:t xml:space="preserve"> v reálnom čase, bez potreby chromatografickej separácie alebo </w:t>
      </w:r>
      <w:proofErr w:type="spellStart"/>
      <w:r w:rsidRPr="00083D45">
        <w:t>predúpravy</w:t>
      </w:r>
      <w:proofErr w:type="spellEnd"/>
      <w:r w:rsidRPr="00083D45">
        <w:t xml:space="preserve"> vzoriek. Využíva reagenčné ióny (napr. H₃O⁺, NO⁺, O₂⁺) na vytváranie charakteristických produktových iónov, ktoré sú detegované </w:t>
      </w:r>
      <w:proofErr w:type="spellStart"/>
      <w:r w:rsidRPr="00083D45">
        <w:t>kvadrupólovým</w:t>
      </w:r>
      <w:proofErr w:type="spellEnd"/>
      <w:r w:rsidRPr="00083D45">
        <w:t xml:space="preserve"> MS. Jej výhodou je </w:t>
      </w:r>
      <w:r w:rsidRPr="00083D45">
        <w:rPr>
          <w:b/>
          <w:bCs/>
        </w:rPr>
        <w:t>rýchlosť, stabilita a široký rozsah aplikácií</w:t>
      </w:r>
      <w:r w:rsidRPr="00083D45">
        <w:t xml:space="preserve"> (biomedicína, potraviny, bezpečnosť).</w:t>
      </w:r>
      <w:r w:rsidRPr="00083D45">
        <w:br/>
        <w:t xml:space="preserve">V hybridnom systéme SIFT-MS poskytuje </w:t>
      </w:r>
      <w:r w:rsidRPr="00083D45">
        <w:rPr>
          <w:b/>
          <w:bCs/>
        </w:rPr>
        <w:t>spoľahlivý kvantitatívny výstup VOC v dychu, prostredí alebo z materiálov</w:t>
      </w:r>
      <w:r w:rsidRPr="00083D45">
        <w:t>, a slúži ako zdroj čistých dát pre strojové učenie a rozhodovanie.</w:t>
      </w:r>
    </w:p>
    <w:p w14:paraId="43CD1E3B" w14:textId="77777777" w:rsidR="00D05D97" w:rsidRPr="00083D45" w:rsidRDefault="00D05D97" w:rsidP="00D05D97">
      <w:pPr>
        <w:rPr>
          <w:b/>
          <w:bCs/>
        </w:rPr>
      </w:pPr>
      <w:r w:rsidRPr="00083D45">
        <w:rPr>
          <w:b/>
          <w:bCs/>
        </w:rPr>
        <w:t>PTR-MS (</w:t>
      </w:r>
      <w:proofErr w:type="spellStart"/>
      <w:r w:rsidRPr="00083D45">
        <w:rPr>
          <w:b/>
          <w:bCs/>
        </w:rPr>
        <w:t>Proton</w:t>
      </w:r>
      <w:proofErr w:type="spellEnd"/>
      <w:r w:rsidRPr="00083D45">
        <w:rPr>
          <w:b/>
          <w:bCs/>
        </w:rPr>
        <w:t xml:space="preserve"> Transfer </w:t>
      </w:r>
      <w:proofErr w:type="spellStart"/>
      <w:r w:rsidRPr="00083D45">
        <w:rPr>
          <w:b/>
          <w:bCs/>
        </w:rPr>
        <w:t>Reaction</w:t>
      </w:r>
      <w:proofErr w:type="spellEnd"/>
      <w:r w:rsidRPr="00083D45">
        <w:rPr>
          <w:b/>
          <w:bCs/>
        </w:rPr>
        <w:t xml:space="preserve"> </w:t>
      </w:r>
      <w:proofErr w:type="spellStart"/>
      <w:r w:rsidRPr="00083D45">
        <w:rPr>
          <w:b/>
          <w:bCs/>
        </w:rPr>
        <w:t>Mass</w:t>
      </w:r>
      <w:proofErr w:type="spellEnd"/>
      <w:r w:rsidRPr="00083D45">
        <w:rPr>
          <w:b/>
          <w:bCs/>
        </w:rPr>
        <w:t xml:space="preserve"> </w:t>
      </w:r>
      <w:proofErr w:type="spellStart"/>
      <w:r w:rsidRPr="00083D45">
        <w:rPr>
          <w:b/>
          <w:bCs/>
        </w:rPr>
        <w:t>Spectrometry</w:t>
      </w:r>
      <w:proofErr w:type="spellEnd"/>
      <w:r w:rsidRPr="00083D45">
        <w:rPr>
          <w:b/>
          <w:bCs/>
        </w:rPr>
        <w:t>)</w:t>
      </w:r>
    </w:p>
    <w:p w14:paraId="2F0D8897" w14:textId="77777777" w:rsidR="00D05D97" w:rsidRPr="00083D45" w:rsidRDefault="00D05D97" w:rsidP="00D05D97">
      <w:r w:rsidRPr="00083D45">
        <w:t xml:space="preserve">PTR-MS umožňuje </w:t>
      </w:r>
      <w:r w:rsidRPr="00083D45">
        <w:rPr>
          <w:b/>
          <w:bCs/>
        </w:rPr>
        <w:t>kontinuálny online monitoring VOC</w:t>
      </w:r>
      <w:r w:rsidRPr="00083D45">
        <w:t xml:space="preserve"> na úrovni </w:t>
      </w:r>
      <w:proofErr w:type="spellStart"/>
      <w:r w:rsidRPr="00083D45">
        <w:t>ppt</w:t>
      </w:r>
      <w:proofErr w:type="spellEnd"/>
      <w:r w:rsidRPr="00083D45">
        <w:t xml:space="preserve">, vďaka využitiu prenosu protónu z H₃O⁺ na </w:t>
      </w:r>
      <w:proofErr w:type="spellStart"/>
      <w:r w:rsidRPr="00083D45">
        <w:t>analyty</w:t>
      </w:r>
      <w:proofErr w:type="spellEnd"/>
      <w:r w:rsidRPr="00083D45">
        <w:t xml:space="preserve">. Moderné verzie ako PTR-TOF-MS alebo </w:t>
      </w:r>
      <w:proofErr w:type="spellStart"/>
      <w:r w:rsidRPr="00083D45">
        <w:t>Vocus</w:t>
      </w:r>
      <w:proofErr w:type="spellEnd"/>
      <w:r w:rsidRPr="00083D45">
        <w:t xml:space="preserve"> PTR-</w:t>
      </w:r>
      <w:proofErr w:type="spellStart"/>
      <w:r w:rsidRPr="00083D45">
        <w:t>ToF</w:t>
      </w:r>
      <w:proofErr w:type="spellEnd"/>
      <w:r w:rsidRPr="00083D45">
        <w:t xml:space="preserve">-MS zvyšujú rozlíšenie a rýchlosť. Významnou výhodou je </w:t>
      </w:r>
      <w:r w:rsidRPr="00083D45">
        <w:rPr>
          <w:b/>
          <w:bCs/>
        </w:rPr>
        <w:t>nízka fragmentácia</w:t>
      </w:r>
      <w:r w:rsidRPr="00083D45">
        <w:t>, čo uľahčuje interpretáciu dát.</w:t>
      </w:r>
      <w:r w:rsidRPr="00083D45">
        <w:br/>
        <w:t xml:space="preserve">V hybridnej architektúre je PTR-MS vhodný ako </w:t>
      </w:r>
      <w:r w:rsidRPr="00083D45">
        <w:rPr>
          <w:b/>
          <w:bCs/>
        </w:rPr>
        <w:t>vysoko citlivý plynový senzor</w:t>
      </w:r>
      <w:r w:rsidRPr="00083D45">
        <w:t xml:space="preserve">, najmä pre analyzátory v oblasti životného prostredia a klinickej diagnostiky. Môže tvoriť </w:t>
      </w:r>
      <w:r w:rsidRPr="00083D45">
        <w:rPr>
          <w:b/>
          <w:bCs/>
        </w:rPr>
        <w:t>nepretržitý vstup do AI klasifikačného modelu</w:t>
      </w:r>
      <w:r w:rsidRPr="00083D45">
        <w:t>.</w:t>
      </w:r>
    </w:p>
    <w:p w14:paraId="1D7FEE44" w14:textId="77777777" w:rsidR="00D05D97" w:rsidRPr="00083D45" w:rsidRDefault="00D05D97" w:rsidP="00D05D97">
      <w:pPr>
        <w:rPr>
          <w:b/>
          <w:bCs/>
        </w:rPr>
      </w:pPr>
      <w:r w:rsidRPr="00083D45">
        <w:rPr>
          <w:b/>
          <w:bCs/>
        </w:rPr>
        <w:t>GC–MS s miniaturizovaným vstupom</w:t>
      </w:r>
    </w:p>
    <w:p w14:paraId="4FE47839" w14:textId="77777777" w:rsidR="00D05D97" w:rsidRPr="00083D45" w:rsidRDefault="00D05D97" w:rsidP="00D05D97">
      <w:r w:rsidRPr="00083D45">
        <w:t xml:space="preserve">Prenosné GC–MS systémy (napr. HAPSITE ER) predstavujú </w:t>
      </w:r>
      <w:r w:rsidRPr="00083D45">
        <w:rPr>
          <w:b/>
          <w:bCs/>
        </w:rPr>
        <w:t>robustné, terénne verzie laboratórnej techniky</w:t>
      </w:r>
      <w:r w:rsidRPr="00083D45">
        <w:t xml:space="preserve">, ktoré umožňujú </w:t>
      </w:r>
      <w:r w:rsidRPr="00083D45">
        <w:rPr>
          <w:b/>
          <w:bCs/>
        </w:rPr>
        <w:t>separáciu a identifikáciu komplexných VOC zmesí</w:t>
      </w:r>
      <w:r w:rsidRPr="00083D45">
        <w:t xml:space="preserve">. Ich silnou stránkou je </w:t>
      </w:r>
      <w:r w:rsidRPr="00083D45">
        <w:rPr>
          <w:b/>
          <w:bCs/>
        </w:rPr>
        <w:t>spoľahlivosť, selektivita a možnosť zmeny nosných podmienok</w:t>
      </w:r>
      <w:r w:rsidRPr="00083D45">
        <w:t xml:space="preserve">. V kombinácii s protokolmi </w:t>
      </w:r>
      <w:proofErr w:type="spellStart"/>
      <w:r w:rsidRPr="00083D45">
        <w:t>predkoncentrácie</w:t>
      </w:r>
      <w:proofErr w:type="spellEnd"/>
      <w:r w:rsidRPr="00083D45">
        <w:t xml:space="preserve"> môžu dosiahnuť detekciu aj stopových </w:t>
      </w:r>
      <w:proofErr w:type="spellStart"/>
      <w:r w:rsidRPr="00083D45">
        <w:t>biomarkerov</w:t>
      </w:r>
      <w:proofErr w:type="spellEnd"/>
      <w:r w:rsidRPr="00083D45">
        <w:t xml:space="preserve"> v dychu alebo moči.</w:t>
      </w:r>
      <w:r w:rsidRPr="00083D45">
        <w:br/>
        <w:t xml:space="preserve">V hybridnom systéme poskytuje GC–MS </w:t>
      </w:r>
      <w:r w:rsidRPr="00083D45">
        <w:rPr>
          <w:b/>
          <w:bCs/>
        </w:rPr>
        <w:t xml:space="preserve">vysokú chemickú </w:t>
      </w:r>
      <w:proofErr w:type="spellStart"/>
      <w:r w:rsidRPr="00083D45">
        <w:rPr>
          <w:b/>
          <w:bCs/>
        </w:rPr>
        <w:t>špecificitu</w:t>
      </w:r>
      <w:proofErr w:type="spellEnd"/>
      <w:r w:rsidRPr="00083D45">
        <w:t>, ktorá dopĺňa priame MS techniky a pomáha verifikovať klasifikáciu signálov.</w:t>
      </w:r>
    </w:p>
    <w:p w14:paraId="11512F26" w14:textId="77777777" w:rsidR="00D05D97" w:rsidRPr="00083D45" w:rsidRDefault="00D05D97" w:rsidP="00D05D97">
      <w:pPr>
        <w:rPr>
          <w:b/>
          <w:bCs/>
        </w:rPr>
      </w:pPr>
      <w:r w:rsidRPr="00083D45">
        <w:rPr>
          <w:b/>
          <w:bCs/>
        </w:rPr>
        <w:t>LTP–MS (</w:t>
      </w:r>
      <w:proofErr w:type="spellStart"/>
      <w:r w:rsidRPr="00083D45">
        <w:rPr>
          <w:b/>
          <w:bCs/>
        </w:rPr>
        <w:t>Low</w:t>
      </w:r>
      <w:proofErr w:type="spellEnd"/>
      <w:r w:rsidRPr="00083D45">
        <w:rPr>
          <w:b/>
          <w:bCs/>
        </w:rPr>
        <w:t xml:space="preserve"> </w:t>
      </w:r>
      <w:proofErr w:type="spellStart"/>
      <w:r w:rsidRPr="00083D45">
        <w:rPr>
          <w:b/>
          <w:bCs/>
        </w:rPr>
        <w:t>Temperature</w:t>
      </w:r>
      <w:proofErr w:type="spellEnd"/>
      <w:r w:rsidRPr="00083D45">
        <w:rPr>
          <w:b/>
          <w:bCs/>
        </w:rPr>
        <w:t xml:space="preserve"> </w:t>
      </w:r>
      <w:proofErr w:type="spellStart"/>
      <w:r w:rsidRPr="00083D45">
        <w:rPr>
          <w:b/>
          <w:bCs/>
        </w:rPr>
        <w:t>Plasma</w:t>
      </w:r>
      <w:proofErr w:type="spellEnd"/>
      <w:r w:rsidRPr="00083D45">
        <w:rPr>
          <w:b/>
          <w:bCs/>
        </w:rPr>
        <w:t xml:space="preserve"> </w:t>
      </w:r>
      <w:proofErr w:type="spellStart"/>
      <w:r w:rsidRPr="00083D45">
        <w:rPr>
          <w:b/>
          <w:bCs/>
        </w:rPr>
        <w:t>Ionization</w:t>
      </w:r>
      <w:proofErr w:type="spellEnd"/>
      <w:r w:rsidRPr="00083D45">
        <w:rPr>
          <w:b/>
          <w:bCs/>
        </w:rPr>
        <w:t xml:space="preserve"> MS)</w:t>
      </w:r>
    </w:p>
    <w:p w14:paraId="728A8FCE" w14:textId="77777777" w:rsidR="00D05D97" w:rsidRPr="00083D45" w:rsidRDefault="00D05D97" w:rsidP="00D05D97">
      <w:r w:rsidRPr="00083D45">
        <w:t xml:space="preserve">LTP-MS je </w:t>
      </w:r>
      <w:r w:rsidRPr="00083D45">
        <w:rPr>
          <w:b/>
          <w:bCs/>
        </w:rPr>
        <w:t xml:space="preserve">nová </w:t>
      </w:r>
      <w:proofErr w:type="spellStart"/>
      <w:r w:rsidRPr="00083D45">
        <w:rPr>
          <w:b/>
          <w:bCs/>
        </w:rPr>
        <w:t>nízkonákladová</w:t>
      </w:r>
      <w:proofErr w:type="spellEnd"/>
      <w:r w:rsidRPr="00083D45">
        <w:rPr>
          <w:b/>
          <w:bCs/>
        </w:rPr>
        <w:t xml:space="preserve"> a nízkoenergetická technika ionizácie</w:t>
      </w:r>
      <w:r w:rsidRPr="00083D45">
        <w:t xml:space="preserve">, využiteľná na detekciu VOC v interiéroch a prostrediach s nízkou kontamináciou. Ionizácia vzdušnou plazmou bez potreby plynového zásobníka a minimálna fragmentácia robia z LTP-MS atraktívny </w:t>
      </w:r>
      <w:r w:rsidRPr="00083D45">
        <w:rPr>
          <w:b/>
          <w:bCs/>
        </w:rPr>
        <w:t>modul pre miniaturizované, mobilné riešenia</w:t>
      </w:r>
      <w:r w:rsidRPr="00083D45">
        <w:t>.</w:t>
      </w:r>
      <w:r w:rsidRPr="00083D45">
        <w:br/>
        <w:t xml:space="preserve">V hybridnom systéme slúži ako </w:t>
      </w:r>
      <w:r w:rsidRPr="00083D45">
        <w:rPr>
          <w:b/>
          <w:bCs/>
        </w:rPr>
        <w:t>rýchly detekčný subsystém pre prvotné zachytenie VOC</w:t>
      </w:r>
      <w:r w:rsidRPr="00083D45">
        <w:t>, ktorý môže iniciovať ďalšiu analýzu alebo spustiť fúzovaný analytický reťazec.</w:t>
      </w:r>
    </w:p>
    <w:p w14:paraId="67700712" w14:textId="77777777" w:rsidR="00D05D97" w:rsidRPr="00083D45" w:rsidRDefault="00D05D97" w:rsidP="00D05D97">
      <w:pPr>
        <w:rPr>
          <w:b/>
          <w:bCs/>
        </w:rPr>
      </w:pPr>
      <w:r w:rsidRPr="00083D45">
        <w:rPr>
          <w:b/>
          <w:bCs/>
        </w:rPr>
        <w:t>MS s podporou umelej inteligencie (AI/ML)</w:t>
      </w:r>
    </w:p>
    <w:p w14:paraId="4FCC34AD" w14:textId="77777777" w:rsidR="00D05D97" w:rsidRPr="00083D45" w:rsidRDefault="00D05D97" w:rsidP="00D05D97">
      <w:r w:rsidRPr="00083D45">
        <w:lastRenderedPageBreak/>
        <w:t xml:space="preserve">Moderné MS systémy generujú komplexné spektrálne dáta, ktoré si vyžadujú </w:t>
      </w:r>
      <w:r w:rsidRPr="00083D45">
        <w:rPr>
          <w:b/>
          <w:bCs/>
        </w:rPr>
        <w:t>automatizované spracovanie a interpretáciu</w:t>
      </w:r>
      <w:r w:rsidRPr="00083D45">
        <w:t xml:space="preserve">. Využitie algoritmov strojového učenia (napr. PCA, SVM, </w:t>
      </w:r>
      <w:proofErr w:type="spellStart"/>
      <w:r w:rsidRPr="00083D45">
        <w:t>Random</w:t>
      </w:r>
      <w:proofErr w:type="spellEnd"/>
      <w:r w:rsidRPr="00083D45">
        <w:t xml:space="preserve"> </w:t>
      </w:r>
      <w:proofErr w:type="spellStart"/>
      <w:r w:rsidRPr="00083D45">
        <w:t>Forest</w:t>
      </w:r>
      <w:proofErr w:type="spellEnd"/>
      <w:r w:rsidRPr="00083D45">
        <w:t xml:space="preserve">, </w:t>
      </w:r>
      <w:proofErr w:type="spellStart"/>
      <w:r w:rsidRPr="00083D45">
        <w:t>deep</w:t>
      </w:r>
      <w:proofErr w:type="spellEnd"/>
      <w:r w:rsidRPr="00083D45">
        <w:t xml:space="preserve"> </w:t>
      </w:r>
      <w:proofErr w:type="spellStart"/>
      <w:r w:rsidRPr="00083D45">
        <w:t>learning</w:t>
      </w:r>
      <w:proofErr w:type="spellEnd"/>
      <w:r w:rsidRPr="00083D45">
        <w:t>) umožňuje:</w:t>
      </w:r>
    </w:p>
    <w:p w14:paraId="680DA357" w14:textId="77777777" w:rsidR="00D05D97" w:rsidRPr="00083D45" w:rsidRDefault="00D05D97" w:rsidP="00D05D97">
      <w:pPr>
        <w:numPr>
          <w:ilvl w:val="0"/>
          <w:numId w:val="35"/>
        </w:numPr>
      </w:pPr>
      <w:r w:rsidRPr="00083D45">
        <w:rPr>
          <w:b/>
          <w:bCs/>
        </w:rPr>
        <w:t xml:space="preserve">zarovnávanie chromatografických </w:t>
      </w:r>
      <w:proofErr w:type="spellStart"/>
      <w:r w:rsidRPr="00083D45">
        <w:rPr>
          <w:b/>
          <w:bCs/>
        </w:rPr>
        <w:t>píkov</w:t>
      </w:r>
      <w:proofErr w:type="spellEnd"/>
      <w:r w:rsidRPr="00083D45">
        <w:t xml:space="preserve"> (napr. </w:t>
      </w:r>
      <w:proofErr w:type="spellStart"/>
      <w:r w:rsidRPr="00083D45">
        <w:t>ChromAlignNet</w:t>
      </w:r>
      <w:proofErr w:type="spellEnd"/>
      <w:r w:rsidRPr="00083D45">
        <w:t>),</w:t>
      </w:r>
    </w:p>
    <w:p w14:paraId="6E404048" w14:textId="77777777" w:rsidR="00D05D97" w:rsidRPr="00083D45" w:rsidRDefault="00D05D97" w:rsidP="00D05D97">
      <w:pPr>
        <w:numPr>
          <w:ilvl w:val="0"/>
          <w:numId w:val="35"/>
        </w:numPr>
      </w:pPr>
      <w:r w:rsidRPr="00083D45">
        <w:rPr>
          <w:b/>
          <w:bCs/>
        </w:rPr>
        <w:t>klasifikáciu VOC profilov podľa zdravotného stavu, pôvodu vzoriek alebo kvality</w:t>
      </w:r>
      <w:r w:rsidRPr="00083D45">
        <w:t>,</w:t>
      </w:r>
    </w:p>
    <w:p w14:paraId="31EEF7C7" w14:textId="77777777" w:rsidR="00D05D97" w:rsidRPr="00083D45" w:rsidRDefault="00D05D97" w:rsidP="00D05D97">
      <w:pPr>
        <w:numPr>
          <w:ilvl w:val="0"/>
          <w:numId w:val="35"/>
        </w:numPr>
      </w:pPr>
      <w:r w:rsidRPr="00083D45">
        <w:rPr>
          <w:b/>
          <w:bCs/>
        </w:rPr>
        <w:t>automatizáciu detekcie bez potreby manuálneho zásahu</w:t>
      </w:r>
      <w:r w:rsidRPr="00083D45">
        <w:t>.</w:t>
      </w:r>
    </w:p>
    <w:p w14:paraId="37A45D3E" w14:textId="77777777" w:rsidR="00D05D97" w:rsidRPr="00083D45" w:rsidRDefault="00D05D97" w:rsidP="00D05D97">
      <w:r w:rsidRPr="00083D45">
        <w:t xml:space="preserve">V rámci </w:t>
      </w:r>
      <w:proofErr w:type="spellStart"/>
      <w:r w:rsidRPr="00083D45">
        <w:t>RespectATOM</w:t>
      </w:r>
      <w:proofErr w:type="spellEnd"/>
      <w:r w:rsidRPr="00083D45">
        <w:t xml:space="preserve"> bude </w:t>
      </w:r>
      <w:r w:rsidRPr="00083D45">
        <w:rPr>
          <w:b/>
          <w:bCs/>
        </w:rPr>
        <w:t>ML modul integrovaný ako neoddeliteľná súčasť dátovej fúzie</w:t>
      </w:r>
      <w:r w:rsidRPr="00083D45">
        <w:t>, ktorý umožní extrakciu zmysluplných výstupov v reálnom čase a adaptívne rozhodovanie.</w:t>
      </w:r>
    </w:p>
    <w:p w14:paraId="3EB9CA3B" w14:textId="7CB7FDB9" w:rsidR="007B0921" w:rsidRPr="00083D45" w:rsidRDefault="007B0921" w:rsidP="007B0921">
      <w:pPr>
        <w:pStyle w:val="Nadpis1"/>
      </w:pPr>
      <w:bookmarkStart w:id="53" w:name="_Toc203507714"/>
      <w:r w:rsidRPr="00083D45">
        <w:t xml:space="preserve">Integrácia optickej a hmotnostnej </w:t>
      </w:r>
      <w:proofErr w:type="spellStart"/>
      <w:r w:rsidRPr="00083D45">
        <w:t>spektroskopie</w:t>
      </w:r>
      <w:bookmarkEnd w:id="53"/>
      <w:proofErr w:type="spellEnd"/>
    </w:p>
    <w:p w14:paraId="788FFE8D" w14:textId="54E5495B" w:rsidR="007B0921" w:rsidRPr="00083D45" w:rsidRDefault="007B0921" w:rsidP="007B0921">
      <w:pPr>
        <w:pStyle w:val="Nadpis2"/>
        <w:rPr>
          <w:lang w:val="sk-SK"/>
        </w:rPr>
      </w:pPr>
      <w:bookmarkStart w:id="54" w:name="_Toc203507715"/>
      <w:r w:rsidRPr="00083D45">
        <w:rPr>
          <w:lang w:val="sk-SK"/>
        </w:rPr>
        <w:t>Úvod – Prístupy k hybridným technikám</w:t>
      </w:r>
      <w:bookmarkEnd w:id="54"/>
    </w:p>
    <w:p w14:paraId="472569E6" w14:textId="77777777" w:rsidR="007B0921" w:rsidRPr="00083D45" w:rsidRDefault="007B0921" w:rsidP="007B0921">
      <w:r w:rsidRPr="00083D45">
        <w:t xml:space="preserve">Integrácia optickej a hmotnostnej </w:t>
      </w:r>
      <w:proofErr w:type="spellStart"/>
      <w:r w:rsidRPr="00083D45">
        <w:t>spektroskopie</w:t>
      </w:r>
      <w:proofErr w:type="spellEnd"/>
      <w:r w:rsidRPr="00083D45">
        <w:t xml:space="preserve"> predstavuje moderný analytický prístup, ktorý spája výhody </w:t>
      </w:r>
      <w:r w:rsidRPr="00083D45">
        <w:rPr>
          <w:b/>
          <w:bCs/>
        </w:rPr>
        <w:t>kvalitatívnej identifikácie štruktúrnych znakov</w:t>
      </w:r>
      <w:r w:rsidRPr="00083D45">
        <w:t xml:space="preserve"> (optika) s </w:t>
      </w:r>
      <w:r w:rsidRPr="00083D45">
        <w:rPr>
          <w:b/>
          <w:bCs/>
        </w:rPr>
        <w:t>kvantitatívnou presnosťou</w:t>
      </w:r>
      <w:r w:rsidRPr="00083D45">
        <w:t xml:space="preserve"> (hmotnostná spektrometria). Takéto hybridné systémy umožňujú komplexnú charakterizáciu vzoriek s vysokou selektivitou a spoľahlivosťou.</w:t>
      </w:r>
    </w:p>
    <w:p w14:paraId="015C6E02" w14:textId="77777777" w:rsidR="007B0921" w:rsidRPr="00083D45" w:rsidRDefault="007B0921" w:rsidP="007B0921">
      <w:r w:rsidRPr="00083D45">
        <w:t>Medzi bežné prístupy patrí:</w:t>
      </w:r>
    </w:p>
    <w:p w14:paraId="51F4E0D9" w14:textId="77777777" w:rsidR="007B0921" w:rsidRPr="00083D45" w:rsidRDefault="007B0921" w:rsidP="007B0921">
      <w:pPr>
        <w:numPr>
          <w:ilvl w:val="0"/>
          <w:numId w:val="36"/>
        </w:numPr>
      </w:pPr>
      <w:r w:rsidRPr="00083D45">
        <w:rPr>
          <w:b/>
          <w:bCs/>
        </w:rPr>
        <w:t>Sériové usporiadanie senzorov</w:t>
      </w:r>
      <w:r w:rsidRPr="00083D45">
        <w:t xml:space="preserve"> – najskôr optická detekcia, potom MS,</w:t>
      </w:r>
    </w:p>
    <w:p w14:paraId="3A62BF6C" w14:textId="77777777" w:rsidR="007B0921" w:rsidRPr="00083D45" w:rsidRDefault="007B0921" w:rsidP="007B0921">
      <w:pPr>
        <w:numPr>
          <w:ilvl w:val="0"/>
          <w:numId w:val="36"/>
        </w:numPr>
      </w:pPr>
      <w:r w:rsidRPr="00083D45">
        <w:rPr>
          <w:b/>
          <w:bCs/>
        </w:rPr>
        <w:t>Paralelné meranie</w:t>
      </w:r>
      <w:r w:rsidRPr="00083D45">
        <w:t xml:space="preserve"> – simultánna akvizícia údajov z oboch typov senzorov,</w:t>
      </w:r>
    </w:p>
    <w:p w14:paraId="79566853" w14:textId="77777777" w:rsidR="007B0921" w:rsidRPr="00083D45" w:rsidRDefault="007B0921" w:rsidP="007B0921">
      <w:pPr>
        <w:numPr>
          <w:ilvl w:val="0"/>
          <w:numId w:val="36"/>
        </w:numPr>
      </w:pPr>
      <w:r w:rsidRPr="00083D45">
        <w:rPr>
          <w:b/>
          <w:bCs/>
        </w:rPr>
        <w:t>Integrované platformy</w:t>
      </w:r>
      <w:r w:rsidRPr="00083D45">
        <w:t xml:space="preserve"> – prístroje so spoločným ionizačným zdrojom a </w:t>
      </w:r>
      <w:proofErr w:type="spellStart"/>
      <w:r w:rsidRPr="00083D45">
        <w:t>datovým</w:t>
      </w:r>
      <w:proofErr w:type="spellEnd"/>
      <w:r w:rsidRPr="00083D45">
        <w:t xml:space="preserve"> výstupom.</w:t>
      </w:r>
    </w:p>
    <w:p w14:paraId="02ED2D0B" w14:textId="77777777" w:rsidR="007B0921" w:rsidRPr="00083D45" w:rsidRDefault="007B0921" w:rsidP="007B0921">
      <w:r w:rsidRPr="00083D45">
        <w:t xml:space="preserve">Podstatou týchto techník je </w:t>
      </w:r>
      <w:r w:rsidRPr="00083D45">
        <w:rPr>
          <w:b/>
          <w:bCs/>
        </w:rPr>
        <w:t>doplnenie spektrálnych charakteristík</w:t>
      </w:r>
      <w:r w:rsidRPr="00083D45">
        <w:t xml:space="preserve"> optických metód o </w:t>
      </w:r>
      <w:r w:rsidRPr="00083D45">
        <w:rPr>
          <w:b/>
          <w:bCs/>
        </w:rPr>
        <w:t>hmotnostné údaje</w:t>
      </w:r>
      <w:r w:rsidRPr="00083D45">
        <w:t>, čím vzniká bohatší dátový profil využiteľný na robustné klasifikačné a identifikačné úlohy.</w:t>
      </w:r>
    </w:p>
    <w:p w14:paraId="255148D3" w14:textId="7308CAF6" w:rsidR="007B0921" w:rsidRPr="00083D45" w:rsidRDefault="007B0921" w:rsidP="007B0921">
      <w:pPr>
        <w:pStyle w:val="Nadpis2"/>
        <w:rPr>
          <w:lang w:val="sk-SK"/>
        </w:rPr>
      </w:pPr>
      <w:bookmarkStart w:id="55" w:name="_Toc203507716"/>
      <w:r w:rsidRPr="00083D45">
        <w:rPr>
          <w:lang w:val="sk-SK"/>
        </w:rPr>
        <w:t>Význam – Kombinácia kvalitatívnej a kvantitatívnej analýzy</w:t>
      </w:r>
      <w:bookmarkEnd w:id="55"/>
    </w:p>
    <w:p w14:paraId="5E9BCACD" w14:textId="77777777" w:rsidR="007B0921" w:rsidRPr="00083D45" w:rsidRDefault="007B0921" w:rsidP="007B0921">
      <w:r w:rsidRPr="00083D45">
        <w:t xml:space="preserve">Pri integrácii optickej </w:t>
      </w:r>
      <w:proofErr w:type="spellStart"/>
      <w:r w:rsidRPr="00083D45">
        <w:t>spektroskopie</w:t>
      </w:r>
      <w:proofErr w:type="spellEnd"/>
      <w:r w:rsidRPr="00083D45">
        <w:t xml:space="preserve"> a hmotnostnej spektrometrie dochádza k synergickému prepojeniu, kde každá technika prispieva svojou silnou stránkou:</w:t>
      </w:r>
    </w:p>
    <w:p w14:paraId="19C0131C" w14:textId="77777777" w:rsidR="007B0921" w:rsidRPr="00083D45" w:rsidRDefault="007B0921" w:rsidP="007B0921">
      <w:pPr>
        <w:numPr>
          <w:ilvl w:val="0"/>
          <w:numId w:val="37"/>
        </w:numPr>
      </w:pPr>
      <w:r w:rsidRPr="00083D45">
        <w:rPr>
          <w:b/>
          <w:bCs/>
        </w:rPr>
        <w:t xml:space="preserve">Optická </w:t>
      </w:r>
      <w:proofErr w:type="spellStart"/>
      <w:r w:rsidRPr="00083D45">
        <w:rPr>
          <w:b/>
          <w:bCs/>
        </w:rPr>
        <w:t>spektroskopia</w:t>
      </w:r>
      <w:proofErr w:type="spellEnd"/>
      <w:r w:rsidRPr="00083D45">
        <w:t xml:space="preserve"> (napr. FTIR, </w:t>
      </w:r>
      <w:proofErr w:type="spellStart"/>
      <w:r w:rsidRPr="00083D45">
        <w:t>Raman</w:t>
      </w:r>
      <w:proofErr w:type="spellEnd"/>
      <w:r w:rsidRPr="00083D45">
        <w:t xml:space="preserve">, UV–VIS) umožňuje </w:t>
      </w:r>
      <w:r w:rsidRPr="00083D45">
        <w:rPr>
          <w:b/>
          <w:bCs/>
        </w:rPr>
        <w:t xml:space="preserve">identifikovať funkčné skupiny, väzobné charakteristiky a molekulové </w:t>
      </w:r>
      <w:proofErr w:type="spellStart"/>
      <w:r w:rsidRPr="00083D45">
        <w:rPr>
          <w:b/>
          <w:bCs/>
        </w:rPr>
        <w:t>fingerprinty</w:t>
      </w:r>
      <w:proofErr w:type="spellEnd"/>
      <w:r w:rsidRPr="00083D45">
        <w:t>, čo poskytuje kvalitatívne informácie o vzorke.</w:t>
      </w:r>
    </w:p>
    <w:p w14:paraId="78A9DD94" w14:textId="77777777" w:rsidR="007B0921" w:rsidRPr="00083D45" w:rsidRDefault="007B0921" w:rsidP="007B0921">
      <w:pPr>
        <w:numPr>
          <w:ilvl w:val="0"/>
          <w:numId w:val="37"/>
        </w:numPr>
      </w:pPr>
      <w:r w:rsidRPr="00083D45">
        <w:rPr>
          <w:b/>
          <w:bCs/>
        </w:rPr>
        <w:t>MS</w:t>
      </w:r>
      <w:r w:rsidRPr="00083D45">
        <w:t xml:space="preserve"> poskytuje </w:t>
      </w:r>
      <w:r w:rsidRPr="00083D45">
        <w:rPr>
          <w:b/>
          <w:bCs/>
        </w:rPr>
        <w:t>presné molekulárne hmotnosti a kvantita</w:t>
      </w:r>
      <w:r w:rsidRPr="00083D45">
        <w:rPr>
          <w:b/>
          <w:bCs/>
        </w:rPr>
        <w:softHyphen/>
        <w:t>tívne rozloženie fragmentov</w:t>
      </w:r>
      <w:r w:rsidRPr="00083D45">
        <w:t>, čo je kritické pre spoľahlivý kvantitatívny výpočet a determináciu koncentrácie látok.</w:t>
      </w:r>
    </w:p>
    <w:p w14:paraId="27A670C0" w14:textId="77777777" w:rsidR="007B0921" w:rsidRPr="00083D45" w:rsidRDefault="007B0921" w:rsidP="007B0921">
      <w:r w:rsidRPr="00083D45">
        <w:t>Táto kombinácia prináša niekoľko výhod:</w:t>
      </w:r>
    </w:p>
    <w:p w14:paraId="37404480" w14:textId="77777777" w:rsidR="007B0921" w:rsidRPr="00083D45" w:rsidRDefault="007B0921" w:rsidP="007B0921">
      <w:pPr>
        <w:numPr>
          <w:ilvl w:val="0"/>
          <w:numId w:val="38"/>
        </w:numPr>
      </w:pPr>
      <w:r w:rsidRPr="00083D45">
        <w:rPr>
          <w:b/>
          <w:bCs/>
        </w:rPr>
        <w:t>Komplexná identifikácia látok</w:t>
      </w:r>
      <w:r w:rsidRPr="00083D45">
        <w:t xml:space="preserve"> – optická a hmotnostná analýza kombinovane dokáže rozoznať zložité zmesi, kde optické spektrum bez hmotnostných údajov môže byť nejednoznačné.</w:t>
      </w:r>
    </w:p>
    <w:p w14:paraId="3790B8AB" w14:textId="2DA3F3A7" w:rsidR="007B0921" w:rsidRPr="00083D45" w:rsidRDefault="007B0921" w:rsidP="007B0921">
      <w:pPr>
        <w:numPr>
          <w:ilvl w:val="0"/>
          <w:numId w:val="38"/>
        </w:numPr>
      </w:pPr>
      <w:r w:rsidRPr="00083D45">
        <w:rPr>
          <w:b/>
          <w:bCs/>
        </w:rPr>
        <w:t>Detekcia neznámych zlúčenín</w:t>
      </w:r>
      <w:r w:rsidRPr="00083D45">
        <w:t xml:space="preserve"> – optický </w:t>
      </w:r>
      <w:proofErr w:type="spellStart"/>
      <w:r w:rsidRPr="00083D45">
        <w:t>fingerprint</w:t>
      </w:r>
      <w:proofErr w:type="spellEnd"/>
      <w:r w:rsidRPr="00083D45">
        <w:t xml:space="preserve"> môže nasmerovať na triedu zlúčeniny, zatiaľ čo MS poskytne presnú molekulovú hmotnosť na potvrdenie.</w:t>
      </w:r>
    </w:p>
    <w:p w14:paraId="46094D9D" w14:textId="77777777" w:rsidR="007B0921" w:rsidRPr="00083D45" w:rsidRDefault="007B0921" w:rsidP="007B0921">
      <w:pPr>
        <w:numPr>
          <w:ilvl w:val="0"/>
          <w:numId w:val="38"/>
        </w:numPr>
      </w:pPr>
      <w:r w:rsidRPr="00083D45">
        <w:rPr>
          <w:b/>
          <w:bCs/>
        </w:rPr>
        <w:lastRenderedPageBreak/>
        <w:t>Zvýšená robustnosť AI/ML modelov</w:t>
      </w:r>
      <w:r w:rsidRPr="00083D45">
        <w:t xml:space="preserve"> – fúziou oboch typov dát vzniká bohatší dátový priestor pre algoritmy, ako sú PCA, </w:t>
      </w:r>
      <w:proofErr w:type="spellStart"/>
      <w:r w:rsidRPr="00083D45">
        <w:t>Random</w:t>
      </w:r>
      <w:proofErr w:type="spellEnd"/>
      <w:r w:rsidRPr="00083D45">
        <w:t xml:space="preserve"> </w:t>
      </w:r>
      <w:proofErr w:type="spellStart"/>
      <w:r w:rsidRPr="00083D45">
        <w:t>Forest</w:t>
      </w:r>
      <w:proofErr w:type="spellEnd"/>
      <w:r w:rsidRPr="00083D45">
        <w:t xml:space="preserve">, či </w:t>
      </w:r>
      <w:proofErr w:type="spellStart"/>
      <w:r w:rsidRPr="00083D45">
        <w:t>konvolučné</w:t>
      </w:r>
      <w:proofErr w:type="spellEnd"/>
      <w:r w:rsidRPr="00083D45">
        <w:t xml:space="preserve"> siete, čo zvyšuje spoľahlivosť klasifikácie a identifikácie látok.</w:t>
      </w:r>
    </w:p>
    <w:p w14:paraId="0027A0CC" w14:textId="180B085B" w:rsidR="00DD065D" w:rsidRPr="00083D45" w:rsidRDefault="00DD065D" w:rsidP="00DD065D">
      <w:pPr>
        <w:pStyle w:val="Nadpis2"/>
        <w:rPr>
          <w:lang w:val="sk-SK"/>
        </w:rPr>
      </w:pPr>
      <w:bookmarkStart w:id="56" w:name="_Toc203507717"/>
      <w:r w:rsidRPr="00083D45">
        <w:rPr>
          <w:lang w:val="sk-SK"/>
        </w:rPr>
        <w:t xml:space="preserve">Aktuálne trendy v integrácii optickej a hmotnostnej </w:t>
      </w:r>
      <w:proofErr w:type="spellStart"/>
      <w:r w:rsidRPr="00083D45">
        <w:rPr>
          <w:lang w:val="sk-SK"/>
        </w:rPr>
        <w:t>spektroskopie</w:t>
      </w:r>
      <w:bookmarkEnd w:id="56"/>
      <w:proofErr w:type="spellEnd"/>
    </w:p>
    <w:p w14:paraId="1EF23DCE" w14:textId="24C72248" w:rsidR="008611BD" w:rsidRPr="00083D45" w:rsidRDefault="008611BD" w:rsidP="008611BD">
      <w:pPr>
        <w:pStyle w:val="Odsekzoznamu"/>
        <w:numPr>
          <w:ilvl w:val="0"/>
          <w:numId w:val="45"/>
        </w:numPr>
      </w:pPr>
      <w:r w:rsidRPr="00083D45">
        <w:t>Vývoj kompaktných hybridných platforiem – integrácia optického a hmotnostného modulu do jedného zariadenia</w:t>
      </w:r>
    </w:p>
    <w:p w14:paraId="18101B05" w14:textId="77777777" w:rsidR="008611BD" w:rsidRPr="00083D45" w:rsidRDefault="008611BD" w:rsidP="008611BD">
      <w:pPr>
        <w:pStyle w:val="Odsekzoznamu"/>
        <w:numPr>
          <w:ilvl w:val="0"/>
          <w:numId w:val="45"/>
        </w:numPr>
      </w:pPr>
      <w:r w:rsidRPr="00083D45">
        <w:t>Použitie spoločných ionizačných zdrojov – napr. plazmová ionizácia použitá súčasne pre optické aj MS rozhranie,</w:t>
      </w:r>
    </w:p>
    <w:p w14:paraId="5FD6F86B" w14:textId="77777777" w:rsidR="008611BD" w:rsidRPr="00083D45" w:rsidRDefault="008611BD" w:rsidP="008611BD">
      <w:pPr>
        <w:pStyle w:val="Odsekzoznamu"/>
        <w:numPr>
          <w:ilvl w:val="0"/>
          <w:numId w:val="45"/>
        </w:numPr>
      </w:pPr>
      <w:r w:rsidRPr="00083D45">
        <w:t>Senzorická fúzia (</w:t>
      </w:r>
      <w:proofErr w:type="spellStart"/>
      <w:r w:rsidRPr="00083D45">
        <w:t>sensor</w:t>
      </w:r>
      <w:proofErr w:type="spellEnd"/>
      <w:r w:rsidRPr="00083D45">
        <w:t xml:space="preserve"> </w:t>
      </w:r>
      <w:proofErr w:type="spellStart"/>
      <w:r w:rsidRPr="00083D45">
        <w:t>fusion</w:t>
      </w:r>
      <w:proofErr w:type="spellEnd"/>
      <w:r w:rsidRPr="00083D45">
        <w:t>) – algoritmická integrácia viacerých výstupov do spoločného dátového modelu,</w:t>
      </w:r>
    </w:p>
    <w:p w14:paraId="6DF3638A" w14:textId="3F209B1A" w:rsidR="007B0921" w:rsidRPr="00083D45" w:rsidRDefault="008611BD" w:rsidP="008611BD">
      <w:pPr>
        <w:pStyle w:val="Odsekzoznamu"/>
        <w:numPr>
          <w:ilvl w:val="0"/>
          <w:numId w:val="45"/>
        </w:numPr>
      </w:pPr>
      <w:r w:rsidRPr="00083D45">
        <w:t xml:space="preserve">Využitie pokročilých AI techník – spracovanie kombinovaných dátových výstupov (napr. PCA, </w:t>
      </w:r>
      <w:proofErr w:type="spellStart"/>
      <w:r w:rsidRPr="00083D45">
        <w:t>Random</w:t>
      </w:r>
      <w:proofErr w:type="spellEnd"/>
      <w:r w:rsidRPr="00083D45">
        <w:t xml:space="preserve"> </w:t>
      </w:r>
      <w:proofErr w:type="spellStart"/>
      <w:r w:rsidRPr="00083D45">
        <w:t>Forest</w:t>
      </w:r>
      <w:proofErr w:type="spellEnd"/>
      <w:r w:rsidRPr="00083D45">
        <w:t>, CNN) z oboch spektier.</w:t>
      </w:r>
    </w:p>
    <w:p w14:paraId="2D3E875E" w14:textId="165546FF" w:rsidR="007B0921" w:rsidRPr="00083D45" w:rsidRDefault="00ED1C5B" w:rsidP="00DD065D">
      <w:pPr>
        <w:pStyle w:val="Nadpis2"/>
        <w:rPr>
          <w:lang w:val="sk-SK"/>
        </w:rPr>
      </w:pPr>
      <w:bookmarkStart w:id="57" w:name="_Toc203507718"/>
      <w:proofErr w:type="spellStart"/>
      <w:r w:rsidRPr="00083D45">
        <w:rPr>
          <w:rFonts w:ascii="Segoe UI Emoji" w:hAnsi="Segoe UI Emoji" w:cs="Segoe UI Emoji"/>
          <w:lang w:val="sk-SK"/>
        </w:rPr>
        <w:t>Prah</w:t>
      </w:r>
      <w:r w:rsidRPr="00083D45">
        <w:rPr>
          <w:lang w:val="sk-SK"/>
        </w:rPr>
        <w:t>lad</w:t>
      </w:r>
      <w:proofErr w:type="spellEnd"/>
      <w:r w:rsidR="00DD065D" w:rsidRPr="00083D45">
        <w:rPr>
          <w:lang w:val="sk-SK"/>
        </w:rPr>
        <w:t xml:space="preserve"> zdrojov</w:t>
      </w:r>
      <w:bookmarkEnd w:id="57"/>
    </w:p>
    <w:p w14:paraId="315BD1DC" w14:textId="58333889" w:rsidR="00ED1C5B" w:rsidRPr="00083D45" w:rsidRDefault="00ED1C5B" w:rsidP="00ED1C5B">
      <w:pPr>
        <w:pStyle w:val="Nadpis3"/>
      </w:pPr>
      <w:bookmarkStart w:id="58" w:name="_Toc203507719"/>
      <w:r w:rsidRPr="00083D45">
        <w:t>Hybridná analytická platforma založená na spektrometrii s asymetrickým elektrickým poľom, infračervenom snímaní a luminiscenčnom snímaní kyslíka pre analýzu vydychovaného vzduchu</w:t>
      </w:r>
      <w:r w:rsidR="00640571" w:rsidRPr="00083D45">
        <w:t xml:space="preserve"> [22]</w:t>
      </w:r>
      <w:bookmarkEnd w:id="58"/>
    </w:p>
    <w:p w14:paraId="54AF6878" w14:textId="31FCB8BB" w:rsidR="00ED1C5B" w:rsidRPr="00083D45" w:rsidRDefault="00ED1C5B" w:rsidP="00ED1C5B">
      <w:pPr>
        <w:jc w:val="both"/>
      </w:pPr>
      <w:proofErr w:type="spellStart"/>
      <w:r w:rsidRPr="00083D45">
        <w:t>Hagemann</w:t>
      </w:r>
      <w:proofErr w:type="spellEnd"/>
      <w:r w:rsidRPr="00083D45">
        <w:t xml:space="preserve"> </w:t>
      </w:r>
      <w:r w:rsidR="00A956C8" w:rsidRPr="00083D45">
        <w:t>a kol.</w:t>
      </w:r>
      <w:r w:rsidRPr="00083D45">
        <w:t xml:space="preserve"> (2019) predstavili inovatívnu hybridnú analytickú platformu určenú na online analýzu vydychovaného vzduchu, ktorá kombinuje tri navzájom ortogonálne detekčné techniky: spektrometriu s asymetrickým elektrickým poľom (FAIMS), </w:t>
      </w:r>
      <w:proofErr w:type="spellStart"/>
      <w:r w:rsidRPr="00083D45">
        <w:t>Fourierovu</w:t>
      </w:r>
      <w:proofErr w:type="spellEnd"/>
      <w:r w:rsidRPr="00083D45">
        <w:t xml:space="preserve"> transformovanú infračervenú </w:t>
      </w:r>
      <w:proofErr w:type="spellStart"/>
      <w:r w:rsidRPr="00083D45">
        <w:t>spektroskopiu</w:t>
      </w:r>
      <w:proofErr w:type="spellEnd"/>
      <w:r w:rsidRPr="00083D45">
        <w:t xml:space="preserve"> (FTIR) s integrovaným dutým </w:t>
      </w:r>
      <w:proofErr w:type="spellStart"/>
      <w:r w:rsidRPr="00083D45">
        <w:t>vlnovodom</w:t>
      </w:r>
      <w:proofErr w:type="spellEnd"/>
      <w:r w:rsidRPr="00083D45">
        <w:t xml:space="preserve"> (</w:t>
      </w:r>
      <w:proofErr w:type="spellStart"/>
      <w:r w:rsidRPr="00083D45">
        <w:t>iHWG</w:t>
      </w:r>
      <w:proofErr w:type="spellEnd"/>
      <w:r w:rsidRPr="00083D45">
        <w:t xml:space="preserve">) a luminiscenčné snímanie kyslíka (LS). Cieľom bolo prekonať obmedzenia tradičných jednozložkových detekčných systémov, ktoré často nedokážu zachytiť komplexné zloženie dychu, najmä pri nízkych koncentráciách prchavých organických látok (VOC) v rozsahu </w:t>
      </w:r>
      <w:proofErr w:type="spellStart"/>
      <w:r w:rsidRPr="00083D45">
        <w:t>ppt</w:t>
      </w:r>
      <w:proofErr w:type="spellEnd"/>
      <w:r w:rsidRPr="00083D45">
        <w:t xml:space="preserve"> až %.</w:t>
      </w:r>
    </w:p>
    <w:p w14:paraId="3C1B2D73" w14:textId="1376A74D" w:rsidR="00567FA1" w:rsidRPr="00083D45" w:rsidRDefault="00567FA1" w:rsidP="00567FA1">
      <w:pPr>
        <w:pStyle w:val="Popis"/>
      </w:pPr>
      <w:r w:rsidRPr="00083D45">
        <w:t xml:space="preserve">Tabuľka </w:t>
      </w:r>
      <w:fldSimple w:instr=" SEQ Tabuľka \* ARABIC ">
        <w:r w:rsidR="005B28EB" w:rsidRPr="00083D45">
          <w:rPr>
            <w:noProof/>
          </w:rPr>
          <w:t>6</w:t>
        </w:r>
      </w:fldSimple>
      <w:r w:rsidRPr="00083D45">
        <w:t xml:space="preserve"> Prehľad kombinovaných techník pre analýzu vydychovaného vzduchu </w:t>
      </w:r>
      <w:r w:rsidR="00640571" w:rsidRPr="00083D45">
        <w:t>[22]</w:t>
      </w:r>
    </w:p>
    <w:tbl>
      <w:tblPr>
        <w:tblStyle w:val="Tabukasmriekou4zvraznenie1"/>
        <w:tblW w:w="0" w:type="auto"/>
        <w:jc w:val="center"/>
        <w:tblLook w:val="04A0" w:firstRow="1" w:lastRow="0" w:firstColumn="1" w:lastColumn="0" w:noHBand="0" w:noVBand="1"/>
      </w:tblPr>
      <w:tblGrid>
        <w:gridCol w:w="2121"/>
        <w:gridCol w:w="1057"/>
        <w:gridCol w:w="1180"/>
        <w:gridCol w:w="1022"/>
        <w:gridCol w:w="1277"/>
        <w:gridCol w:w="2403"/>
      </w:tblGrid>
      <w:tr w:rsidR="00567FA1" w:rsidRPr="00083D45" w14:paraId="02169FCE" w14:textId="77777777" w:rsidTr="00567FA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2" w:type="dxa"/>
            <w:vAlign w:val="center"/>
            <w:hideMark/>
          </w:tcPr>
          <w:p w14:paraId="28022D32" w14:textId="77777777" w:rsidR="00567FA1" w:rsidRPr="00083D45" w:rsidRDefault="00567FA1" w:rsidP="00567FA1">
            <w:pPr>
              <w:spacing w:line="259" w:lineRule="auto"/>
              <w:jc w:val="center"/>
              <w:rPr>
                <w:rFonts w:cstheme="minorHAnsi"/>
                <w:sz w:val="16"/>
                <w:szCs w:val="16"/>
              </w:rPr>
            </w:pPr>
            <w:r w:rsidRPr="00083D45">
              <w:rPr>
                <w:rFonts w:cstheme="minorHAnsi"/>
                <w:sz w:val="16"/>
                <w:szCs w:val="16"/>
              </w:rPr>
              <w:t>Technika analýzy dychu</w:t>
            </w:r>
          </w:p>
        </w:tc>
        <w:tc>
          <w:tcPr>
            <w:tcW w:w="1057" w:type="dxa"/>
            <w:vAlign w:val="center"/>
            <w:hideMark/>
          </w:tcPr>
          <w:p w14:paraId="768CB040" w14:textId="77777777" w:rsidR="00567FA1" w:rsidRPr="00083D45" w:rsidRDefault="00567FA1" w:rsidP="00567FA1">
            <w:pPr>
              <w:spacing w:line="259" w:lineRule="auto"/>
              <w:jc w:val="cente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083D45">
              <w:rPr>
                <w:rFonts w:cstheme="minorHAnsi"/>
                <w:sz w:val="16"/>
                <w:szCs w:val="16"/>
              </w:rPr>
              <w:t>Cieľové analytické látky</w:t>
            </w:r>
          </w:p>
        </w:tc>
        <w:tc>
          <w:tcPr>
            <w:tcW w:w="1180" w:type="dxa"/>
            <w:vAlign w:val="center"/>
            <w:hideMark/>
          </w:tcPr>
          <w:p w14:paraId="0E528655" w14:textId="77777777" w:rsidR="00567FA1" w:rsidRPr="00083D45" w:rsidRDefault="00567FA1" w:rsidP="00567FA1">
            <w:pPr>
              <w:spacing w:line="259" w:lineRule="auto"/>
              <w:jc w:val="cente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083D45">
              <w:rPr>
                <w:rFonts w:cstheme="minorHAnsi"/>
                <w:sz w:val="16"/>
                <w:szCs w:val="16"/>
              </w:rPr>
              <w:t>Viacnásobná / ortogonálna detekcia? A</w:t>
            </w:r>
          </w:p>
        </w:tc>
        <w:tc>
          <w:tcPr>
            <w:tcW w:w="1022" w:type="dxa"/>
            <w:vAlign w:val="center"/>
            <w:hideMark/>
          </w:tcPr>
          <w:p w14:paraId="0EF820C1" w14:textId="77777777" w:rsidR="00567FA1" w:rsidRPr="00083D45" w:rsidRDefault="00567FA1" w:rsidP="00567FA1">
            <w:pPr>
              <w:spacing w:line="259" w:lineRule="auto"/>
              <w:jc w:val="cente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083D45">
              <w:rPr>
                <w:rFonts w:cstheme="minorHAnsi"/>
                <w:sz w:val="16"/>
                <w:szCs w:val="16"/>
              </w:rPr>
              <w:t>Integrované zariadenie? B</w:t>
            </w:r>
          </w:p>
        </w:tc>
        <w:tc>
          <w:tcPr>
            <w:tcW w:w="1277" w:type="dxa"/>
            <w:vAlign w:val="center"/>
            <w:hideMark/>
          </w:tcPr>
          <w:p w14:paraId="600D5697" w14:textId="77777777" w:rsidR="00567FA1" w:rsidRPr="00083D45" w:rsidRDefault="00567FA1" w:rsidP="00567FA1">
            <w:pPr>
              <w:spacing w:line="259" w:lineRule="auto"/>
              <w:jc w:val="cente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083D45">
              <w:rPr>
                <w:rFonts w:cstheme="minorHAnsi"/>
                <w:sz w:val="16"/>
                <w:szCs w:val="16"/>
              </w:rPr>
              <w:t>Online monitorovanie? C</w:t>
            </w:r>
          </w:p>
        </w:tc>
        <w:tc>
          <w:tcPr>
            <w:tcW w:w="2404" w:type="dxa"/>
            <w:vAlign w:val="center"/>
            <w:hideMark/>
          </w:tcPr>
          <w:p w14:paraId="7ABFCDD2" w14:textId="77777777" w:rsidR="00567FA1" w:rsidRPr="00083D45" w:rsidRDefault="00567FA1" w:rsidP="00567FA1">
            <w:pPr>
              <w:spacing w:line="259" w:lineRule="auto"/>
              <w:jc w:val="cente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083D45">
              <w:rPr>
                <w:rFonts w:cstheme="minorHAnsi"/>
                <w:sz w:val="16"/>
                <w:szCs w:val="16"/>
              </w:rPr>
              <w:t>Komentár</w:t>
            </w:r>
          </w:p>
        </w:tc>
      </w:tr>
      <w:tr w:rsidR="00567FA1" w:rsidRPr="00083D45" w14:paraId="1A7949EE" w14:textId="77777777" w:rsidTr="00567FA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2" w:type="dxa"/>
            <w:vAlign w:val="center"/>
            <w:hideMark/>
          </w:tcPr>
          <w:p w14:paraId="38FD4042" w14:textId="77777777" w:rsidR="00567FA1" w:rsidRPr="00083D45" w:rsidRDefault="00567FA1" w:rsidP="00567FA1">
            <w:pPr>
              <w:spacing w:line="259" w:lineRule="auto"/>
              <w:jc w:val="center"/>
              <w:rPr>
                <w:rFonts w:cstheme="minorHAnsi"/>
                <w:sz w:val="16"/>
                <w:szCs w:val="16"/>
              </w:rPr>
            </w:pPr>
            <w:r w:rsidRPr="00083D45">
              <w:rPr>
                <w:rFonts w:cstheme="minorHAnsi"/>
                <w:sz w:val="16"/>
                <w:szCs w:val="16"/>
              </w:rPr>
              <w:t xml:space="preserve">Detektor spojený s </w:t>
            </w:r>
            <w:proofErr w:type="spellStart"/>
            <w:r w:rsidRPr="00083D45">
              <w:rPr>
                <w:rFonts w:cstheme="minorHAnsi"/>
                <w:sz w:val="16"/>
                <w:szCs w:val="16"/>
              </w:rPr>
              <w:t>predkoncentráciou</w:t>
            </w:r>
            <w:proofErr w:type="spellEnd"/>
            <w:r w:rsidRPr="00083D45">
              <w:rPr>
                <w:rFonts w:cstheme="minorHAnsi"/>
                <w:sz w:val="16"/>
                <w:szCs w:val="16"/>
              </w:rPr>
              <w:t xml:space="preserve"> a/alebo </w:t>
            </w:r>
            <w:proofErr w:type="spellStart"/>
            <w:r w:rsidRPr="00083D45">
              <w:rPr>
                <w:rFonts w:cstheme="minorHAnsi"/>
                <w:sz w:val="16"/>
                <w:szCs w:val="16"/>
              </w:rPr>
              <w:t>predseparáciou</w:t>
            </w:r>
            <w:proofErr w:type="spellEnd"/>
            <w:r w:rsidRPr="00083D45">
              <w:rPr>
                <w:rFonts w:cstheme="minorHAnsi"/>
                <w:sz w:val="16"/>
                <w:szCs w:val="16"/>
              </w:rPr>
              <w:t>, napr. GC-MS</w:t>
            </w:r>
          </w:p>
        </w:tc>
        <w:tc>
          <w:tcPr>
            <w:tcW w:w="1057" w:type="dxa"/>
            <w:vAlign w:val="center"/>
            <w:hideMark/>
          </w:tcPr>
          <w:p w14:paraId="6696F413" w14:textId="77777777" w:rsidR="00567FA1" w:rsidRPr="00083D45" w:rsidRDefault="00567FA1" w:rsidP="00567FA1">
            <w:pPr>
              <w:spacing w:line="259" w:lineRule="auto"/>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83D45">
              <w:rPr>
                <w:rFonts w:cstheme="minorHAnsi"/>
                <w:sz w:val="16"/>
                <w:szCs w:val="16"/>
              </w:rPr>
              <w:t>Rôzne VOC a anorganické zlúčeniny</w:t>
            </w:r>
          </w:p>
        </w:tc>
        <w:tc>
          <w:tcPr>
            <w:tcW w:w="1180" w:type="dxa"/>
            <w:vAlign w:val="center"/>
            <w:hideMark/>
          </w:tcPr>
          <w:p w14:paraId="481E746A" w14:textId="54D951A4" w:rsidR="00567FA1" w:rsidRPr="00083D45" w:rsidRDefault="00640571" w:rsidP="00567FA1">
            <w:pPr>
              <w:spacing w:line="259" w:lineRule="auto"/>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83D45">
              <w:rPr>
                <w:rFonts w:ascii="Segoe UI Symbol" w:hAnsi="Segoe UI Symbol" w:cs="Segoe UI Symbol"/>
                <w:sz w:val="16"/>
                <w:szCs w:val="16"/>
              </w:rPr>
              <w:t>✗</w:t>
            </w:r>
          </w:p>
        </w:tc>
        <w:tc>
          <w:tcPr>
            <w:tcW w:w="1022" w:type="dxa"/>
            <w:vAlign w:val="center"/>
            <w:hideMark/>
          </w:tcPr>
          <w:p w14:paraId="5364D57B" w14:textId="301DF159" w:rsidR="00567FA1" w:rsidRPr="00083D45" w:rsidRDefault="00640571" w:rsidP="00567FA1">
            <w:pPr>
              <w:spacing w:line="259" w:lineRule="auto"/>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proofErr w:type="spellStart"/>
            <w:r w:rsidRPr="00083D45">
              <w:rPr>
                <w:rFonts w:cstheme="minorHAnsi"/>
                <w:sz w:val="16"/>
                <w:szCs w:val="16"/>
              </w:rPr>
              <w:t>n.a</w:t>
            </w:r>
            <w:proofErr w:type="spellEnd"/>
            <w:r w:rsidRPr="00083D45">
              <w:rPr>
                <w:rFonts w:cstheme="minorHAnsi"/>
                <w:sz w:val="16"/>
                <w:szCs w:val="16"/>
              </w:rPr>
              <w:t>.</w:t>
            </w:r>
          </w:p>
        </w:tc>
        <w:tc>
          <w:tcPr>
            <w:tcW w:w="1277" w:type="dxa"/>
            <w:vAlign w:val="center"/>
            <w:hideMark/>
          </w:tcPr>
          <w:p w14:paraId="5E5EBAC1" w14:textId="77777777" w:rsidR="00567FA1" w:rsidRPr="00083D45" w:rsidRDefault="00567FA1" w:rsidP="00567FA1">
            <w:pPr>
              <w:spacing w:line="259" w:lineRule="auto"/>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83D45">
              <w:rPr>
                <w:rFonts w:ascii="Segoe UI Symbol" w:hAnsi="Segoe UI Symbol" w:cs="Segoe UI Symbol"/>
                <w:sz w:val="16"/>
                <w:szCs w:val="16"/>
              </w:rPr>
              <w:t>✗</w:t>
            </w:r>
          </w:p>
        </w:tc>
        <w:tc>
          <w:tcPr>
            <w:tcW w:w="2404" w:type="dxa"/>
            <w:vAlign w:val="center"/>
            <w:hideMark/>
          </w:tcPr>
          <w:p w14:paraId="732F6D9B" w14:textId="77777777" w:rsidR="00567FA1" w:rsidRPr="00083D45" w:rsidRDefault="00567FA1" w:rsidP="00567FA1">
            <w:pPr>
              <w:spacing w:line="259" w:lineRule="auto"/>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83D45">
              <w:rPr>
                <w:rFonts w:cstheme="minorHAnsi"/>
                <w:sz w:val="16"/>
                <w:szCs w:val="16"/>
              </w:rPr>
              <w:t xml:space="preserve">Obmedzený rozsah detekcie kvôli použitiu len jedného typu detektora; MS deteguje veľa </w:t>
            </w:r>
            <w:proofErr w:type="spellStart"/>
            <w:r w:rsidRPr="00083D45">
              <w:rPr>
                <w:rFonts w:cstheme="minorHAnsi"/>
                <w:sz w:val="16"/>
                <w:szCs w:val="16"/>
              </w:rPr>
              <w:t>analytov</w:t>
            </w:r>
            <w:proofErr w:type="spellEnd"/>
            <w:r w:rsidRPr="00083D45">
              <w:rPr>
                <w:rFonts w:cstheme="minorHAnsi"/>
                <w:sz w:val="16"/>
                <w:szCs w:val="16"/>
              </w:rPr>
              <w:t>, ale je objemný a drahý</w:t>
            </w:r>
          </w:p>
        </w:tc>
      </w:tr>
      <w:tr w:rsidR="00567FA1" w:rsidRPr="00083D45" w14:paraId="5D2903EC" w14:textId="77777777" w:rsidTr="00567FA1">
        <w:trPr>
          <w:jc w:val="center"/>
        </w:trPr>
        <w:tc>
          <w:tcPr>
            <w:cnfStyle w:val="001000000000" w:firstRow="0" w:lastRow="0" w:firstColumn="1" w:lastColumn="0" w:oddVBand="0" w:evenVBand="0" w:oddHBand="0" w:evenHBand="0" w:firstRowFirstColumn="0" w:firstRowLastColumn="0" w:lastRowFirstColumn="0" w:lastRowLastColumn="0"/>
            <w:tcW w:w="2122" w:type="dxa"/>
            <w:vAlign w:val="center"/>
            <w:hideMark/>
          </w:tcPr>
          <w:p w14:paraId="3A15FDE9" w14:textId="77777777" w:rsidR="00567FA1" w:rsidRPr="00083D45" w:rsidRDefault="00567FA1" w:rsidP="00567FA1">
            <w:pPr>
              <w:spacing w:line="259" w:lineRule="auto"/>
              <w:jc w:val="center"/>
              <w:rPr>
                <w:rFonts w:cstheme="minorHAnsi"/>
                <w:sz w:val="16"/>
                <w:szCs w:val="16"/>
              </w:rPr>
            </w:pPr>
            <w:r w:rsidRPr="00083D45">
              <w:rPr>
                <w:rFonts w:cstheme="minorHAnsi"/>
                <w:sz w:val="16"/>
                <w:szCs w:val="16"/>
              </w:rPr>
              <w:t>GC-IMS &amp; elektronický nos</w:t>
            </w:r>
          </w:p>
        </w:tc>
        <w:tc>
          <w:tcPr>
            <w:tcW w:w="1057" w:type="dxa"/>
            <w:vAlign w:val="center"/>
            <w:hideMark/>
          </w:tcPr>
          <w:p w14:paraId="78BAB44D" w14:textId="77777777" w:rsidR="00567FA1" w:rsidRPr="00083D45" w:rsidRDefault="00567FA1" w:rsidP="00567FA1">
            <w:pPr>
              <w:spacing w:line="259"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83D45">
              <w:rPr>
                <w:rFonts w:cstheme="minorHAnsi"/>
                <w:sz w:val="16"/>
                <w:szCs w:val="16"/>
              </w:rPr>
              <w:t>Rôzne VOC a anorganické zlúčeniny (napr. NH₃, SO₂)</w:t>
            </w:r>
          </w:p>
        </w:tc>
        <w:tc>
          <w:tcPr>
            <w:tcW w:w="1180" w:type="dxa"/>
            <w:vAlign w:val="center"/>
            <w:hideMark/>
          </w:tcPr>
          <w:p w14:paraId="2DA3D3F4" w14:textId="77777777" w:rsidR="00567FA1" w:rsidRPr="00083D45" w:rsidRDefault="00567FA1" w:rsidP="00567FA1">
            <w:pPr>
              <w:spacing w:line="259"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83D45">
              <w:rPr>
                <w:rFonts w:ascii="Segoe UI Symbol" w:hAnsi="Segoe UI Symbol" w:cs="Segoe UI Symbol"/>
                <w:sz w:val="16"/>
                <w:szCs w:val="16"/>
              </w:rPr>
              <w:t>✓</w:t>
            </w:r>
          </w:p>
        </w:tc>
        <w:tc>
          <w:tcPr>
            <w:tcW w:w="1022" w:type="dxa"/>
            <w:vAlign w:val="center"/>
            <w:hideMark/>
          </w:tcPr>
          <w:p w14:paraId="0106F35D" w14:textId="77777777" w:rsidR="00567FA1" w:rsidRPr="00083D45" w:rsidRDefault="00567FA1" w:rsidP="00567FA1">
            <w:pPr>
              <w:spacing w:line="259"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83D45">
              <w:rPr>
                <w:rFonts w:ascii="Segoe UI Symbol" w:hAnsi="Segoe UI Symbol" w:cs="Segoe UI Symbol"/>
                <w:sz w:val="16"/>
                <w:szCs w:val="16"/>
              </w:rPr>
              <w:t>✗</w:t>
            </w:r>
          </w:p>
        </w:tc>
        <w:tc>
          <w:tcPr>
            <w:tcW w:w="1277" w:type="dxa"/>
            <w:vAlign w:val="center"/>
            <w:hideMark/>
          </w:tcPr>
          <w:p w14:paraId="5B8C5BC7" w14:textId="77777777" w:rsidR="00567FA1" w:rsidRPr="00083D45" w:rsidRDefault="00567FA1" w:rsidP="00567FA1">
            <w:pPr>
              <w:spacing w:line="259" w:lineRule="auto"/>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sz w:val="16"/>
                <w:szCs w:val="16"/>
              </w:rPr>
            </w:pPr>
            <w:r w:rsidRPr="00083D45">
              <w:rPr>
                <w:rFonts w:ascii="Segoe UI Symbol" w:hAnsi="Segoe UI Symbol" w:cs="Segoe UI Symbol"/>
                <w:sz w:val="16"/>
                <w:szCs w:val="16"/>
              </w:rPr>
              <w:t>✗</w:t>
            </w:r>
            <w:r w:rsidR="00640571" w:rsidRPr="00083D45">
              <w:rPr>
                <w:rFonts w:ascii="Segoe UI Symbol" w:hAnsi="Segoe UI Symbol" w:cs="Segoe UI Symbol"/>
                <w:sz w:val="16"/>
                <w:szCs w:val="16"/>
              </w:rPr>
              <w:t xml:space="preserve"> </w:t>
            </w:r>
            <w:proofErr w:type="spellStart"/>
            <w:r w:rsidR="00640571" w:rsidRPr="00083D45">
              <w:rPr>
                <w:rFonts w:ascii="Segoe UI Symbol" w:hAnsi="Segoe UI Symbol" w:cs="Segoe UI Symbol"/>
                <w:sz w:val="16"/>
                <w:szCs w:val="16"/>
              </w:rPr>
              <w:t>enose</w:t>
            </w:r>
            <w:proofErr w:type="spellEnd"/>
          </w:p>
          <w:p w14:paraId="02B2E159" w14:textId="4A6A3915" w:rsidR="00640571" w:rsidRPr="00083D45" w:rsidRDefault="00640571" w:rsidP="00567FA1">
            <w:pPr>
              <w:spacing w:line="259"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83D45">
              <w:rPr>
                <w:rFonts w:ascii="Segoe UI Symbol" w:hAnsi="Segoe UI Symbol" w:cs="Segoe UI Symbol"/>
                <w:sz w:val="16"/>
                <w:szCs w:val="16"/>
              </w:rPr>
              <w:t>✓ GC-IMS</w:t>
            </w:r>
          </w:p>
        </w:tc>
        <w:tc>
          <w:tcPr>
            <w:tcW w:w="2404" w:type="dxa"/>
            <w:vAlign w:val="center"/>
            <w:hideMark/>
          </w:tcPr>
          <w:p w14:paraId="237BCD68" w14:textId="28398965" w:rsidR="00567FA1" w:rsidRPr="00083D45" w:rsidRDefault="00640571" w:rsidP="00567FA1">
            <w:pPr>
              <w:spacing w:line="259"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83D45">
              <w:rPr>
                <w:rFonts w:cstheme="minorHAnsi"/>
                <w:sz w:val="16"/>
                <w:szCs w:val="16"/>
              </w:rPr>
              <w:t>D, E</w:t>
            </w:r>
          </w:p>
        </w:tc>
      </w:tr>
      <w:tr w:rsidR="00567FA1" w:rsidRPr="00083D45" w14:paraId="7A9B55F3" w14:textId="77777777" w:rsidTr="00567FA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2" w:type="dxa"/>
            <w:vAlign w:val="center"/>
            <w:hideMark/>
          </w:tcPr>
          <w:p w14:paraId="09886D5F" w14:textId="77777777" w:rsidR="00567FA1" w:rsidRPr="00083D45" w:rsidRDefault="00567FA1" w:rsidP="00567FA1">
            <w:pPr>
              <w:spacing w:line="259" w:lineRule="auto"/>
              <w:jc w:val="center"/>
              <w:rPr>
                <w:rFonts w:cstheme="minorHAnsi"/>
                <w:sz w:val="16"/>
                <w:szCs w:val="16"/>
              </w:rPr>
            </w:pPr>
            <w:r w:rsidRPr="00083D45">
              <w:rPr>
                <w:rFonts w:cstheme="minorHAnsi"/>
                <w:sz w:val="16"/>
                <w:szCs w:val="16"/>
              </w:rPr>
              <w:t xml:space="preserve">Izotopový pomer MS &amp; SIFT-MS &amp; </w:t>
            </w:r>
            <w:proofErr w:type="spellStart"/>
            <w:r w:rsidRPr="00083D45">
              <w:rPr>
                <w:rFonts w:cstheme="minorHAnsi"/>
                <w:sz w:val="16"/>
                <w:szCs w:val="16"/>
              </w:rPr>
              <w:t>Quintron</w:t>
            </w:r>
            <w:proofErr w:type="spellEnd"/>
            <w:r w:rsidRPr="00083D45">
              <w:rPr>
                <w:rFonts w:cstheme="minorHAnsi"/>
                <w:sz w:val="16"/>
                <w:szCs w:val="16"/>
              </w:rPr>
              <w:t xml:space="preserve"> </w:t>
            </w:r>
            <w:proofErr w:type="spellStart"/>
            <w:r w:rsidRPr="00083D45">
              <w:rPr>
                <w:rFonts w:cstheme="minorHAnsi"/>
                <w:sz w:val="16"/>
                <w:szCs w:val="16"/>
              </w:rPr>
              <w:t>breath</w:t>
            </w:r>
            <w:proofErr w:type="spellEnd"/>
            <w:r w:rsidRPr="00083D45">
              <w:rPr>
                <w:rFonts w:cstheme="minorHAnsi"/>
                <w:sz w:val="16"/>
                <w:szCs w:val="16"/>
              </w:rPr>
              <w:t xml:space="preserve"> </w:t>
            </w:r>
            <w:proofErr w:type="spellStart"/>
            <w:r w:rsidRPr="00083D45">
              <w:rPr>
                <w:rFonts w:cstheme="minorHAnsi"/>
                <w:sz w:val="16"/>
                <w:szCs w:val="16"/>
              </w:rPr>
              <w:t>tracker</w:t>
            </w:r>
            <w:proofErr w:type="spellEnd"/>
          </w:p>
        </w:tc>
        <w:tc>
          <w:tcPr>
            <w:tcW w:w="1057" w:type="dxa"/>
            <w:vAlign w:val="center"/>
            <w:hideMark/>
          </w:tcPr>
          <w:p w14:paraId="51D899EC" w14:textId="77777777" w:rsidR="00567FA1" w:rsidRPr="00083D45" w:rsidRDefault="00567FA1" w:rsidP="00567FA1">
            <w:pPr>
              <w:spacing w:line="259" w:lineRule="auto"/>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83D45">
              <w:rPr>
                <w:rFonts w:cstheme="minorHAnsi"/>
                <w:sz w:val="16"/>
                <w:szCs w:val="16"/>
              </w:rPr>
              <w:t>VOC, H₂, CH₄, ¹³CO₂</w:t>
            </w:r>
          </w:p>
        </w:tc>
        <w:tc>
          <w:tcPr>
            <w:tcW w:w="1180" w:type="dxa"/>
            <w:vAlign w:val="center"/>
            <w:hideMark/>
          </w:tcPr>
          <w:p w14:paraId="7D95C65A" w14:textId="77777777" w:rsidR="00567FA1" w:rsidRPr="00083D45" w:rsidRDefault="00567FA1" w:rsidP="00567FA1">
            <w:pPr>
              <w:spacing w:line="259" w:lineRule="auto"/>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83D45">
              <w:rPr>
                <w:rFonts w:ascii="Segoe UI Symbol" w:hAnsi="Segoe UI Symbol" w:cs="Segoe UI Symbol"/>
                <w:sz w:val="16"/>
                <w:szCs w:val="16"/>
              </w:rPr>
              <w:t>✓</w:t>
            </w:r>
          </w:p>
        </w:tc>
        <w:tc>
          <w:tcPr>
            <w:tcW w:w="1022" w:type="dxa"/>
            <w:vAlign w:val="center"/>
            <w:hideMark/>
          </w:tcPr>
          <w:p w14:paraId="75E75FCE" w14:textId="77777777" w:rsidR="00567FA1" w:rsidRPr="00083D45" w:rsidRDefault="00567FA1" w:rsidP="00567FA1">
            <w:pPr>
              <w:spacing w:line="259" w:lineRule="auto"/>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83D45">
              <w:rPr>
                <w:rFonts w:ascii="Segoe UI Symbol" w:hAnsi="Segoe UI Symbol" w:cs="Segoe UI Symbol"/>
                <w:sz w:val="16"/>
                <w:szCs w:val="16"/>
              </w:rPr>
              <w:t>✗</w:t>
            </w:r>
          </w:p>
        </w:tc>
        <w:tc>
          <w:tcPr>
            <w:tcW w:w="1277" w:type="dxa"/>
            <w:vAlign w:val="center"/>
            <w:hideMark/>
          </w:tcPr>
          <w:p w14:paraId="48535E71" w14:textId="77777777" w:rsidR="00567FA1" w:rsidRPr="00083D45" w:rsidRDefault="00567FA1" w:rsidP="00567FA1">
            <w:pPr>
              <w:spacing w:line="259" w:lineRule="auto"/>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83D45">
              <w:rPr>
                <w:rFonts w:ascii="Segoe UI Symbol" w:hAnsi="Segoe UI Symbol" w:cs="Segoe UI Symbol"/>
                <w:sz w:val="16"/>
                <w:szCs w:val="16"/>
              </w:rPr>
              <w:t>✗</w:t>
            </w:r>
          </w:p>
        </w:tc>
        <w:tc>
          <w:tcPr>
            <w:tcW w:w="2404" w:type="dxa"/>
            <w:vAlign w:val="center"/>
            <w:hideMark/>
          </w:tcPr>
          <w:p w14:paraId="415AF196" w14:textId="5ECF3510" w:rsidR="00567FA1" w:rsidRPr="00083D45" w:rsidRDefault="00640571" w:rsidP="00567FA1">
            <w:pPr>
              <w:spacing w:line="259" w:lineRule="auto"/>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83D45">
              <w:rPr>
                <w:rFonts w:cstheme="minorHAnsi"/>
                <w:sz w:val="16"/>
                <w:szCs w:val="16"/>
              </w:rPr>
              <w:t>D, E</w:t>
            </w:r>
          </w:p>
        </w:tc>
      </w:tr>
      <w:tr w:rsidR="00567FA1" w:rsidRPr="00083D45" w14:paraId="524A3693" w14:textId="77777777" w:rsidTr="00567FA1">
        <w:trPr>
          <w:jc w:val="center"/>
        </w:trPr>
        <w:tc>
          <w:tcPr>
            <w:cnfStyle w:val="001000000000" w:firstRow="0" w:lastRow="0" w:firstColumn="1" w:lastColumn="0" w:oddVBand="0" w:evenVBand="0" w:oddHBand="0" w:evenHBand="0" w:firstRowFirstColumn="0" w:firstRowLastColumn="0" w:lastRowFirstColumn="0" w:lastRowLastColumn="0"/>
            <w:tcW w:w="2122" w:type="dxa"/>
            <w:vAlign w:val="center"/>
            <w:hideMark/>
          </w:tcPr>
          <w:p w14:paraId="343D4D5B" w14:textId="77777777" w:rsidR="00567FA1" w:rsidRPr="00083D45" w:rsidRDefault="00567FA1" w:rsidP="00567FA1">
            <w:pPr>
              <w:spacing w:line="259" w:lineRule="auto"/>
              <w:jc w:val="center"/>
              <w:rPr>
                <w:rFonts w:cstheme="minorHAnsi"/>
                <w:sz w:val="16"/>
                <w:szCs w:val="16"/>
              </w:rPr>
            </w:pPr>
            <w:r w:rsidRPr="00083D45">
              <w:rPr>
                <w:rFonts w:cstheme="minorHAnsi"/>
                <w:sz w:val="16"/>
                <w:szCs w:val="16"/>
              </w:rPr>
              <w:t xml:space="preserve">SIFT-MS &amp; </w:t>
            </w:r>
            <w:proofErr w:type="spellStart"/>
            <w:r w:rsidRPr="00083D45">
              <w:rPr>
                <w:rFonts w:cstheme="minorHAnsi"/>
                <w:sz w:val="16"/>
                <w:szCs w:val="16"/>
              </w:rPr>
              <w:t>Gastrocheck</w:t>
            </w:r>
            <w:proofErr w:type="spellEnd"/>
            <w:r w:rsidRPr="00083D45">
              <w:rPr>
                <w:rFonts w:cstheme="minorHAnsi"/>
                <w:sz w:val="16"/>
                <w:szCs w:val="16"/>
              </w:rPr>
              <w:t xml:space="preserve"> prístroj</w:t>
            </w:r>
          </w:p>
        </w:tc>
        <w:tc>
          <w:tcPr>
            <w:tcW w:w="1057" w:type="dxa"/>
            <w:vAlign w:val="center"/>
            <w:hideMark/>
          </w:tcPr>
          <w:p w14:paraId="2ECD5C20" w14:textId="77777777" w:rsidR="00567FA1" w:rsidRPr="00083D45" w:rsidRDefault="00567FA1" w:rsidP="00567FA1">
            <w:pPr>
              <w:spacing w:line="259"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83D45">
              <w:rPr>
                <w:rFonts w:cstheme="minorHAnsi"/>
                <w:sz w:val="16"/>
                <w:szCs w:val="16"/>
              </w:rPr>
              <w:t>VOC, H₂, CH₄</w:t>
            </w:r>
          </w:p>
        </w:tc>
        <w:tc>
          <w:tcPr>
            <w:tcW w:w="1180" w:type="dxa"/>
            <w:vAlign w:val="center"/>
            <w:hideMark/>
          </w:tcPr>
          <w:p w14:paraId="1753F6B8" w14:textId="77777777" w:rsidR="00567FA1" w:rsidRPr="00083D45" w:rsidRDefault="00567FA1" w:rsidP="00567FA1">
            <w:pPr>
              <w:spacing w:line="259"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83D45">
              <w:rPr>
                <w:rFonts w:ascii="Segoe UI Symbol" w:hAnsi="Segoe UI Symbol" w:cs="Segoe UI Symbol"/>
                <w:sz w:val="16"/>
                <w:szCs w:val="16"/>
              </w:rPr>
              <w:t>✓</w:t>
            </w:r>
          </w:p>
        </w:tc>
        <w:tc>
          <w:tcPr>
            <w:tcW w:w="1022" w:type="dxa"/>
            <w:vAlign w:val="center"/>
            <w:hideMark/>
          </w:tcPr>
          <w:p w14:paraId="0B2CA213" w14:textId="77777777" w:rsidR="00567FA1" w:rsidRPr="00083D45" w:rsidRDefault="00567FA1" w:rsidP="00567FA1">
            <w:pPr>
              <w:spacing w:line="259"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83D45">
              <w:rPr>
                <w:rFonts w:ascii="Segoe UI Symbol" w:hAnsi="Segoe UI Symbol" w:cs="Segoe UI Symbol"/>
                <w:sz w:val="16"/>
                <w:szCs w:val="16"/>
              </w:rPr>
              <w:t>✗</w:t>
            </w:r>
          </w:p>
        </w:tc>
        <w:tc>
          <w:tcPr>
            <w:tcW w:w="1277" w:type="dxa"/>
            <w:vAlign w:val="center"/>
            <w:hideMark/>
          </w:tcPr>
          <w:p w14:paraId="4A527357" w14:textId="77777777" w:rsidR="00567FA1" w:rsidRPr="00083D45" w:rsidRDefault="00567FA1" w:rsidP="00567FA1">
            <w:pPr>
              <w:spacing w:line="259"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83D45">
              <w:rPr>
                <w:rFonts w:ascii="Segoe UI Symbol" w:hAnsi="Segoe UI Symbol" w:cs="Segoe UI Symbol"/>
                <w:sz w:val="16"/>
                <w:szCs w:val="16"/>
              </w:rPr>
              <w:t>✗</w:t>
            </w:r>
          </w:p>
        </w:tc>
        <w:tc>
          <w:tcPr>
            <w:tcW w:w="2404" w:type="dxa"/>
            <w:vAlign w:val="center"/>
            <w:hideMark/>
          </w:tcPr>
          <w:p w14:paraId="581FB289" w14:textId="27D840AC" w:rsidR="00567FA1" w:rsidRPr="00083D45" w:rsidRDefault="00640571" w:rsidP="00567FA1">
            <w:pPr>
              <w:spacing w:line="259"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83D45">
              <w:rPr>
                <w:rFonts w:cstheme="minorHAnsi"/>
                <w:sz w:val="16"/>
                <w:szCs w:val="16"/>
              </w:rPr>
              <w:t>D, E</w:t>
            </w:r>
          </w:p>
        </w:tc>
      </w:tr>
      <w:tr w:rsidR="00567FA1" w:rsidRPr="00083D45" w14:paraId="4BC6D621" w14:textId="77777777" w:rsidTr="00567FA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2" w:type="dxa"/>
            <w:vAlign w:val="center"/>
            <w:hideMark/>
          </w:tcPr>
          <w:p w14:paraId="041C75BB" w14:textId="77777777" w:rsidR="00567FA1" w:rsidRPr="00083D45" w:rsidRDefault="00567FA1" w:rsidP="00567FA1">
            <w:pPr>
              <w:spacing w:line="259" w:lineRule="auto"/>
              <w:jc w:val="center"/>
              <w:rPr>
                <w:rFonts w:cstheme="minorHAnsi"/>
                <w:sz w:val="16"/>
                <w:szCs w:val="16"/>
              </w:rPr>
            </w:pPr>
            <w:r w:rsidRPr="00083D45">
              <w:rPr>
                <w:rFonts w:cstheme="minorHAnsi"/>
                <w:sz w:val="16"/>
                <w:szCs w:val="16"/>
              </w:rPr>
              <w:t>APCI-MS &amp; IMS</w:t>
            </w:r>
          </w:p>
        </w:tc>
        <w:tc>
          <w:tcPr>
            <w:tcW w:w="1057" w:type="dxa"/>
            <w:vAlign w:val="center"/>
            <w:hideMark/>
          </w:tcPr>
          <w:p w14:paraId="52DD2F9E" w14:textId="77777777" w:rsidR="00567FA1" w:rsidRPr="00083D45" w:rsidRDefault="00567FA1" w:rsidP="00567FA1">
            <w:pPr>
              <w:spacing w:line="259" w:lineRule="auto"/>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83D45">
              <w:rPr>
                <w:rFonts w:cstheme="minorHAnsi"/>
                <w:sz w:val="16"/>
                <w:szCs w:val="16"/>
              </w:rPr>
              <w:t>VOC, CO</w:t>
            </w:r>
          </w:p>
        </w:tc>
        <w:tc>
          <w:tcPr>
            <w:tcW w:w="1180" w:type="dxa"/>
            <w:vAlign w:val="center"/>
            <w:hideMark/>
          </w:tcPr>
          <w:p w14:paraId="0A78B271" w14:textId="77777777" w:rsidR="00567FA1" w:rsidRPr="00083D45" w:rsidRDefault="00567FA1" w:rsidP="00567FA1">
            <w:pPr>
              <w:spacing w:line="259" w:lineRule="auto"/>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83D45">
              <w:rPr>
                <w:rFonts w:ascii="Segoe UI Symbol" w:hAnsi="Segoe UI Symbol" w:cs="Segoe UI Symbol"/>
                <w:sz w:val="16"/>
                <w:szCs w:val="16"/>
              </w:rPr>
              <w:t>✓</w:t>
            </w:r>
          </w:p>
        </w:tc>
        <w:tc>
          <w:tcPr>
            <w:tcW w:w="1022" w:type="dxa"/>
            <w:vAlign w:val="center"/>
            <w:hideMark/>
          </w:tcPr>
          <w:p w14:paraId="53625E0F" w14:textId="77777777" w:rsidR="00567FA1" w:rsidRPr="00083D45" w:rsidRDefault="00567FA1" w:rsidP="00567FA1">
            <w:pPr>
              <w:spacing w:line="259" w:lineRule="auto"/>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83D45">
              <w:rPr>
                <w:rFonts w:ascii="Segoe UI Symbol" w:hAnsi="Segoe UI Symbol" w:cs="Segoe UI Symbol"/>
                <w:sz w:val="16"/>
                <w:szCs w:val="16"/>
              </w:rPr>
              <w:t>✗</w:t>
            </w:r>
          </w:p>
        </w:tc>
        <w:tc>
          <w:tcPr>
            <w:tcW w:w="1277" w:type="dxa"/>
            <w:vAlign w:val="center"/>
            <w:hideMark/>
          </w:tcPr>
          <w:p w14:paraId="7FBF4A73" w14:textId="77777777" w:rsidR="00567FA1" w:rsidRPr="00083D45" w:rsidRDefault="00567FA1" w:rsidP="00567FA1">
            <w:pPr>
              <w:spacing w:line="259" w:lineRule="auto"/>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83D45">
              <w:rPr>
                <w:rFonts w:ascii="Segoe UI Symbol" w:hAnsi="Segoe UI Symbol" w:cs="Segoe UI Symbol"/>
                <w:sz w:val="16"/>
                <w:szCs w:val="16"/>
              </w:rPr>
              <w:t>✗</w:t>
            </w:r>
          </w:p>
        </w:tc>
        <w:tc>
          <w:tcPr>
            <w:tcW w:w="2404" w:type="dxa"/>
            <w:vAlign w:val="center"/>
            <w:hideMark/>
          </w:tcPr>
          <w:p w14:paraId="68981848" w14:textId="75A7241D" w:rsidR="00567FA1" w:rsidRPr="00083D45" w:rsidRDefault="00640571" w:rsidP="00567FA1">
            <w:pPr>
              <w:spacing w:line="259" w:lineRule="auto"/>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83D45">
              <w:rPr>
                <w:rFonts w:cstheme="minorHAnsi"/>
                <w:sz w:val="16"/>
                <w:szCs w:val="16"/>
              </w:rPr>
              <w:t>D, E</w:t>
            </w:r>
          </w:p>
        </w:tc>
      </w:tr>
      <w:tr w:rsidR="00567FA1" w:rsidRPr="00083D45" w14:paraId="622237DE" w14:textId="77777777" w:rsidTr="00640571">
        <w:trPr>
          <w:jc w:val="center"/>
        </w:trPr>
        <w:tc>
          <w:tcPr>
            <w:cnfStyle w:val="001000000000" w:firstRow="0" w:lastRow="0" w:firstColumn="1" w:lastColumn="0" w:oddVBand="0" w:evenVBand="0" w:oddHBand="0" w:evenHBand="0" w:firstRowFirstColumn="0" w:firstRowLastColumn="0" w:lastRowFirstColumn="0" w:lastRowLastColumn="0"/>
            <w:tcW w:w="2122" w:type="dxa"/>
            <w:vAlign w:val="center"/>
            <w:hideMark/>
          </w:tcPr>
          <w:p w14:paraId="261183FC" w14:textId="77777777" w:rsidR="00567FA1" w:rsidRPr="00083D45" w:rsidRDefault="00567FA1" w:rsidP="00567FA1">
            <w:pPr>
              <w:spacing w:line="259" w:lineRule="auto"/>
              <w:jc w:val="center"/>
              <w:rPr>
                <w:rFonts w:cstheme="minorHAnsi"/>
                <w:sz w:val="16"/>
                <w:szCs w:val="16"/>
              </w:rPr>
            </w:pPr>
            <w:r w:rsidRPr="00083D45">
              <w:rPr>
                <w:rFonts w:cstheme="minorHAnsi"/>
                <w:sz w:val="16"/>
                <w:szCs w:val="16"/>
              </w:rPr>
              <w:t>PTR-TOF-MS &amp; NDIR analyzátor plynov</w:t>
            </w:r>
          </w:p>
        </w:tc>
        <w:tc>
          <w:tcPr>
            <w:tcW w:w="1057" w:type="dxa"/>
            <w:vAlign w:val="center"/>
            <w:hideMark/>
          </w:tcPr>
          <w:p w14:paraId="090125C7" w14:textId="77777777" w:rsidR="00567FA1" w:rsidRPr="00083D45" w:rsidRDefault="00567FA1" w:rsidP="00567FA1">
            <w:pPr>
              <w:spacing w:line="259"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83D45">
              <w:rPr>
                <w:rFonts w:cstheme="minorHAnsi"/>
                <w:sz w:val="16"/>
                <w:szCs w:val="16"/>
              </w:rPr>
              <w:t>VOC, CO₂</w:t>
            </w:r>
          </w:p>
        </w:tc>
        <w:tc>
          <w:tcPr>
            <w:tcW w:w="1180" w:type="dxa"/>
            <w:vAlign w:val="center"/>
            <w:hideMark/>
          </w:tcPr>
          <w:p w14:paraId="0C1304DC" w14:textId="77777777" w:rsidR="00567FA1" w:rsidRPr="00083D45" w:rsidRDefault="00567FA1" w:rsidP="00567FA1">
            <w:pPr>
              <w:spacing w:line="259"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83D45">
              <w:rPr>
                <w:rFonts w:ascii="Segoe UI Symbol" w:hAnsi="Segoe UI Symbol" w:cs="Segoe UI Symbol"/>
                <w:sz w:val="16"/>
                <w:szCs w:val="16"/>
              </w:rPr>
              <w:t>✓</w:t>
            </w:r>
          </w:p>
        </w:tc>
        <w:tc>
          <w:tcPr>
            <w:tcW w:w="1022" w:type="dxa"/>
            <w:vAlign w:val="center"/>
            <w:hideMark/>
          </w:tcPr>
          <w:p w14:paraId="50AE1CED" w14:textId="77777777" w:rsidR="00567FA1" w:rsidRPr="00083D45" w:rsidRDefault="00567FA1" w:rsidP="00567FA1">
            <w:pPr>
              <w:spacing w:line="259"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83D45">
              <w:rPr>
                <w:rFonts w:ascii="Segoe UI Symbol" w:hAnsi="Segoe UI Symbol" w:cs="Segoe UI Symbol"/>
                <w:sz w:val="16"/>
                <w:szCs w:val="16"/>
              </w:rPr>
              <w:t>✗</w:t>
            </w:r>
          </w:p>
        </w:tc>
        <w:tc>
          <w:tcPr>
            <w:tcW w:w="1277" w:type="dxa"/>
            <w:vAlign w:val="center"/>
            <w:hideMark/>
          </w:tcPr>
          <w:p w14:paraId="429881FF" w14:textId="4765AFCA" w:rsidR="00567FA1" w:rsidRPr="00083D45" w:rsidRDefault="00640571" w:rsidP="00567FA1">
            <w:pPr>
              <w:spacing w:line="259"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83D45">
              <w:rPr>
                <w:rFonts w:ascii="Segoe UI Symbol" w:hAnsi="Segoe UI Symbol" w:cs="Segoe UI Symbol"/>
                <w:sz w:val="16"/>
                <w:szCs w:val="16"/>
              </w:rPr>
              <w:t>✓</w:t>
            </w:r>
          </w:p>
        </w:tc>
        <w:tc>
          <w:tcPr>
            <w:tcW w:w="2404" w:type="dxa"/>
            <w:vAlign w:val="center"/>
          </w:tcPr>
          <w:p w14:paraId="6FBFDB91" w14:textId="0F2DA238" w:rsidR="00567FA1" w:rsidRPr="00083D45" w:rsidRDefault="00640571" w:rsidP="00567FA1">
            <w:pPr>
              <w:spacing w:line="259"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83D45">
              <w:rPr>
                <w:rFonts w:cstheme="minorHAnsi"/>
                <w:sz w:val="16"/>
                <w:szCs w:val="16"/>
              </w:rPr>
              <w:t>D</w:t>
            </w:r>
          </w:p>
        </w:tc>
      </w:tr>
      <w:tr w:rsidR="00640571" w:rsidRPr="00083D45" w14:paraId="16A34D35" w14:textId="77777777" w:rsidTr="00567FA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2" w:type="dxa"/>
            <w:vAlign w:val="center"/>
            <w:hideMark/>
          </w:tcPr>
          <w:p w14:paraId="55C62E64" w14:textId="77777777" w:rsidR="00640571" w:rsidRPr="00083D45" w:rsidRDefault="00640571" w:rsidP="00640571">
            <w:pPr>
              <w:spacing w:line="259" w:lineRule="auto"/>
              <w:jc w:val="center"/>
              <w:rPr>
                <w:rFonts w:cstheme="minorHAnsi"/>
                <w:sz w:val="16"/>
                <w:szCs w:val="16"/>
              </w:rPr>
            </w:pPr>
            <w:r w:rsidRPr="00083D45">
              <w:rPr>
                <w:rFonts w:cstheme="minorHAnsi"/>
                <w:sz w:val="16"/>
                <w:szCs w:val="16"/>
              </w:rPr>
              <w:t>GC-MS, GC-IMS, elektronický nos &amp; NDIR / luminiscenčné zhášanie</w:t>
            </w:r>
          </w:p>
        </w:tc>
        <w:tc>
          <w:tcPr>
            <w:tcW w:w="1057" w:type="dxa"/>
            <w:vAlign w:val="center"/>
            <w:hideMark/>
          </w:tcPr>
          <w:p w14:paraId="2EEE9E00" w14:textId="77777777" w:rsidR="00640571" w:rsidRPr="00083D45" w:rsidRDefault="00640571" w:rsidP="00640571">
            <w:pPr>
              <w:spacing w:line="259" w:lineRule="auto"/>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83D45">
              <w:rPr>
                <w:rFonts w:cstheme="minorHAnsi"/>
                <w:sz w:val="16"/>
                <w:szCs w:val="16"/>
              </w:rPr>
              <w:t>VOC, CO₂, O₂</w:t>
            </w:r>
          </w:p>
        </w:tc>
        <w:tc>
          <w:tcPr>
            <w:tcW w:w="1180" w:type="dxa"/>
            <w:vAlign w:val="center"/>
            <w:hideMark/>
          </w:tcPr>
          <w:p w14:paraId="13304084" w14:textId="77777777" w:rsidR="00640571" w:rsidRPr="00083D45" w:rsidRDefault="00640571" w:rsidP="00640571">
            <w:pPr>
              <w:spacing w:line="259" w:lineRule="auto"/>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83D45">
              <w:rPr>
                <w:rFonts w:ascii="Segoe UI Symbol" w:hAnsi="Segoe UI Symbol" w:cs="Segoe UI Symbol"/>
                <w:sz w:val="16"/>
                <w:szCs w:val="16"/>
              </w:rPr>
              <w:t>✓</w:t>
            </w:r>
            <w:r w:rsidRPr="00083D45">
              <w:rPr>
                <w:rFonts w:cstheme="minorHAnsi"/>
                <w:sz w:val="16"/>
                <w:szCs w:val="16"/>
              </w:rPr>
              <w:t xml:space="preserve"> (pre VOC)</w:t>
            </w:r>
          </w:p>
        </w:tc>
        <w:tc>
          <w:tcPr>
            <w:tcW w:w="1022" w:type="dxa"/>
            <w:vAlign w:val="center"/>
            <w:hideMark/>
          </w:tcPr>
          <w:p w14:paraId="62B61BF7" w14:textId="3752A8C2" w:rsidR="00640571" w:rsidRPr="00083D45" w:rsidRDefault="00640571" w:rsidP="00640571">
            <w:pPr>
              <w:spacing w:line="259" w:lineRule="auto"/>
              <w:jc w:val="center"/>
              <w:cnfStyle w:val="000000100000" w:firstRow="0" w:lastRow="0" w:firstColumn="0" w:lastColumn="0" w:oddVBand="0" w:evenVBand="0" w:oddHBand="1" w:evenHBand="0" w:firstRowFirstColumn="0" w:firstRowLastColumn="0" w:lastRowFirstColumn="0" w:lastRowLastColumn="0"/>
              <w:rPr>
                <w:rFonts w:ascii="Segoe UI Symbol" w:hAnsi="Segoe UI Symbol" w:cs="Segoe UI Symbol"/>
                <w:sz w:val="16"/>
                <w:szCs w:val="16"/>
              </w:rPr>
            </w:pPr>
            <w:r w:rsidRPr="00083D45">
              <w:rPr>
                <w:rFonts w:ascii="Segoe UI Symbol" w:hAnsi="Segoe UI Symbol" w:cs="Segoe UI Symbol"/>
                <w:sz w:val="16"/>
                <w:szCs w:val="16"/>
              </w:rPr>
              <w:t xml:space="preserve">✓ </w:t>
            </w:r>
            <w:r w:rsidRPr="00083D45">
              <w:rPr>
                <w:rFonts w:cstheme="minorHAnsi"/>
                <w:sz w:val="16"/>
                <w:szCs w:val="16"/>
              </w:rPr>
              <w:t>CO₂, O₂</w:t>
            </w:r>
          </w:p>
          <w:p w14:paraId="3D27CB9D" w14:textId="651F5608" w:rsidR="00640571" w:rsidRPr="00083D45" w:rsidRDefault="00640571" w:rsidP="00640571">
            <w:pPr>
              <w:spacing w:line="259" w:lineRule="auto"/>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83D45">
              <w:rPr>
                <w:rFonts w:ascii="Segoe UI Symbol" w:hAnsi="Segoe UI Symbol" w:cs="Segoe UI Symbol"/>
                <w:sz w:val="16"/>
                <w:szCs w:val="16"/>
              </w:rPr>
              <w:t>✗ VOC</w:t>
            </w:r>
          </w:p>
        </w:tc>
        <w:tc>
          <w:tcPr>
            <w:tcW w:w="1277" w:type="dxa"/>
            <w:vAlign w:val="center"/>
            <w:hideMark/>
          </w:tcPr>
          <w:p w14:paraId="38CC0178" w14:textId="77777777" w:rsidR="00640571" w:rsidRPr="00083D45" w:rsidRDefault="00640571" w:rsidP="00640571">
            <w:pPr>
              <w:spacing w:line="259" w:lineRule="auto"/>
              <w:jc w:val="center"/>
              <w:cnfStyle w:val="000000100000" w:firstRow="0" w:lastRow="0" w:firstColumn="0" w:lastColumn="0" w:oddVBand="0" w:evenVBand="0" w:oddHBand="1" w:evenHBand="0" w:firstRowFirstColumn="0" w:firstRowLastColumn="0" w:lastRowFirstColumn="0" w:lastRowLastColumn="0"/>
              <w:rPr>
                <w:rFonts w:ascii="Segoe UI Symbol" w:hAnsi="Segoe UI Symbol" w:cs="Segoe UI Symbol"/>
                <w:sz w:val="16"/>
                <w:szCs w:val="16"/>
              </w:rPr>
            </w:pPr>
            <w:r w:rsidRPr="00083D45">
              <w:rPr>
                <w:rFonts w:ascii="Segoe UI Symbol" w:hAnsi="Segoe UI Symbol" w:cs="Segoe UI Symbol"/>
                <w:sz w:val="16"/>
                <w:szCs w:val="16"/>
              </w:rPr>
              <w:t xml:space="preserve">✓ </w:t>
            </w:r>
            <w:r w:rsidRPr="00083D45">
              <w:rPr>
                <w:rFonts w:cstheme="minorHAnsi"/>
                <w:sz w:val="16"/>
                <w:szCs w:val="16"/>
              </w:rPr>
              <w:t>CO₂, O₂</w:t>
            </w:r>
          </w:p>
          <w:p w14:paraId="3ABB20B3" w14:textId="3CA8CDE7" w:rsidR="00640571" w:rsidRPr="00083D45" w:rsidRDefault="00640571" w:rsidP="00640571">
            <w:pPr>
              <w:spacing w:line="259" w:lineRule="auto"/>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83D45">
              <w:rPr>
                <w:rFonts w:ascii="Segoe UI Symbol" w:hAnsi="Segoe UI Symbol" w:cs="Segoe UI Symbol"/>
                <w:sz w:val="16"/>
                <w:szCs w:val="16"/>
              </w:rPr>
              <w:t>✗ VOC</w:t>
            </w:r>
          </w:p>
        </w:tc>
        <w:tc>
          <w:tcPr>
            <w:tcW w:w="2404" w:type="dxa"/>
            <w:vAlign w:val="center"/>
            <w:hideMark/>
          </w:tcPr>
          <w:p w14:paraId="37E244A0" w14:textId="3184E134" w:rsidR="00640571" w:rsidRPr="00083D45" w:rsidRDefault="00640571" w:rsidP="00640571">
            <w:pPr>
              <w:spacing w:line="259" w:lineRule="auto"/>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83D45">
              <w:rPr>
                <w:rFonts w:cstheme="minorHAnsi"/>
                <w:sz w:val="16"/>
                <w:szCs w:val="16"/>
              </w:rPr>
              <w:t>D, E pre VOC</w:t>
            </w:r>
          </w:p>
        </w:tc>
      </w:tr>
      <w:tr w:rsidR="00640571" w:rsidRPr="00083D45" w14:paraId="4E81642E" w14:textId="77777777" w:rsidTr="00567FA1">
        <w:trPr>
          <w:jc w:val="center"/>
        </w:trPr>
        <w:tc>
          <w:tcPr>
            <w:cnfStyle w:val="001000000000" w:firstRow="0" w:lastRow="0" w:firstColumn="1" w:lastColumn="0" w:oddVBand="0" w:evenVBand="0" w:oddHBand="0" w:evenHBand="0" w:firstRowFirstColumn="0" w:firstRowLastColumn="0" w:lastRowFirstColumn="0" w:lastRowLastColumn="0"/>
            <w:tcW w:w="2122" w:type="dxa"/>
            <w:vAlign w:val="center"/>
            <w:hideMark/>
          </w:tcPr>
          <w:p w14:paraId="11D5B5B6" w14:textId="77777777" w:rsidR="00640571" w:rsidRPr="00083D45" w:rsidRDefault="00640571" w:rsidP="00640571">
            <w:pPr>
              <w:spacing w:line="259" w:lineRule="auto"/>
              <w:jc w:val="center"/>
              <w:rPr>
                <w:rFonts w:cstheme="minorHAnsi"/>
                <w:sz w:val="16"/>
                <w:szCs w:val="16"/>
              </w:rPr>
            </w:pPr>
            <w:proofErr w:type="spellStart"/>
            <w:r w:rsidRPr="00083D45">
              <w:rPr>
                <w:rFonts w:cstheme="minorHAnsi"/>
                <w:sz w:val="16"/>
                <w:szCs w:val="16"/>
              </w:rPr>
              <w:lastRenderedPageBreak/>
              <w:t>GCxGC</w:t>
            </w:r>
            <w:proofErr w:type="spellEnd"/>
            <w:r w:rsidRPr="00083D45">
              <w:rPr>
                <w:rFonts w:cstheme="minorHAnsi"/>
                <w:sz w:val="16"/>
                <w:szCs w:val="16"/>
              </w:rPr>
              <w:t>-FID/</w:t>
            </w:r>
            <w:proofErr w:type="spellStart"/>
            <w:r w:rsidRPr="00083D45">
              <w:rPr>
                <w:rFonts w:cstheme="minorHAnsi"/>
                <w:sz w:val="16"/>
                <w:szCs w:val="16"/>
              </w:rPr>
              <w:t>qMS</w:t>
            </w:r>
            <w:proofErr w:type="spellEnd"/>
          </w:p>
        </w:tc>
        <w:tc>
          <w:tcPr>
            <w:tcW w:w="1057" w:type="dxa"/>
            <w:vAlign w:val="center"/>
            <w:hideMark/>
          </w:tcPr>
          <w:p w14:paraId="4EA8B738" w14:textId="77777777" w:rsidR="00640571" w:rsidRPr="00083D45" w:rsidRDefault="00640571" w:rsidP="00640571">
            <w:pPr>
              <w:spacing w:line="259"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83D45">
              <w:rPr>
                <w:rFonts w:cstheme="minorHAnsi"/>
                <w:sz w:val="16"/>
                <w:szCs w:val="16"/>
              </w:rPr>
              <w:t>Rôzne VOC</w:t>
            </w:r>
          </w:p>
        </w:tc>
        <w:tc>
          <w:tcPr>
            <w:tcW w:w="1180" w:type="dxa"/>
            <w:vAlign w:val="center"/>
            <w:hideMark/>
          </w:tcPr>
          <w:p w14:paraId="3989D0B6" w14:textId="3E9F4413" w:rsidR="00640571" w:rsidRPr="00083D45" w:rsidRDefault="00640571" w:rsidP="00640571">
            <w:pPr>
              <w:spacing w:line="259"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83D45">
              <w:rPr>
                <w:rFonts w:ascii="Segoe UI Symbol" w:hAnsi="Segoe UI Symbol" w:cs="Segoe UI Symbol"/>
                <w:sz w:val="16"/>
                <w:szCs w:val="16"/>
              </w:rPr>
              <w:t>✓</w:t>
            </w:r>
          </w:p>
        </w:tc>
        <w:tc>
          <w:tcPr>
            <w:tcW w:w="1022" w:type="dxa"/>
            <w:vAlign w:val="center"/>
            <w:hideMark/>
          </w:tcPr>
          <w:p w14:paraId="7718A922" w14:textId="404FDB48" w:rsidR="00640571" w:rsidRPr="00083D45" w:rsidRDefault="00640571" w:rsidP="00640571">
            <w:pPr>
              <w:spacing w:line="259"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83D45">
              <w:rPr>
                <w:rFonts w:ascii="Segoe UI Symbol" w:hAnsi="Segoe UI Symbol" w:cs="Segoe UI Symbol"/>
                <w:sz w:val="16"/>
                <w:szCs w:val="16"/>
              </w:rPr>
              <w:t>✓</w:t>
            </w:r>
          </w:p>
        </w:tc>
        <w:tc>
          <w:tcPr>
            <w:tcW w:w="1277" w:type="dxa"/>
            <w:vAlign w:val="center"/>
            <w:hideMark/>
          </w:tcPr>
          <w:p w14:paraId="081D8773" w14:textId="5B0F4EF7" w:rsidR="00640571" w:rsidRPr="00083D45" w:rsidRDefault="00640571" w:rsidP="00640571">
            <w:pPr>
              <w:spacing w:line="259"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83D45">
              <w:rPr>
                <w:rFonts w:ascii="Segoe UI Symbol" w:hAnsi="Segoe UI Symbol" w:cs="Segoe UI Symbol"/>
                <w:sz w:val="16"/>
                <w:szCs w:val="16"/>
              </w:rPr>
              <w:t>✗</w:t>
            </w:r>
          </w:p>
        </w:tc>
        <w:tc>
          <w:tcPr>
            <w:tcW w:w="2404" w:type="dxa"/>
            <w:vAlign w:val="center"/>
            <w:hideMark/>
          </w:tcPr>
          <w:p w14:paraId="6FE1F142" w14:textId="64B5012E" w:rsidR="00640571" w:rsidRPr="00083D45" w:rsidRDefault="00640571" w:rsidP="00640571">
            <w:pPr>
              <w:spacing w:line="259"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83D45">
              <w:rPr>
                <w:rFonts w:cstheme="minorHAnsi"/>
                <w:sz w:val="16"/>
                <w:szCs w:val="16"/>
              </w:rPr>
              <w:t>E</w:t>
            </w:r>
          </w:p>
        </w:tc>
      </w:tr>
      <w:tr w:rsidR="00640571" w:rsidRPr="00083D45" w14:paraId="1F1EB55C" w14:textId="77777777" w:rsidTr="00567FA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2" w:type="dxa"/>
            <w:vAlign w:val="center"/>
            <w:hideMark/>
          </w:tcPr>
          <w:p w14:paraId="54ED0E47" w14:textId="77777777" w:rsidR="00640571" w:rsidRPr="00083D45" w:rsidRDefault="00640571" w:rsidP="00640571">
            <w:pPr>
              <w:spacing w:line="259" w:lineRule="auto"/>
              <w:jc w:val="center"/>
              <w:rPr>
                <w:rFonts w:cstheme="minorHAnsi"/>
                <w:sz w:val="16"/>
                <w:szCs w:val="16"/>
              </w:rPr>
            </w:pPr>
            <w:r w:rsidRPr="00083D45">
              <w:rPr>
                <w:rFonts w:cstheme="minorHAnsi"/>
                <w:sz w:val="16"/>
                <w:szCs w:val="16"/>
              </w:rPr>
              <w:t xml:space="preserve">Elektronické nosy, napr. </w:t>
            </w:r>
            <w:proofErr w:type="spellStart"/>
            <w:r w:rsidRPr="00083D45">
              <w:rPr>
                <w:rFonts w:cstheme="minorHAnsi"/>
                <w:sz w:val="16"/>
                <w:szCs w:val="16"/>
              </w:rPr>
              <w:t>Cyranose</w:t>
            </w:r>
            <w:proofErr w:type="spellEnd"/>
            <w:r w:rsidRPr="00083D45">
              <w:rPr>
                <w:rFonts w:cstheme="minorHAnsi"/>
                <w:sz w:val="16"/>
                <w:szCs w:val="16"/>
              </w:rPr>
              <w:t xml:space="preserve"> 320</w:t>
            </w:r>
          </w:p>
        </w:tc>
        <w:tc>
          <w:tcPr>
            <w:tcW w:w="1057" w:type="dxa"/>
            <w:vAlign w:val="center"/>
            <w:hideMark/>
          </w:tcPr>
          <w:p w14:paraId="2549A445" w14:textId="77777777" w:rsidR="00640571" w:rsidRPr="00083D45" w:rsidRDefault="00640571" w:rsidP="00640571">
            <w:pPr>
              <w:spacing w:line="259" w:lineRule="auto"/>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83D45">
              <w:rPr>
                <w:rFonts w:cstheme="minorHAnsi"/>
                <w:sz w:val="16"/>
                <w:szCs w:val="16"/>
              </w:rPr>
              <w:t>Rôzne VOC a anorganické zlúčeniny</w:t>
            </w:r>
          </w:p>
        </w:tc>
        <w:tc>
          <w:tcPr>
            <w:tcW w:w="1180" w:type="dxa"/>
            <w:vAlign w:val="center"/>
            <w:hideMark/>
          </w:tcPr>
          <w:p w14:paraId="152FA2D1" w14:textId="5615E9FF" w:rsidR="00640571" w:rsidRPr="00083D45" w:rsidRDefault="00640571" w:rsidP="00640571">
            <w:pPr>
              <w:spacing w:line="259" w:lineRule="auto"/>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83D45">
              <w:rPr>
                <w:rFonts w:ascii="Segoe UI Symbol" w:hAnsi="Segoe UI Symbol" w:cs="Segoe UI Symbol"/>
                <w:sz w:val="16"/>
                <w:szCs w:val="16"/>
              </w:rPr>
              <w:t>✓</w:t>
            </w:r>
            <w:r w:rsidRPr="00083D45">
              <w:rPr>
                <w:rFonts w:cstheme="minorHAnsi"/>
                <w:sz w:val="16"/>
                <w:szCs w:val="16"/>
              </w:rPr>
              <w:t>/</w:t>
            </w:r>
            <w:r w:rsidRPr="00083D45">
              <w:rPr>
                <w:rFonts w:ascii="Segoe UI Symbol" w:hAnsi="Segoe UI Symbol" w:cs="Segoe UI Symbol"/>
                <w:sz w:val="16"/>
                <w:szCs w:val="16"/>
              </w:rPr>
              <w:t>✗</w:t>
            </w:r>
            <w:r w:rsidRPr="00083D45">
              <w:rPr>
                <w:rFonts w:cstheme="minorHAnsi"/>
                <w:sz w:val="16"/>
                <w:szCs w:val="16"/>
              </w:rPr>
              <w:t xml:space="preserve">  (závisí od výberu senzorov)</w:t>
            </w:r>
          </w:p>
        </w:tc>
        <w:tc>
          <w:tcPr>
            <w:tcW w:w="1022" w:type="dxa"/>
            <w:vAlign w:val="center"/>
            <w:hideMark/>
          </w:tcPr>
          <w:p w14:paraId="5F85E4CB" w14:textId="77777777" w:rsidR="00640571" w:rsidRPr="00083D45" w:rsidRDefault="00640571" w:rsidP="00640571">
            <w:pPr>
              <w:spacing w:line="259" w:lineRule="auto"/>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83D45">
              <w:rPr>
                <w:rFonts w:ascii="Segoe UI Symbol" w:hAnsi="Segoe UI Symbol" w:cs="Segoe UI Symbol"/>
                <w:sz w:val="16"/>
                <w:szCs w:val="16"/>
              </w:rPr>
              <w:t>✓</w:t>
            </w:r>
          </w:p>
        </w:tc>
        <w:tc>
          <w:tcPr>
            <w:tcW w:w="1277" w:type="dxa"/>
            <w:vAlign w:val="center"/>
            <w:hideMark/>
          </w:tcPr>
          <w:p w14:paraId="2EA73AC8" w14:textId="77777777" w:rsidR="00640571" w:rsidRPr="00083D45" w:rsidRDefault="00640571" w:rsidP="00640571">
            <w:pPr>
              <w:spacing w:line="259" w:lineRule="auto"/>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83D45">
              <w:rPr>
                <w:rFonts w:ascii="Segoe UI Symbol" w:hAnsi="Segoe UI Symbol" w:cs="Segoe UI Symbol"/>
                <w:sz w:val="16"/>
                <w:szCs w:val="16"/>
              </w:rPr>
              <w:t>✓</w:t>
            </w:r>
          </w:p>
        </w:tc>
        <w:tc>
          <w:tcPr>
            <w:tcW w:w="2404" w:type="dxa"/>
            <w:vAlign w:val="center"/>
            <w:hideMark/>
          </w:tcPr>
          <w:p w14:paraId="6086C7DF" w14:textId="77777777" w:rsidR="00640571" w:rsidRPr="00083D45" w:rsidRDefault="00640571" w:rsidP="00640571">
            <w:pPr>
              <w:spacing w:line="259" w:lineRule="auto"/>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83D45">
              <w:rPr>
                <w:rFonts w:cstheme="minorHAnsi"/>
                <w:sz w:val="16"/>
                <w:szCs w:val="16"/>
              </w:rPr>
              <w:t xml:space="preserve">Prenosné a cenovo efektívne; identifikácia </w:t>
            </w:r>
            <w:proofErr w:type="spellStart"/>
            <w:r w:rsidRPr="00083D45">
              <w:rPr>
                <w:rFonts w:cstheme="minorHAnsi"/>
                <w:sz w:val="16"/>
                <w:szCs w:val="16"/>
              </w:rPr>
              <w:t>biomarkerov</w:t>
            </w:r>
            <w:proofErr w:type="spellEnd"/>
            <w:r w:rsidRPr="00083D45">
              <w:rPr>
                <w:rFonts w:cstheme="minorHAnsi"/>
                <w:sz w:val="16"/>
                <w:szCs w:val="16"/>
              </w:rPr>
              <w:t xml:space="preserve"> a porovnateľnosť medzi zariadeniami je obmedzená</w:t>
            </w:r>
          </w:p>
        </w:tc>
      </w:tr>
      <w:tr w:rsidR="00640571" w:rsidRPr="00083D45" w14:paraId="2B516C87" w14:textId="77777777" w:rsidTr="00567FA1">
        <w:trPr>
          <w:jc w:val="center"/>
        </w:trPr>
        <w:tc>
          <w:tcPr>
            <w:cnfStyle w:val="001000000000" w:firstRow="0" w:lastRow="0" w:firstColumn="1" w:lastColumn="0" w:oddVBand="0" w:evenVBand="0" w:oddHBand="0" w:evenHBand="0" w:firstRowFirstColumn="0" w:firstRowLastColumn="0" w:lastRowFirstColumn="0" w:lastRowLastColumn="0"/>
            <w:tcW w:w="2122" w:type="dxa"/>
            <w:vAlign w:val="center"/>
            <w:hideMark/>
          </w:tcPr>
          <w:p w14:paraId="78203C9F" w14:textId="77777777" w:rsidR="00640571" w:rsidRPr="00083D45" w:rsidRDefault="00640571" w:rsidP="00640571">
            <w:pPr>
              <w:spacing w:line="259" w:lineRule="auto"/>
              <w:jc w:val="center"/>
              <w:rPr>
                <w:rFonts w:cstheme="minorHAnsi"/>
                <w:sz w:val="16"/>
                <w:szCs w:val="16"/>
              </w:rPr>
            </w:pPr>
            <w:r w:rsidRPr="00083D45">
              <w:rPr>
                <w:rFonts w:cstheme="minorHAnsi"/>
                <w:sz w:val="16"/>
                <w:szCs w:val="16"/>
              </w:rPr>
              <w:t>Spektrometria s viacerými vlnovými dĺžkami</w:t>
            </w:r>
          </w:p>
        </w:tc>
        <w:tc>
          <w:tcPr>
            <w:tcW w:w="1057" w:type="dxa"/>
            <w:vAlign w:val="center"/>
            <w:hideMark/>
          </w:tcPr>
          <w:p w14:paraId="07C2946E" w14:textId="584EF7F2" w:rsidR="00640571" w:rsidRPr="00083D45" w:rsidRDefault="00640571" w:rsidP="00640571">
            <w:pPr>
              <w:spacing w:line="259"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83D45">
              <w:rPr>
                <w:rFonts w:cstheme="minorHAnsi"/>
                <w:sz w:val="16"/>
                <w:szCs w:val="16"/>
              </w:rPr>
              <w:t>Rôzne (napr. etanol, H₂O₂; NO, CO)</w:t>
            </w:r>
          </w:p>
        </w:tc>
        <w:tc>
          <w:tcPr>
            <w:tcW w:w="1180" w:type="dxa"/>
            <w:vAlign w:val="center"/>
            <w:hideMark/>
          </w:tcPr>
          <w:p w14:paraId="4EC4EC65" w14:textId="60EA56BC" w:rsidR="00640571" w:rsidRPr="00083D45" w:rsidRDefault="00640571" w:rsidP="00640571">
            <w:pPr>
              <w:spacing w:line="259"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83D45">
              <w:rPr>
                <w:rFonts w:ascii="Segoe UI Symbol" w:hAnsi="Segoe UI Symbol" w:cs="Segoe UI Symbol"/>
                <w:sz w:val="16"/>
                <w:szCs w:val="16"/>
              </w:rPr>
              <w:t>✗</w:t>
            </w:r>
          </w:p>
        </w:tc>
        <w:tc>
          <w:tcPr>
            <w:tcW w:w="1022" w:type="dxa"/>
            <w:vAlign w:val="center"/>
            <w:hideMark/>
          </w:tcPr>
          <w:p w14:paraId="73ADAD83" w14:textId="32D43E39" w:rsidR="00640571" w:rsidRPr="00083D45" w:rsidRDefault="00640571" w:rsidP="00640571">
            <w:pPr>
              <w:spacing w:line="259"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83D45">
              <w:rPr>
                <w:rFonts w:ascii="Segoe UI Symbol" w:hAnsi="Segoe UI Symbol" w:cs="Segoe UI Symbol"/>
                <w:sz w:val="16"/>
                <w:szCs w:val="16"/>
              </w:rPr>
              <w:t>✓</w:t>
            </w:r>
          </w:p>
        </w:tc>
        <w:tc>
          <w:tcPr>
            <w:tcW w:w="1277" w:type="dxa"/>
            <w:vAlign w:val="center"/>
            <w:hideMark/>
          </w:tcPr>
          <w:p w14:paraId="68E67E16" w14:textId="77777777" w:rsidR="00640571" w:rsidRPr="00083D45" w:rsidRDefault="00640571" w:rsidP="00640571">
            <w:pPr>
              <w:spacing w:line="259"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83D45">
              <w:rPr>
                <w:rFonts w:ascii="Segoe UI Symbol" w:hAnsi="Segoe UI Symbol" w:cs="Segoe UI Symbol"/>
                <w:sz w:val="16"/>
                <w:szCs w:val="16"/>
              </w:rPr>
              <w:t>✓</w:t>
            </w:r>
          </w:p>
        </w:tc>
        <w:tc>
          <w:tcPr>
            <w:tcW w:w="2404" w:type="dxa"/>
            <w:vAlign w:val="center"/>
            <w:hideMark/>
          </w:tcPr>
          <w:p w14:paraId="6D8009CD" w14:textId="77777777" w:rsidR="00640571" w:rsidRPr="00083D45" w:rsidRDefault="00640571" w:rsidP="00640571">
            <w:pPr>
              <w:spacing w:line="259"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83D45">
              <w:rPr>
                <w:rFonts w:cstheme="minorHAnsi"/>
                <w:sz w:val="16"/>
                <w:szCs w:val="16"/>
              </w:rPr>
              <w:t xml:space="preserve">Použitie viacerých vlnových rozsahov poskytuje určitú </w:t>
            </w:r>
            <w:proofErr w:type="spellStart"/>
            <w:r w:rsidRPr="00083D45">
              <w:rPr>
                <w:rFonts w:cstheme="minorHAnsi"/>
                <w:sz w:val="16"/>
                <w:szCs w:val="16"/>
              </w:rPr>
              <w:t>ortogonalitu</w:t>
            </w:r>
            <w:proofErr w:type="spellEnd"/>
            <w:r w:rsidRPr="00083D45">
              <w:rPr>
                <w:rFonts w:cstheme="minorHAnsi"/>
                <w:sz w:val="16"/>
                <w:szCs w:val="16"/>
              </w:rPr>
              <w:t>, ale základný princíp detekcie (absorpcia svetla) zostáva rovnaký</w:t>
            </w:r>
          </w:p>
        </w:tc>
      </w:tr>
      <w:tr w:rsidR="00640571" w:rsidRPr="00083D45" w14:paraId="240FBF0D" w14:textId="77777777" w:rsidTr="00567FA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2" w:type="dxa"/>
            <w:vAlign w:val="center"/>
            <w:hideMark/>
          </w:tcPr>
          <w:p w14:paraId="6DBD4F9B" w14:textId="77777777" w:rsidR="00640571" w:rsidRPr="00083D45" w:rsidRDefault="00640571" w:rsidP="00640571">
            <w:pPr>
              <w:spacing w:line="259" w:lineRule="auto"/>
              <w:jc w:val="center"/>
              <w:rPr>
                <w:rFonts w:cstheme="minorHAnsi"/>
                <w:sz w:val="16"/>
                <w:szCs w:val="16"/>
              </w:rPr>
            </w:pPr>
            <w:r w:rsidRPr="00083D45">
              <w:rPr>
                <w:rFonts w:cstheme="minorHAnsi"/>
                <w:sz w:val="16"/>
                <w:szCs w:val="16"/>
              </w:rPr>
              <w:t xml:space="preserve">PTR-TOF-MS, </w:t>
            </w:r>
            <w:proofErr w:type="spellStart"/>
            <w:r w:rsidRPr="00083D45">
              <w:rPr>
                <w:rFonts w:cstheme="minorHAnsi"/>
                <w:sz w:val="16"/>
                <w:szCs w:val="16"/>
              </w:rPr>
              <w:t>spirometria</w:t>
            </w:r>
            <w:proofErr w:type="spellEnd"/>
            <w:r w:rsidRPr="00083D45">
              <w:rPr>
                <w:rFonts w:cstheme="minorHAnsi"/>
                <w:sz w:val="16"/>
                <w:szCs w:val="16"/>
              </w:rPr>
              <w:t xml:space="preserve">, </w:t>
            </w:r>
            <w:proofErr w:type="spellStart"/>
            <w:r w:rsidRPr="00083D45">
              <w:rPr>
                <w:rFonts w:cstheme="minorHAnsi"/>
                <w:sz w:val="16"/>
                <w:szCs w:val="16"/>
              </w:rPr>
              <w:t>kapnometria</w:t>
            </w:r>
            <w:proofErr w:type="spellEnd"/>
            <w:r w:rsidRPr="00083D45">
              <w:rPr>
                <w:rFonts w:cstheme="minorHAnsi"/>
                <w:sz w:val="16"/>
                <w:szCs w:val="16"/>
              </w:rPr>
              <w:t xml:space="preserve"> &amp; </w:t>
            </w:r>
            <w:proofErr w:type="spellStart"/>
            <w:r w:rsidRPr="00083D45">
              <w:rPr>
                <w:rFonts w:cstheme="minorHAnsi"/>
                <w:sz w:val="16"/>
                <w:szCs w:val="16"/>
              </w:rPr>
              <w:t>hemodynamika</w:t>
            </w:r>
            <w:proofErr w:type="spellEnd"/>
          </w:p>
        </w:tc>
        <w:tc>
          <w:tcPr>
            <w:tcW w:w="1057" w:type="dxa"/>
            <w:vAlign w:val="center"/>
            <w:hideMark/>
          </w:tcPr>
          <w:p w14:paraId="12A3E1FA" w14:textId="77777777" w:rsidR="00640571" w:rsidRPr="00083D45" w:rsidRDefault="00640571" w:rsidP="00640571">
            <w:pPr>
              <w:spacing w:line="259" w:lineRule="auto"/>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83D45">
              <w:rPr>
                <w:rFonts w:cstheme="minorHAnsi"/>
                <w:sz w:val="16"/>
                <w:szCs w:val="16"/>
              </w:rPr>
              <w:t>VOC, CO₂, O₂</w:t>
            </w:r>
          </w:p>
        </w:tc>
        <w:tc>
          <w:tcPr>
            <w:tcW w:w="1180" w:type="dxa"/>
            <w:vAlign w:val="center"/>
            <w:hideMark/>
          </w:tcPr>
          <w:p w14:paraId="3420E041" w14:textId="77777777" w:rsidR="00640571" w:rsidRPr="00083D45" w:rsidRDefault="00640571" w:rsidP="00640571">
            <w:pPr>
              <w:spacing w:line="259" w:lineRule="auto"/>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83D45">
              <w:rPr>
                <w:rFonts w:ascii="Segoe UI Symbol" w:hAnsi="Segoe UI Symbol" w:cs="Segoe UI Symbol"/>
                <w:sz w:val="16"/>
                <w:szCs w:val="16"/>
              </w:rPr>
              <w:t>✓</w:t>
            </w:r>
          </w:p>
        </w:tc>
        <w:tc>
          <w:tcPr>
            <w:tcW w:w="1022" w:type="dxa"/>
            <w:vAlign w:val="center"/>
            <w:hideMark/>
          </w:tcPr>
          <w:p w14:paraId="6C47EC6F" w14:textId="77777777" w:rsidR="00640571" w:rsidRPr="00083D45" w:rsidRDefault="00640571" w:rsidP="00640571">
            <w:pPr>
              <w:spacing w:line="259" w:lineRule="auto"/>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83D45">
              <w:rPr>
                <w:rFonts w:ascii="Segoe UI Symbol" w:hAnsi="Segoe UI Symbol" w:cs="Segoe UI Symbol"/>
                <w:sz w:val="16"/>
                <w:szCs w:val="16"/>
              </w:rPr>
              <w:t>✓</w:t>
            </w:r>
          </w:p>
        </w:tc>
        <w:tc>
          <w:tcPr>
            <w:tcW w:w="1277" w:type="dxa"/>
            <w:vAlign w:val="center"/>
            <w:hideMark/>
          </w:tcPr>
          <w:p w14:paraId="1E4661D3" w14:textId="77777777" w:rsidR="00640571" w:rsidRPr="00083D45" w:rsidRDefault="00640571" w:rsidP="00640571">
            <w:pPr>
              <w:spacing w:line="259" w:lineRule="auto"/>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83D45">
              <w:rPr>
                <w:rFonts w:ascii="Segoe UI Symbol" w:hAnsi="Segoe UI Symbol" w:cs="Segoe UI Symbol"/>
                <w:sz w:val="16"/>
                <w:szCs w:val="16"/>
              </w:rPr>
              <w:t>✓</w:t>
            </w:r>
          </w:p>
        </w:tc>
        <w:tc>
          <w:tcPr>
            <w:tcW w:w="2404" w:type="dxa"/>
            <w:vAlign w:val="center"/>
            <w:hideMark/>
          </w:tcPr>
          <w:p w14:paraId="0D23AD1A" w14:textId="77777777" w:rsidR="00640571" w:rsidRPr="00083D45" w:rsidRDefault="00640571" w:rsidP="00640571">
            <w:pPr>
              <w:spacing w:line="259" w:lineRule="auto"/>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83D45">
              <w:rPr>
                <w:rFonts w:cstheme="minorHAnsi"/>
                <w:sz w:val="16"/>
                <w:szCs w:val="16"/>
              </w:rPr>
              <w:t>Prispôsobené pre ľudský dych; veľký mŕtvy objem medzi zariadením a pacientom znemožňuje použitie u malých zvierat ako myš</w:t>
            </w:r>
          </w:p>
        </w:tc>
      </w:tr>
    </w:tbl>
    <w:p w14:paraId="79F7E352" w14:textId="79EC3EE5" w:rsidR="00567FA1" w:rsidRPr="00083D45" w:rsidRDefault="00640571" w:rsidP="00ED1C5B">
      <w:pPr>
        <w:jc w:val="both"/>
      </w:pPr>
      <w:r w:rsidRPr="00083D45">
        <w:rPr>
          <w:b/>
          <w:bCs/>
          <w:i/>
          <w:iCs/>
          <w:color w:val="44546A" w:themeColor="text2"/>
          <w:sz w:val="18"/>
          <w:szCs w:val="18"/>
        </w:rPr>
        <w:t>A</w:t>
      </w:r>
      <w:r w:rsidRPr="00083D45">
        <w:rPr>
          <w:i/>
          <w:iCs/>
          <w:color w:val="44546A" w:themeColor="text2"/>
          <w:sz w:val="18"/>
          <w:szCs w:val="18"/>
        </w:rPr>
        <w:t xml:space="preserve"> Poskytuje informáciu o tom, či je detekcia </w:t>
      </w:r>
      <w:proofErr w:type="spellStart"/>
      <w:r w:rsidRPr="00083D45">
        <w:rPr>
          <w:i/>
          <w:iCs/>
          <w:color w:val="44546A" w:themeColor="text2"/>
          <w:sz w:val="18"/>
          <w:szCs w:val="18"/>
        </w:rPr>
        <w:t>analytu</w:t>
      </w:r>
      <w:proofErr w:type="spellEnd"/>
      <w:r w:rsidRPr="00083D45">
        <w:rPr>
          <w:i/>
          <w:iCs/>
          <w:color w:val="44546A" w:themeColor="text2"/>
          <w:sz w:val="18"/>
          <w:szCs w:val="18"/>
        </w:rPr>
        <w:t xml:space="preserve"> založená na jednom (</w:t>
      </w:r>
      <w:r w:rsidRPr="00083D45">
        <w:rPr>
          <w:rFonts w:ascii="Segoe UI Symbol" w:hAnsi="Segoe UI Symbol" w:cs="Segoe UI Symbol"/>
          <w:i/>
          <w:iCs/>
          <w:color w:val="44546A" w:themeColor="text2"/>
          <w:sz w:val="18"/>
          <w:szCs w:val="18"/>
        </w:rPr>
        <w:t>✗</w:t>
      </w:r>
      <w:r w:rsidRPr="00083D45">
        <w:rPr>
          <w:i/>
          <w:iCs/>
          <w:color w:val="44546A" w:themeColor="text2"/>
          <w:sz w:val="18"/>
          <w:szCs w:val="18"/>
        </w:rPr>
        <w:t>) alebo na viacer</w:t>
      </w:r>
      <w:r w:rsidRPr="00083D45">
        <w:rPr>
          <w:rFonts w:ascii="Calibri" w:hAnsi="Calibri" w:cs="Calibri"/>
          <w:i/>
          <w:iCs/>
          <w:color w:val="44546A" w:themeColor="text2"/>
          <w:sz w:val="18"/>
          <w:szCs w:val="18"/>
        </w:rPr>
        <w:t>ý</w:t>
      </w:r>
      <w:r w:rsidRPr="00083D45">
        <w:rPr>
          <w:i/>
          <w:iCs/>
          <w:color w:val="44546A" w:themeColor="text2"/>
          <w:sz w:val="18"/>
          <w:szCs w:val="18"/>
        </w:rPr>
        <w:t>ch (</w:t>
      </w:r>
      <w:r w:rsidRPr="00083D45">
        <w:rPr>
          <w:rFonts w:ascii="Segoe UI Symbol" w:hAnsi="Segoe UI Symbol" w:cs="Segoe UI Symbol"/>
          <w:i/>
          <w:iCs/>
          <w:color w:val="44546A" w:themeColor="text2"/>
          <w:sz w:val="18"/>
          <w:szCs w:val="18"/>
        </w:rPr>
        <w:t>✓</w:t>
      </w:r>
      <w:r w:rsidRPr="00083D45">
        <w:rPr>
          <w:i/>
          <w:iCs/>
          <w:color w:val="44546A" w:themeColor="text2"/>
          <w:sz w:val="18"/>
          <w:szCs w:val="18"/>
        </w:rPr>
        <w:t>) (ortogon</w:t>
      </w:r>
      <w:r w:rsidRPr="00083D45">
        <w:rPr>
          <w:rFonts w:ascii="Calibri" w:hAnsi="Calibri" w:cs="Calibri"/>
          <w:i/>
          <w:iCs/>
          <w:color w:val="44546A" w:themeColor="text2"/>
          <w:sz w:val="18"/>
          <w:szCs w:val="18"/>
        </w:rPr>
        <w:t>á</w:t>
      </w:r>
      <w:r w:rsidRPr="00083D45">
        <w:rPr>
          <w:i/>
          <w:iCs/>
          <w:color w:val="44546A" w:themeColor="text2"/>
          <w:sz w:val="18"/>
          <w:szCs w:val="18"/>
        </w:rPr>
        <w:t>lnych) princ</w:t>
      </w:r>
      <w:r w:rsidRPr="00083D45">
        <w:rPr>
          <w:rFonts w:ascii="Calibri" w:hAnsi="Calibri" w:cs="Calibri"/>
          <w:i/>
          <w:iCs/>
          <w:color w:val="44546A" w:themeColor="text2"/>
          <w:sz w:val="18"/>
          <w:szCs w:val="18"/>
        </w:rPr>
        <w:t>í</w:t>
      </w:r>
      <w:r w:rsidRPr="00083D45">
        <w:rPr>
          <w:i/>
          <w:iCs/>
          <w:color w:val="44546A" w:themeColor="text2"/>
          <w:sz w:val="18"/>
          <w:szCs w:val="18"/>
        </w:rPr>
        <w:t>poch detekcie.</w:t>
      </w:r>
      <w:r w:rsidRPr="00083D45">
        <w:t xml:space="preserve"> </w:t>
      </w:r>
      <w:r w:rsidRPr="00083D45">
        <w:rPr>
          <w:b/>
          <w:bCs/>
          <w:i/>
          <w:iCs/>
          <w:color w:val="44546A" w:themeColor="text2"/>
          <w:sz w:val="18"/>
          <w:szCs w:val="18"/>
        </w:rPr>
        <w:t>B</w:t>
      </w:r>
      <w:r w:rsidRPr="00083D45">
        <w:rPr>
          <w:i/>
          <w:iCs/>
          <w:color w:val="44546A" w:themeColor="text2"/>
          <w:sz w:val="18"/>
          <w:szCs w:val="18"/>
        </w:rPr>
        <w:t> Poskytuje informáciu o tom, či boli použité detekčné jednotky ako samostatné (</w:t>
      </w:r>
      <w:r w:rsidRPr="00083D45">
        <w:rPr>
          <w:rFonts w:ascii="Segoe UI Symbol" w:hAnsi="Segoe UI Symbol" w:cs="Segoe UI Symbol"/>
          <w:i/>
          <w:iCs/>
          <w:color w:val="44546A" w:themeColor="text2"/>
          <w:sz w:val="18"/>
          <w:szCs w:val="18"/>
        </w:rPr>
        <w:t>✗</w:t>
      </w:r>
      <w:r w:rsidRPr="00083D45">
        <w:rPr>
          <w:i/>
          <w:iCs/>
          <w:color w:val="44546A" w:themeColor="text2"/>
          <w:sz w:val="18"/>
          <w:szCs w:val="18"/>
        </w:rPr>
        <w:t xml:space="preserve">) techniky alebo </w:t>
      </w:r>
      <w:r w:rsidRPr="00083D45">
        <w:rPr>
          <w:rFonts w:ascii="Calibri" w:hAnsi="Calibri" w:cs="Calibri"/>
          <w:i/>
          <w:iCs/>
          <w:color w:val="44546A" w:themeColor="text2"/>
          <w:sz w:val="18"/>
          <w:szCs w:val="18"/>
        </w:rPr>
        <w:t>č</w:t>
      </w:r>
      <w:r w:rsidRPr="00083D45">
        <w:rPr>
          <w:i/>
          <w:iCs/>
          <w:color w:val="44546A" w:themeColor="text2"/>
          <w:sz w:val="18"/>
          <w:szCs w:val="18"/>
        </w:rPr>
        <w:t>i boli integrovan</w:t>
      </w:r>
      <w:r w:rsidRPr="00083D45">
        <w:rPr>
          <w:rFonts w:ascii="Calibri" w:hAnsi="Calibri" w:cs="Calibri"/>
          <w:i/>
          <w:iCs/>
          <w:color w:val="44546A" w:themeColor="text2"/>
          <w:sz w:val="18"/>
          <w:szCs w:val="18"/>
        </w:rPr>
        <w:t>é</w:t>
      </w:r>
      <w:r w:rsidRPr="00083D45">
        <w:rPr>
          <w:i/>
          <w:iCs/>
          <w:color w:val="44546A" w:themeColor="text2"/>
          <w:sz w:val="18"/>
          <w:szCs w:val="18"/>
        </w:rPr>
        <w:t xml:space="preserve"> do jedn</w:t>
      </w:r>
      <w:r w:rsidRPr="00083D45">
        <w:rPr>
          <w:rFonts w:ascii="Calibri" w:hAnsi="Calibri" w:cs="Calibri"/>
          <w:i/>
          <w:iCs/>
          <w:color w:val="44546A" w:themeColor="text2"/>
          <w:sz w:val="18"/>
          <w:szCs w:val="18"/>
        </w:rPr>
        <w:t>é</w:t>
      </w:r>
      <w:r w:rsidRPr="00083D45">
        <w:rPr>
          <w:i/>
          <w:iCs/>
          <w:color w:val="44546A" w:themeColor="text2"/>
          <w:sz w:val="18"/>
          <w:szCs w:val="18"/>
        </w:rPr>
        <w:t>ho zariadenia (</w:t>
      </w:r>
      <w:r w:rsidRPr="00083D45">
        <w:rPr>
          <w:rFonts w:ascii="Segoe UI Symbol" w:hAnsi="Segoe UI Symbol" w:cs="Segoe UI Symbol"/>
          <w:i/>
          <w:iCs/>
          <w:color w:val="44546A" w:themeColor="text2"/>
          <w:sz w:val="18"/>
          <w:szCs w:val="18"/>
        </w:rPr>
        <w:t>✓</w:t>
      </w:r>
      <w:r w:rsidRPr="00083D45">
        <w:rPr>
          <w:i/>
          <w:iCs/>
          <w:color w:val="44546A" w:themeColor="text2"/>
          <w:sz w:val="18"/>
          <w:szCs w:val="18"/>
        </w:rPr>
        <w:t>).</w:t>
      </w:r>
      <w:r w:rsidRPr="00083D45">
        <w:t xml:space="preserve"> </w:t>
      </w:r>
      <w:r w:rsidRPr="00083D45">
        <w:rPr>
          <w:b/>
          <w:bCs/>
          <w:i/>
          <w:iCs/>
          <w:color w:val="44546A" w:themeColor="text2"/>
          <w:sz w:val="18"/>
          <w:szCs w:val="18"/>
        </w:rPr>
        <w:t>C</w:t>
      </w:r>
      <w:r w:rsidRPr="00083D45">
        <w:rPr>
          <w:i/>
          <w:iCs/>
          <w:color w:val="44546A" w:themeColor="text2"/>
          <w:sz w:val="18"/>
          <w:szCs w:val="18"/>
        </w:rPr>
        <w:t> Poskytuje informáciu o tom, či bola umožnená online analýza (</w:t>
      </w:r>
      <w:r w:rsidRPr="00083D45">
        <w:rPr>
          <w:rFonts w:ascii="Segoe UI Symbol" w:hAnsi="Segoe UI Symbol" w:cs="Segoe UI Symbol"/>
          <w:i/>
          <w:iCs/>
          <w:color w:val="44546A" w:themeColor="text2"/>
          <w:sz w:val="18"/>
          <w:szCs w:val="18"/>
        </w:rPr>
        <w:t>✓</w:t>
      </w:r>
      <w:r w:rsidRPr="00083D45">
        <w:rPr>
          <w:i/>
          <w:iCs/>
          <w:color w:val="44546A" w:themeColor="text2"/>
          <w:sz w:val="18"/>
          <w:szCs w:val="18"/>
        </w:rPr>
        <w:t xml:space="preserve">), alebo </w:t>
      </w:r>
      <w:r w:rsidRPr="00083D45">
        <w:rPr>
          <w:rFonts w:ascii="Calibri" w:hAnsi="Calibri" w:cs="Calibri"/>
          <w:i/>
          <w:iCs/>
          <w:color w:val="44546A" w:themeColor="text2"/>
          <w:sz w:val="18"/>
          <w:szCs w:val="18"/>
        </w:rPr>
        <w:t>č</w:t>
      </w:r>
      <w:r w:rsidRPr="00083D45">
        <w:rPr>
          <w:i/>
          <w:iCs/>
          <w:color w:val="44546A" w:themeColor="text2"/>
          <w:sz w:val="18"/>
          <w:szCs w:val="18"/>
        </w:rPr>
        <w:t>i bola cel</w:t>
      </w:r>
      <w:r w:rsidRPr="00083D45">
        <w:rPr>
          <w:rFonts w:ascii="Calibri" w:hAnsi="Calibri" w:cs="Calibri"/>
          <w:i/>
          <w:iCs/>
          <w:color w:val="44546A" w:themeColor="text2"/>
          <w:sz w:val="18"/>
          <w:szCs w:val="18"/>
        </w:rPr>
        <w:t>á</w:t>
      </w:r>
      <w:r w:rsidRPr="00083D45">
        <w:rPr>
          <w:i/>
          <w:iCs/>
          <w:color w:val="44546A" w:themeColor="text2"/>
          <w:sz w:val="18"/>
          <w:szCs w:val="18"/>
        </w:rPr>
        <w:t xml:space="preserve"> anal</w:t>
      </w:r>
      <w:r w:rsidRPr="00083D45">
        <w:rPr>
          <w:rFonts w:ascii="Calibri" w:hAnsi="Calibri" w:cs="Calibri"/>
          <w:i/>
          <w:iCs/>
          <w:color w:val="44546A" w:themeColor="text2"/>
          <w:sz w:val="18"/>
          <w:szCs w:val="18"/>
        </w:rPr>
        <w:t>ý</w:t>
      </w:r>
      <w:r w:rsidRPr="00083D45">
        <w:rPr>
          <w:i/>
          <w:iCs/>
          <w:color w:val="44546A" w:themeColor="text2"/>
          <w:sz w:val="18"/>
          <w:szCs w:val="18"/>
        </w:rPr>
        <w:t>za vykonan</w:t>
      </w:r>
      <w:r w:rsidRPr="00083D45">
        <w:rPr>
          <w:rFonts w:ascii="Calibri" w:hAnsi="Calibri" w:cs="Calibri"/>
          <w:i/>
          <w:iCs/>
          <w:color w:val="44546A" w:themeColor="text2"/>
          <w:sz w:val="18"/>
          <w:szCs w:val="18"/>
        </w:rPr>
        <w:t>á</w:t>
      </w:r>
      <w:r w:rsidRPr="00083D45">
        <w:rPr>
          <w:i/>
          <w:iCs/>
          <w:color w:val="44546A" w:themeColor="text2"/>
          <w:sz w:val="18"/>
          <w:szCs w:val="18"/>
        </w:rPr>
        <w:t xml:space="preserve"> </w:t>
      </w:r>
      <w:proofErr w:type="spellStart"/>
      <w:r w:rsidRPr="00083D45">
        <w:rPr>
          <w:i/>
          <w:iCs/>
          <w:color w:val="44546A" w:themeColor="text2"/>
          <w:sz w:val="18"/>
          <w:szCs w:val="18"/>
        </w:rPr>
        <w:t>offline</w:t>
      </w:r>
      <w:proofErr w:type="spellEnd"/>
      <w:r w:rsidRPr="00083D45">
        <w:rPr>
          <w:i/>
          <w:iCs/>
          <w:color w:val="44546A" w:themeColor="text2"/>
          <w:sz w:val="18"/>
          <w:szCs w:val="18"/>
        </w:rPr>
        <w:t xml:space="preserve"> (</w:t>
      </w:r>
      <w:r w:rsidRPr="00083D45">
        <w:rPr>
          <w:rFonts w:ascii="Segoe UI Symbol" w:hAnsi="Segoe UI Symbol" w:cs="Segoe UI Symbol"/>
          <w:i/>
          <w:iCs/>
          <w:color w:val="44546A" w:themeColor="text2"/>
          <w:sz w:val="18"/>
          <w:szCs w:val="18"/>
        </w:rPr>
        <w:t>✗</w:t>
      </w:r>
      <w:r w:rsidRPr="00083D45">
        <w:rPr>
          <w:i/>
          <w:iCs/>
          <w:color w:val="44546A" w:themeColor="text2"/>
          <w:sz w:val="18"/>
          <w:szCs w:val="18"/>
        </w:rPr>
        <w:t>).</w:t>
      </w:r>
      <w:r w:rsidRPr="00083D45">
        <w:t xml:space="preserve"> </w:t>
      </w:r>
      <w:r w:rsidRPr="00083D45">
        <w:rPr>
          <w:b/>
          <w:bCs/>
          <w:i/>
          <w:iCs/>
          <w:color w:val="44546A" w:themeColor="text2"/>
          <w:sz w:val="18"/>
          <w:szCs w:val="18"/>
        </w:rPr>
        <w:t>D</w:t>
      </w:r>
      <w:r w:rsidRPr="00083D45">
        <w:rPr>
          <w:i/>
          <w:iCs/>
          <w:color w:val="44546A" w:themeColor="text2"/>
          <w:sz w:val="18"/>
          <w:szCs w:val="18"/>
        </w:rPr>
        <w:t> Používanie samostatných techník môže vyžadovať prácne spracovanie vzoriek a predĺžený čas analýzy, čo zvyšuje riziko chýb pri manipulácii a obmedzuje použiteľnosť zariadenia v aplikáciách na mieste starostlivosti (POC).</w:t>
      </w:r>
      <w:r w:rsidRPr="00083D45">
        <w:t xml:space="preserve"> </w:t>
      </w:r>
      <w:r w:rsidRPr="00083D45">
        <w:rPr>
          <w:b/>
          <w:bCs/>
          <w:i/>
          <w:iCs/>
          <w:color w:val="44546A" w:themeColor="text2"/>
          <w:sz w:val="18"/>
          <w:szCs w:val="18"/>
        </w:rPr>
        <w:t>E</w:t>
      </w:r>
      <w:r w:rsidRPr="00083D45">
        <w:rPr>
          <w:i/>
          <w:iCs/>
          <w:color w:val="44546A" w:themeColor="text2"/>
          <w:sz w:val="18"/>
          <w:szCs w:val="18"/>
        </w:rPr>
        <w:t> </w:t>
      </w:r>
      <w:proofErr w:type="spellStart"/>
      <w:r w:rsidRPr="00083D45">
        <w:rPr>
          <w:i/>
          <w:iCs/>
          <w:color w:val="44546A" w:themeColor="text2"/>
          <w:sz w:val="18"/>
          <w:szCs w:val="18"/>
        </w:rPr>
        <w:t>Offline</w:t>
      </w:r>
      <w:proofErr w:type="spellEnd"/>
      <w:r w:rsidRPr="00083D45">
        <w:rPr>
          <w:i/>
          <w:iCs/>
          <w:color w:val="44546A" w:themeColor="text2"/>
          <w:sz w:val="18"/>
          <w:szCs w:val="18"/>
        </w:rPr>
        <w:t xml:space="preserve"> analýza zahŕňa použitie plynových vakov a/alebo skladovanie vzoriek, čo môže viesť ku krížovej kontaminácii a/alebo degradácii vzorky.</w:t>
      </w:r>
    </w:p>
    <w:p w14:paraId="1D78481F" w14:textId="77777777" w:rsidR="00ED1C5B" w:rsidRPr="00083D45" w:rsidRDefault="00ED1C5B" w:rsidP="00ED1C5B">
      <w:pPr>
        <w:jc w:val="both"/>
      </w:pPr>
      <w:r w:rsidRPr="00083D45">
        <w:t xml:space="preserve">Navrhnutý systém bol testovaný na syntetických vzorkách dychu obsahujúcich acetón (ako modelový VOC), CO₂ a O₂. Výsledky preukázali, že všetky tri analytické metódy dokázali spoľahlivo detegovať svoje cieľové analytické zložky v koncentráciách relevantných pre dych: CO₂ v rozmedzí 3–5 %, O₂ približne 19,6 % a acetón s limitom kvantifikácie (LOQ) až 165 </w:t>
      </w:r>
      <w:proofErr w:type="spellStart"/>
      <w:r w:rsidRPr="00083D45">
        <w:t>ppt</w:t>
      </w:r>
      <w:proofErr w:type="spellEnd"/>
      <w:r w:rsidRPr="00083D45">
        <w:t xml:space="preserve">. Dôležitým prínosom štúdie bolo potvrdenie </w:t>
      </w:r>
      <w:proofErr w:type="spellStart"/>
      <w:r w:rsidRPr="00083D45">
        <w:t>ortogonality</w:t>
      </w:r>
      <w:proofErr w:type="spellEnd"/>
      <w:r w:rsidRPr="00083D45">
        <w:t xml:space="preserve"> jednotlivých metód – každá z nich reagovala výlučne na svoj cieľový </w:t>
      </w:r>
      <w:proofErr w:type="spellStart"/>
      <w:r w:rsidRPr="00083D45">
        <w:t>analyt</w:t>
      </w:r>
      <w:proofErr w:type="spellEnd"/>
      <w:r w:rsidRPr="00083D45">
        <w:t xml:space="preserve"> a signály sa navzájom neovplyvňovali.</w:t>
      </w:r>
    </w:p>
    <w:p w14:paraId="310B6B08" w14:textId="2734A01C" w:rsidR="005B28EB" w:rsidRPr="00083D45" w:rsidRDefault="005B28EB" w:rsidP="005B28EB">
      <w:pPr>
        <w:pStyle w:val="Popis"/>
      </w:pPr>
      <w:r w:rsidRPr="00083D45">
        <w:t xml:space="preserve">Tabuľka </w:t>
      </w:r>
      <w:fldSimple w:instr=" SEQ Tabuľka \* ARABIC ">
        <w:r w:rsidRPr="00083D45">
          <w:rPr>
            <w:noProof/>
          </w:rPr>
          <w:t>7</w:t>
        </w:r>
      </w:fldSimple>
      <w:r w:rsidRPr="00083D45">
        <w:t xml:space="preserve"> Súhrn experimentálnych </w:t>
      </w:r>
      <w:r w:rsidR="00510190" w:rsidRPr="00083D45">
        <w:t>podmienok</w:t>
      </w:r>
      <w:r w:rsidRPr="00083D45">
        <w:t xml:space="preserve"> pri prevádzke hybridného systému FAIMS-FTIR-LS. [22]</w:t>
      </w:r>
    </w:p>
    <w:tbl>
      <w:tblPr>
        <w:tblStyle w:val="Tabukasmriekou4zvraznenie1"/>
        <w:tblW w:w="0" w:type="auto"/>
        <w:tblLook w:val="04A0" w:firstRow="1" w:lastRow="0" w:firstColumn="1" w:lastColumn="0" w:noHBand="0" w:noVBand="1"/>
      </w:tblPr>
      <w:tblGrid>
        <w:gridCol w:w="1845"/>
        <w:gridCol w:w="2542"/>
        <w:gridCol w:w="2409"/>
        <w:gridCol w:w="2264"/>
      </w:tblGrid>
      <w:tr w:rsidR="005B28EB" w:rsidRPr="00083D45" w14:paraId="673938D5" w14:textId="77777777" w:rsidTr="005B28EB">
        <w:trPr>
          <w:cnfStyle w:val="100000000000" w:firstRow="1" w:lastRow="0" w:firstColumn="0" w:lastColumn="0" w:oddVBand="0" w:evenVBand="0" w:oddHBand="0" w:evenHBand="0" w:firstRowFirstColumn="0" w:firstRowLastColumn="0" w:lastRowFirstColumn="0" w:lastRowLastColumn="0"/>
          <w:trHeight w:val="527"/>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3FC0525" w14:textId="77777777" w:rsidR="005B28EB" w:rsidRPr="00083D45" w:rsidRDefault="005B28EB" w:rsidP="005B28EB">
            <w:pPr>
              <w:spacing w:line="259" w:lineRule="auto"/>
              <w:jc w:val="center"/>
              <w:rPr>
                <w:sz w:val="20"/>
                <w:szCs w:val="20"/>
              </w:rPr>
            </w:pPr>
            <w:r w:rsidRPr="00083D45">
              <w:rPr>
                <w:sz w:val="20"/>
                <w:szCs w:val="20"/>
              </w:rPr>
              <w:t>Parameter</w:t>
            </w:r>
          </w:p>
        </w:tc>
        <w:tc>
          <w:tcPr>
            <w:tcW w:w="0" w:type="auto"/>
            <w:vAlign w:val="center"/>
            <w:hideMark/>
          </w:tcPr>
          <w:p w14:paraId="265E5D78" w14:textId="77777777" w:rsidR="005B28EB" w:rsidRPr="00083D45" w:rsidRDefault="005B28EB" w:rsidP="005B28EB">
            <w:pPr>
              <w:spacing w:line="259"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083D45">
              <w:rPr>
                <w:sz w:val="20"/>
                <w:szCs w:val="20"/>
              </w:rPr>
              <w:t>FAIMS</w:t>
            </w:r>
          </w:p>
        </w:tc>
        <w:tc>
          <w:tcPr>
            <w:tcW w:w="0" w:type="auto"/>
            <w:vAlign w:val="center"/>
            <w:hideMark/>
          </w:tcPr>
          <w:p w14:paraId="0D349658" w14:textId="77777777" w:rsidR="005B28EB" w:rsidRPr="00083D45" w:rsidRDefault="005B28EB" w:rsidP="005B28EB">
            <w:pPr>
              <w:spacing w:line="259" w:lineRule="auto"/>
              <w:jc w:val="center"/>
              <w:cnfStyle w:val="100000000000" w:firstRow="1" w:lastRow="0" w:firstColumn="0" w:lastColumn="0" w:oddVBand="0" w:evenVBand="0" w:oddHBand="0" w:evenHBand="0" w:firstRowFirstColumn="0" w:firstRowLastColumn="0" w:lastRowFirstColumn="0" w:lastRowLastColumn="0"/>
              <w:rPr>
                <w:sz w:val="20"/>
                <w:szCs w:val="20"/>
              </w:rPr>
            </w:pPr>
            <w:proofErr w:type="spellStart"/>
            <w:r w:rsidRPr="00083D45">
              <w:rPr>
                <w:sz w:val="20"/>
                <w:szCs w:val="20"/>
              </w:rPr>
              <w:t>iHWG</w:t>
            </w:r>
            <w:proofErr w:type="spellEnd"/>
            <w:r w:rsidRPr="00083D45">
              <w:rPr>
                <w:sz w:val="20"/>
                <w:szCs w:val="20"/>
              </w:rPr>
              <w:t>-FTIR</w:t>
            </w:r>
          </w:p>
        </w:tc>
        <w:tc>
          <w:tcPr>
            <w:tcW w:w="0" w:type="auto"/>
            <w:vAlign w:val="center"/>
            <w:hideMark/>
          </w:tcPr>
          <w:p w14:paraId="357867F7" w14:textId="77777777" w:rsidR="005B28EB" w:rsidRPr="00083D45" w:rsidRDefault="005B28EB" w:rsidP="005B28EB">
            <w:pPr>
              <w:spacing w:line="259"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083D45">
              <w:rPr>
                <w:sz w:val="20"/>
                <w:szCs w:val="20"/>
              </w:rPr>
              <w:t>LS</w:t>
            </w:r>
          </w:p>
        </w:tc>
      </w:tr>
      <w:tr w:rsidR="005B28EB" w:rsidRPr="00083D45" w14:paraId="000879D2" w14:textId="77777777" w:rsidTr="005B28EB">
        <w:trPr>
          <w:cnfStyle w:val="000000100000" w:firstRow="0" w:lastRow="0" w:firstColumn="0" w:lastColumn="0" w:oddVBand="0" w:evenVBand="0" w:oddHBand="1" w:evenHBand="0" w:firstRowFirstColumn="0" w:firstRowLastColumn="0" w:lastRowFirstColumn="0" w:lastRowLastColumn="0"/>
          <w:trHeight w:val="527"/>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194635DF" w14:textId="77777777" w:rsidR="005B28EB" w:rsidRPr="00083D45" w:rsidRDefault="005B28EB" w:rsidP="005B28EB">
            <w:pPr>
              <w:spacing w:line="259" w:lineRule="auto"/>
              <w:jc w:val="center"/>
              <w:rPr>
                <w:sz w:val="20"/>
                <w:szCs w:val="20"/>
              </w:rPr>
            </w:pPr>
            <w:r w:rsidRPr="00083D45">
              <w:rPr>
                <w:sz w:val="20"/>
                <w:szCs w:val="20"/>
              </w:rPr>
              <w:t xml:space="preserve">Cieľový </w:t>
            </w:r>
            <w:proofErr w:type="spellStart"/>
            <w:r w:rsidRPr="00083D45">
              <w:rPr>
                <w:sz w:val="20"/>
                <w:szCs w:val="20"/>
              </w:rPr>
              <w:t>analyt</w:t>
            </w:r>
            <w:proofErr w:type="spellEnd"/>
          </w:p>
        </w:tc>
        <w:tc>
          <w:tcPr>
            <w:tcW w:w="0" w:type="auto"/>
            <w:vAlign w:val="center"/>
            <w:hideMark/>
          </w:tcPr>
          <w:p w14:paraId="358D7478" w14:textId="77777777" w:rsidR="005B28EB" w:rsidRPr="00083D45" w:rsidRDefault="005B28EB" w:rsidP="005B28EB">
            <w:pPr>
              <w:spacing w:line="259"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083D45">
              <w:rPr>
                <w:sz w:val="20"/>
                <w:szCs w:val="20"/>
              </w:rPr>
              <w:t>acetón</w:t>
            </w:r>
          </w:p>
        </w:tc>
        <w:tc>
          <w:tcPr>
            <w:tcW w:w="0" w:type="auto"/>
            <w:vAlign w:val="center"/>
            <w:hideMark/>
          </w:tcPr>
          <w:p w14:paraId="0EB9EBE0" w14:textId="77777777" w:rsidR="005B28EB" w:rsidRPr="00083D45" w:rsidRDefault="005B28EB" w:rsidP="005B28EB">
            <w:pPr>
              <w:spacing w:line="259"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083D45">
              <w:rPr>
                <w:sz w:val="20"/>
                <w:szCs w:val="20"/>
              </w:rPr>
              <w:t>CO₂</w:t>
            </w:r>
          </w:p>
        </w:tc>
        <w:tc>
          <w:tcPr>
            <w:tcW w:w="0" w:type="auto"/>
            <w:vAlign w:val="center"/>
            <w:hideMark/>
          </w:tcPr>
          <w:p w14:paraId="0D9AA068" w14:textId="77777777" w:rsidR="005B28EB" w:rsidRPr="00083D45" w:rsidRDefault="005B28EB" w:rsidP="005B28EB">
            <w:pPr>
              <w:spacing w:line="259"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083D45">
              <w:rPr>
                <w:sz w:val="20"/>
                <w:szCs w:val="20"/>
              </w:rPr>
              <w:t>O₂</w:t>
            </w:r>
          </w:p>
        </w:tc>
      </w:tr>
      <w:tr w:rsidR="005B28EB" w:rsidRPr="00083D45" w14:paraId="45A4E988" w14:textId="77777777" w:rsidTr="005B28EB">
        <w:trPr>
          <w:trHeight w:val="527"/>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0361E11" w14:textId="77777777" w:rsidR="005B28EB" w:rsidRPr="00083D45" w:rsidRDefault="005B28EB" w:rsidP="005B28EB">
            <w:pPr>
              <w:spacing w:line="259" w:lineRule="auto"/>
              <w:jc w:val="center"/>
              <w:rPr>
                <w:sz w:val="20"/>
                <w:szCs w:val="20"/>
              </w:rPr>
            </w:pPr>
            <w:r w:rsidRPr="00083D45">
              <w:rPr>
                <w:sz w:val="20"/>
                <w:szCs w:val="20"/>
              </w:rPr>
              <w:t>Koncentrácia</w:t>
            </w:r>
          </w:p>
        </w:tc>
        <w:tc>
          <w:tcPr>
            <w:tcW w:w="0" w:type="auto"/>
            <w:vAlign w:val="center"/>
            <w:hideMark/>
          </w:tcPr>
          <w:p w14:paraId="172C5589" w14:textId="77777777" w:rsidR="005B28EB" w:rsidRPr="00083D45" w:rsidRDefault="005B28EB" w:rsidP="005B28EB">
            <w:pPr>
              <w:spacing w:line="259"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083D45">
              <w:rPr>
                <w:sz w:val="20"/>
                <w:szCs w:val="20"/>
              </w:rPr>
              <w:t xml:space="preserve">0–23 </w:t>
            </w:r>
            <w:proofErr w:type="spellStart"/>
            <w:r w:rsidRPr="00083D45">
              <w:rPr>
                <w:sz w:val="20"/>
                <w:szCs w:val="20"/>
              </w:rPr>
              <w:t>ppb</w:t>
            </w:r>
            <w:proofErr w:type="spellEnd"/>
          </w:p>
        </w:tc>
        <w:tc>
          <w:tcPr>
            <w:tcW w:w="0" w:type="auto"/>
            <w:vAlign w:val="center"/>
            <w:hideMark/>
          </w:tcPr>
          <w:p w14:paraId="1ADA2457" w14:textId="77777777" w:rsidR="005B28EB" w:rsidRPr="00083D45" w:rsidRDefault="005B28EB" w:rsidP="005B28EB">
            <w:pPr>
              <w:spacing w:line="259"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083D45">
              <w:rPr>
                <w:sz w:val="20"/>
                <w:szCs w:val="20"/>
              </w:rPr>
              <w:t>3 % – 5 %</w:t>
            </w:r>
          </w:p>
        </w:tc>
        <w:tc>
          <w:tcPr>
            <w:tcW w:w="0" w:type="auto"/>
            <w:vAlign w:val="center"/>
            <w:hideMark/>
          </w:tcPr>
          <w:p w14:paraId="3DB0E098" w14:textId="77777777" w:rsidR="005B28EB" w:rsidRPr="00083D45" w:rsidRDefault="005B28EB" w:rsidP="005B28EB">
            <w:pPr>
              <w:spacing w:line="259"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083D45">
              <w:rPr>
                <w:sz w:val="20"/>
                <w:szCs w:val="20"/>
              </w:rPr>
              <w:t>19,6 % ± 0,5 %</w:t>
            </w:r>
          </w:p>
        </w:tc>
      </w:tr>
      <w:tr w:rsidR="005B28EB" w:rsidRPr="00083D45" w14:paraId="3DA8E345" w14:textId="77777777" w:rsidTr="005B28EB">
        <w:trPr>
          <w:cnfStyle w:val="000000100000" w:firstRow="0" w:lastRow="0" w:firstColumn="0" w:lastColumn="0" w:oddVBand="0" w:evenVBand="0" w:oddHBand="1" w:evenHBand="0" w:firstRowFirstColumn="0" w:firstRowLastColumn="0" w:lastRowFirstColumn="0" w:lastRowLastColumn="0"/>
          <w:trHeight w:val="527"/>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29FD6BA" w14:textId="77777777" w:rsidR="005B28EB" w:rsidRPr="00083D45" w:rsidRDefault="005B28EB" w:rsidP="005B28EB">
            <w:pPr>
              <w:spacing w:line="259" w:lineRule="auto"/>
              <w:jc w:val="center"/>
              <w:rPr>
                <w:sz w:val="20"/>
                <w:szCs w:val="20"/>
              </w:rPr>
            </w:pPr>
            <w:r w:rsidRPr="00083D45">
              <w:rPr>
                <w:sz w:val="20"/>
                <w:szCs w:val="20"/>
              </w:rPr>
              <w:t>Čistý vzduch</w:t>
            </w:r>
          </w:p>
        </w:tc>
        <w:tc>
          <w:tcPr>
            <w:tcW w:w="0" w:type="auto"/>
            <w:vAlign w:val="center"/>
            <w:hideMark/>
          </w:tcPr>
          <w:p w14:paraId="28FD92FC" w14:textId="77777777" w:rsidR="005B28EB" w:rsidRPr="00083D45" w:rsidRDefault="005B28EB" w:rsidP="005B28EB">
            <w:pPr>
              <w:spacing w:line="259"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083D45">
              <w:rPr>
                <w:sz w:val="20"/>
                <w:szCs w:val="20"/>
              </w:rPr>
              <w:t>overovanie čistoty systému</w:t>
            </w:r>
          </w:p>
        </w:tc>
        <w:tc>
          <w:tcPr>
            <w:tcW w:w="0" w:type="auto"/>
            <w:vAlign w:val="center"/>
            <w:hideMark/>
          </w:tcPr>
          <w:p w14:paraId="22FC993A" w14:textId="77777777" w:rsidR="005B28EB" w:rsidRPr="00083D45" w:rsidRDefault="005B28EB" w:rsidP="005B28EB">
            <w:pPr>
              <w:spacing w:line="259"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083D45">
              <w:rPr>
                <w:sz w:val="20"/>
                <w:szCs w:val="20"/>
              </w:rPr>
              <w:t>záznam pozadia</w:t>
            </w:r>
          </w:p>
        </w:tc>
        <w:tc>
          <w:tcPr>
            <w:tcW w:w="0" w:type="auto"/>
            <w:vAlign w:val="center"/>
            <w:hideMark/>
          </w:tcPr>
          <w:p w14:paraId="4F8F0B14" w14:textId="77777777" w:rsidR="005B28EB" w:rsidRPr="00083D45" w:rsidRDefault="005B28EB" w:rsidP="005B28EB">
            <w:pPr>
              <w:spacing w:line="259"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083D45">
              <w:rPr>
                <w:sz w:val="20"/>
                <w:szCs w:val="20"/>
              </w:rPr>
              <w:t>–</w:t>
            </w:r>
          </w:p>
        </w:tc>
      </w:tr>
      <w:tr w:rsidR="005B28EB" w:rsidRPr="00083D45" w14:paraId="523ECB0F" w14:textId="77777777" w:rsidTr="005B28EB">
        <w:trPr>
          <w:trHeight w:val="527"/>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1323A237" w14:textId="77777777" w:rsidR="005B28EB" w:rsidRPr="00083D45" w:rsidRDefault="005B28EB" w:rsidP="005B28EB">
            <w:pPr>
              <w:spacing w:line="259" w:lineRule="auto"/>
              <w:jc w:val="center"/>
              <w:rPr>
                <w:sz w:val="20"/>
                <w:szCs w:val="20"/>
              </w:rPr>
            </w:pPr>
            <w:r w:rsidRPr="00083D45">
              <w:rPr>
                <w:sz w:val="20"/>
                <w:szCs w:val="20"/>
              </w:rPr>
              <w:t>CO₂/vzduch</w:t>
            </w:r>
          </w:p>
        </w:tc>
        <w:tc>
          <w:tcPr>
            <w:tcW w:w="0" w:type="auto"/>
            <w:vAlign w:val="center"/>
            <w:hideMark/>
          </w:tcPr>
          <w:p w14:paraId="5912CAC8" w14:textId="77777777" w:rsidR="005B28EB" w:rsidRPr="00083D45" w:rsidRDefault="005B28EB" w:rsidP="005B28EB">
            <w:pPr>
              <w:spacing w:line="259"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083D45">
              <w:rPr>
                <w:sz w:val="20"/>
                <w:szCs w:val="20"/>
              </w:rPr>
              <w:t>záznam pozadia</w:t>
            </w:r>
          </w:p>
        </w:tc>
        <w:tc>
          <w:tcPr>
            <w:tcW w:w="0" w:type="auto"/>
            <w:vAlign w:val="center"/>
            <w:hideMark/>
          </w:tcPr>
          <w:p w14:paraId="40FA3A57" w14:textId="77777777" w:rsidR="005B28EB" w:rsidRPr="00083D45" w:rsidRDefault="005B28EB" w:rsidP="005B28EB">
            <w:pPr>
              <w:spacing w:line="259"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083D45">
              <w:rPr>
                <w:sz w:val="20"/>
                <w:szCs w:val="20"/>
              </w:rPr>
              <w:t>–</w:t>
            </w:r>
          </w:p>
        </w:tc>
        <w:tc>
          <w:tcPr>
            <w:tcW w:w="0" w:type="auto"/>
            <w:vAlign w:val="center"/>
            <w:hideMark/>
          </w:tcPr>
          <w:p w14:paraId="5A9CF3B8" w14:textId="77777777" w:rsidR="005B28EB" w:rsidRPr="00083D45" w:rsidRDefault="005B28EB" w:rsidP="005B28EB">
            <w:pPr>
              <w:spacing w:line="259"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083D45">
              <w:rPr>
                <w:sz w:val="20"/>
                <w:szCs w:val="20"/>
              </w:rPr>
              <w:t>–</w:t>
            </w:r>
          </w:p>
        </w:tc>
      </w:tr>
      <w:tr w:rsidR="005B28EB" w:rsidRPr="00083D45" w14:paraId="59F05CD3" w14:textId="77777777" w:rsidTr="005B28EB">
        <w:trPr>
          <w:cnfStyle w:val="000000100000" w:firstRow="0" w:lastRow="0" w:firstColumn="0" w:lastColumn="0" w:oddVBand="0" w:evenVBand="0" w:oddHBand="1" w:evenHBand="0" w:firstRowFirstColumn="0" w:firstRowLastColumn="0" w:lastRowFirstColumn="0" w:lastRowLastColumn="0"/>
          <w:trHeight w:val="527"/>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E00E9E5" w14:textId="77777777" w:rsidR="005B28EB" w:rsidRPr="00083D45" w:rsidRDefault="005B28EB" w:rsidP="005B28EB">
            <w:pPr>
              <w:spacing w:line="259" w:lineRule="auto"/>
              <w:jc w:val="center"/>
              <w:rPr>
                <w:sz w:val="20"/>
                <w:szCs w:val="20"/>
              </w:rPr>
            </w:pPr>
            <w:r w:rsidRPr="00083D45">
              <w:rPr>
                <w:sz w:val="20"/>
                <w:szCs w:val="20"/>
              </w:rPr>
              <w:t>acetón/CO₂/vzduch</w:t>
            </w:r>
          </w:p>
        </w:tc>
        <w:tc>
          <w:tcPr>
            <w:tcW w:w="0" w:type="auto"/>
            <w:vAlign w:val="center"/>
            <w:hideMark/>
          </w:tcPr>
          <w:p w14:paraId="1419E22B" w14:textId="77777777" w:rsidR="005B28EB" w:rsidRPr="00083D45" w:rsidRDefault="005B28EB" w:rsidP="005B28EB">
            <w:pPr>
              <w:spacing w:line="259"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083D45">
              <w:rPr>
                <w:sz w:val="20"/>
                <w:szCs w:val="20"/>
              </w:rPr>
              <w:t>záznam signálu acetónu</w:t>
            </w:r>
          </w:p>
        </w:tc>
        <w:tc>
          <w:tcPr>
            <w:tcW w:w="0" w:type="auto"/>
            <w:vAlign w:val="center"/>
            <w:hideMark/>
          </w:tcPr>
          <w:p w14:paraId="40063548" w14:textId="77777777" w:rsidR="005B28EB" w:rsidRPr="00083D45" w:rsidRDefault="005B28EB" w:rsidP="005B28EB">
            <w:pPr>
              <w:spacing w:line="259"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083D45">
              <w:rPr>
                <w:sz w:val="20"/>
                <w:szCs w:val="20"/>
              </w:rPr>
              <w:t>záznam signálu CO₂</w:t>
            </w:r>
          </w:p>
        </w:tc>
        <w:tc>
          <w:tcPr>
            <w:tcW w:w="0" w:type="auto"/>
            <w:vAlign w:val="center"/>
            <w:hideMark/>
          </w:tcPr>
          <w:p w14:paraId="4936E4B2" w14:textId="77777777" w:rsidR="005B28EB" w:rsidRPr="00083D45" w:rsidRDefault="005B28EB" w:rsidP="005B28EB">
            <w:pPr>
              <w:spacing w:line="259"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083D45">
              <w:rPr>
                <w:sz w:val="20"/>
                <w:szCs w:val="20"/>
              </w:rPr>
              <w:t>záznam signálu O₂</w:t>
            </w:r>
          </w:p>
        </w:tc>
      </w:tr>
      <w:tr w:rsidR="005B28EB" w:rsidRPr="00083D45" w14:paraId="2C669488" w14:textId="77777777" w:rsidTr="005B28EB">
        <w:trPr>
          <w:trHeight w:val="527"/>
        </w:trPr>
        <w:tc>
          <w:tcPr>
            <w:cnfStyle w:val="001000000000" w:firstRow="0" w:lastRow="0" w:firstColumn="1" w:lastColumn="0" w:oddVBand="0" w:evenVBand="0" w:oddHBand="0" w:evenHBand="0" w:firstRowFirstColumn="0" w:firstRowLastColumn="0" w:lastRowFirstColumn="0" w:lastRowLastColumn="0"/>
            <w:tcW w:w="0" w:type="auto"/>
            <w:vAlign w:val="center"/>
          </w:tcPr>
          <w:p w14:paraId="7525F486" w14:textId="5574A9A9" w:rsidR="005B28EB" w:rsidRPr="00083D45" w:rsidRDefault="005B28EB" w:rsidP="005B28EB">
            <w:pPr>
              <w:spacing w:line="259" w:lineRule="auto"/>
              <w:jc w:val="center"/>
              <w:rPr>
                <w:sz w:val="20"/>
                <w:szCs w:val="20"/>
              </w:rPr>
            </w:pPr>
          </w:p>
        </w:tc>
        <w:tc>
          <w:tcPr>
            <w:tcW w:w="0" w:type="auto"/>
            <w:gridSpan w:val="3"/>
            <w:vAlign w:val="center"/>
            <w:hideMark/>
          </w:tcPr>
          <w:p w14:paraId="38122D74" w14:textId="79C5724D" w:rsidR="005B28EB" w:rsidRPr="00083D45" w:rsidRDefault="005B28EB" w:rsidP="005B28EB">
            <w:pPr>
              <w:spacing w:line="259"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083D45">
              <w:rPr>
                <w:i/>
                <w:iCs/>
                <w:sz w:val="20"/>
                <w:szCs w:val="20"/>
              </w:rPr>
              <w:t>(Opakované pre všetky 8 vzoriek v náhodnom poradí)</w:t>
            </w:r>
          </w:p>
        </w:tc>
      </w:tr>
      <w:tr w:rsidR="005B28EB" w:rsidRPr="00083D45" w14:paraId="07370DD5" w14:textId="77777777" w:rsidTr="005B28EB">
        <w:trPr>
          <w:cnfStyle w:val="000000100000" w:firstRow="0" w:lastRow="0" w:firstColumn="0" w:lastColumn="0" w:oddVBand="0" w:evenVBand="0" w:oddHBand="1" w:evenHBand="0" w:firstRowFirstColumn="0" w:firstRowLastColumn="0" w:lastRowFirstColumn="0" w:lastRowLastColumn="0"/>
          <w:trHeight w:val="527"/>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65CF3A1" w14:textId="77777777" w:rsidR="005B28EB" w:rsidRPr="00083D45" w:rsidRDefault="005B28EB" w:rsidP="005B28EB">
            <w:pPr>
              <w:spacing w:line="259" w:lineRule="auto"/>
              <w:jc w:val="center"/>
              <w:rPr>
                <w:sz w:val="20"/>
                <w:szCs w:val="20"/>
              </w:rPr>
            </w:pPr>
            <w:r w:rsidRPr="00083D45">
              <w:rPr>
                <w:sz w:val="20"/>
                <w:szCs w:val="20"/>
              </w:rPr>
              <w:t>Zariadenie</w:t>
            </w:r>
          </w:p>
        </w:tc>
        <w:tc>
          <w:tcPr>
            <w:tcW w:w="0" w:type="auto"/>
            <w:vAlign w:val="center"/>
            <w:hideMark/>
          </w:tcPr>
          <w:p w14:paraId="66FB599A" w14:textId="77777777" w:rsidR="005B28EB" w:rsidRPr="00083D45" w:rsidRDefault="005B28EB" w:rsidP="005B28EB">
            <w:pPr>
              <w:spacing w:line="259"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083D45">
              <w:rPr>
                <w:sz w:val="20"/>
                <w:szCs w:val="20"/>
              </w:rPr>
              <w:t>OEM FAIMS PAD (</w:t>
            </w:r>
            <w:proofErr w:type="spellStart"/>
            <w:r w:rsidRPr="00083D45">
              <w:rPr>
                <w:sz w:val="20"/>
                <w:szCs w:val="20"/>
              </w:rPr>
              <w:t>Owlstone</w:t>
            </w:r>
            <w:proofErr w:type="spellEnd"/>
            <w:r w:rsidRPr="00083D45">
              <w:rPr>
                <w:sz w:val="20"/>
                <w:szCs w:val="20"/>
              </w:rPr>
              <w:t>)</w:t>
            </w:r>
          </w:p>
        </w:tc>
        <w:tc>
          <w:tcPr>
            <w:tcW w:w="0" w:type="auto"/>
            <w:vAlign w:val="center"/>
            <w:hideMark/>
          </w:tcPr>
          <w:p w14:paraId="53A95B5C" w14:textId="77777777" w:rsidR="005B28EB" w:rsidRPr="00083D45" w:rsidRDefault="005B28EB" w:rsidP="005B28EB">
            <w:pPr>
              <w:spacing w:line="259"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083D45">
              <w:rPr>
                <w:sz w:val="20"/>
                <w:szCs w:val="20"/>
              </w:rPr>
              <w:t>ALPHA FTIR spektrometer (</w:t>
            </w:r>
            <w:proofErr w:type="spellStart"/>
            <w:r w:rsidRPr="00083D45">
              <w:rPr>
                <w:sz w:val="20"/>
                <w:szCs w:val="20"/>
              </w:rPr>
              <w:t>Bruker</w:t>
            </w:r>
            <w:proofErr w:type="spellEnd"/>
            <w:r w:rsidRPr="00083D45">
              <w:rPr>
                <w:sz w:val="20"/>
                <w:szCs w:val="20"/>
              </w:rPr>
              <w:t>)</w:t>
            </w:r>
          </w:p>
        </w:tc>
        <w:tc>
          <w:tcPr>
            <w:tcW w:w="0" w:type="auto"/>
            <w:vAlign w:val="center"/>
            <w:hideMark/>
          </w:tcPr>
          <w:p w14:paraId="2322C046" w14:textId="77777777" w:rsidR="005B28EB" w:rsidRPr="00083D45" w:rsidRDefault="005B28EB" w:rsidP="005B28EB">
            <w:pPr>
              <w:spacing w:line="259" w:lineRule="auto"/>
              <w:jc w:val="center"/>
              <w:cnfStyle w:val="000000100000" w:firstRow="0" w:lastRow="0" w:firstColumn="0" w:lastColumn="0" w:oddVBand="0" w:evenVBand="0" w:oddHBand="1" w:evenHBand="0" w:firstRowFirstColumn="0" w:firstRowLastColumn="0" w:lastRowFirstColumn="0" w:lastRowLastColumn="0"/>
              <w:rPr>
                <w:sz w:val="20"/>
                <w:szCs w:val="20"/>
              </w:rPr>
            </w:pPr>
            <w:proofErr w:type="spellStart"/>
            <w:r w:rsidRPr="00083D45">
              <w:rPr>
                <w:sz w:val="20"/>
                <w:szCs w:val="20"/>
              </w:rPr>
              <w:t>FireStingO</w:t>
            </w:r>
            <w:proofErr w:type="spellEnd"/>
            <w:r w:rsidRPr="00083D45">
              <w:rPr>
                <w:sz w:val="20"/>
                <w:szCs w:val="20"/>
              </w:rPr>
              <w:t>₂ (</w:t>
            </w:r>
            <w:proofErr w:type="spellStart"/>
            <w:r w:rsidRPr="00083D45">
              <w:rPr>
                <w:sz w:val="20"/>
                <w:szCs w:val="20"/>
              </w:rPr>
              <w:t>PyroScience</w:t>
            </w:r>
            <w:proofErr w:type="spellEnd"/>
            <w:r w:rsidRPr="00083D45">
              <w:rPr>
                <w:sz w:val="20"/>
                <w:szCs w:val="20"/>
              </w:rPr>
              <w:t>)</w:t>
            </w:r>
          </w:p>
        </w:tc>
      </w:tr>
      <w:tr w:rsidR="005B28EB" w:rsidRPr="00083D45" w14:paraId="34043DAC" w14:textId="77777777" w:rsidTr="005B28EB">
        <w:trPr>
          <w:trHeight w:val="527"/>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61A5408" w14:textId="77777777" w:rsidR="005B28EB" w:rsidRPr="00083D45" w:rsidRDefault="005B28EB" w:rsidP="005B28EB">
            <w:pPr>
              <w:spacing w:line="259" w:lineRule="auto"/>
              <w:jc w:val="center"/>
              <w:rPr>
                <w:sz w:val="20"/>
                <w:szCs w:val="20"/>
              </w:rPr>
            </w:pPr>
            <w:r w:rsidRPr="00083D45">
              <w:rPr>
                <w:sz w:val="20"/>
                <w:szCs w:val="20"/>
              </w:rPr>
              <w:t>Merací princíp</w:t>
            </w:r>
          </w:p>
        </w:tc>
        <w:tc>
          <w:tcPr>
            <w:tcW w:w="0" w:type="auto"/>
            <w:vAlign w:val="center"/>
            <w:hideMark/>
          </w:tcPr>
          <w:p w14:paraId="1B16A4D4" w14:textId="77777777" w:rsidR="005B28EB" w:rsidRPr="00083D45" w:rsidRDefault="005B28EB" w:rsidP="005B28EB">
            <w:pPr>
              <w:spacing w:line="259"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083D45">
              <w:rPr>
                <w:sz w:val="20"/>
                <w:szCs w:val="20"/>
              </w:rPr>
              <w:t>rozdielna pohyblivosť iónov pri vysokom a nízkom poli</w:t>
            </w:r>
          </w:p>
        </w:tc>
        <w:tc>
          <w:tcPr>
            <w:tcW w:w="0" w:type="auto"/>
            <w:vAlign w:val="center"/>
            <w:hideMark/>
          </w:tcPr>
          <w:p w14:paraId="4EBE1E66" w14:textId="77777777" w:rsidR="005B28EB" w:rsidRPr="00083D45" w:rsidRDefault="005B28EB" w:rsidP="005B28EB">
            <w:pPr>
              <w:spacing w:line="259"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083D45">
              <w:rPr>
                <w:sz w:val="20"/>
                <w:szCs w:val="20"/>
              </w:rPr>
              <w:t>absorpcia IR žiarenia vyvolávajúceho vibrácie</w:t>
            </w:r>
          </w:p>
        </w:tc>
        <w:tc>
          <w:tcPr>
            <w:tcW w:w="0" w:type="auto"/>
            <w:vAlign w:val="center"/>
            <w:hideMark/>
          </w:tcPr>
          <w:p w14:paraId="6EA11089" w14:textId="77777777" w:rsidR="005B28EB" w:rsidRPr="00083D45" w:rsidRDefault="005B28EB" w:rsidP="005B28EB">
            <w:pPr>
              <w:spacing w:line="259"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083D45">
              <w:rPr>
                <w:sz w:val="20"/>
                <w:szCs w:val="20"/>
              </w:rPr>
              <w:t>zhášanie luminiscencie organického farbiva</w:t>
            </w:r>
          </w:p>
        </w:tc>
      </w:tr>
      <w:tr w:rsidR="005B28EB" w:rsidRPr="00083D45" w14:paraId="7604865C" w14:textId="77777777" w:rsidTr="005B28EB">
        <w:trPr>
          <w:cnfStyle w:val="000000100000" w:firstRow="0" w:lastRow="0" w:firstColumn="0" w:lastColumn="0" w:oddVBand="0" w:evenVBand="0" w:oddHBand="1" w:evenHBand="0" w:firstRowFirstColumn="0" w:firstRowLastColumn="0" w:lastRowFirstColumn="0" w:lastRowLastColumn="0"/>
          <w:trHeight w:val="527"/>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1BECA86" w14:textId="77777777" w:rsidR="005B28EB" w:rsidRPr="00083D45" w:rsidRDefault="005B28EB" w:rsidP="005B28EB">
            <w:pPr>
              <w:spacing w:line="259" w:lineRule="auto"/>
              <w:jc w:val="center"/>
              <w:rPr>
                <w:sz w:val="20"/>
                <w:szCs w:val="20"/>
              </w:rPr>
            </w:pPr>
            <w:r w:rsidRPr="00083D45">
              <w:rPr>
                <w:sz w:val="20"/>
                <w:szCs w:val="20"/>
              </w:rPr>
              <w:t>Prietok [</w:t>
            </w:r>
            <w:proofErr w:type="spellStart"/>
            <w:r w:rsidRPr="00083D45">
              <w:rPr>
                <w:sz w:val="20"/>
                <w:szCs w:val="20"/>
              </w:rPr>
              <w:t>mL</w:t>
            </w:r>
            <w:proofErr w:type="spellEnd"/>
            <w:r w:rsidRPr="00083D45">
              <w:rPr>
                <w:sz w:val="20"/>
                <w:szCs w:val="20"/>
              </w:rPr>
              <w:t>/min]</w:t>
            </w:r>
          </w:p>
        </w:tc>
        <w:tc>
          <w:tcPr>
            <w:tcW w:w="0" w:type="auto"/>
            <w:vAlign w:val="center"/>
            <w:hideMark/>
          </w:tcPr>
          <w:p w14:paraId="2F6C44C2" w14:textId="77777777" w:rsidR="005B28EB" w:rsidRPr="00083D45" w:rsidRDefault="005B28EB" w:rsidP="005B28EB">
            <w:pPr>
              <w:spacing w:line="259"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083D45">
              <w:rPr>
                <w:sz w:val="20"/>
                <w:szCs w:val="20"/>
              </w:rPr>
              <w:t>1800 ± 30</w:t>
            </w:r>
          </w:p>
        </w:tc>
        <w:tc>
          <w:tcPr>
            <w:tcW w:w="0" w:type="auto"/>
            <w:gridSpan w:val="2"/>
            <w:vAlign w:val="center"/>
            <w:hideMark/>
          </w:tcPr>
          <w:p w14:paraId="145E0578" w14:textId="73790672" w:rsidR="005B28EB" w:rsidRPr="00083D45" w:rsidRDefault="005B28EB" w:rsidP="005B28EB">
            <w:pPr>
              <w:spacing w:line="259"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083D45">
              <w:rPr>
                <w:sz w:val="20"/>
                <w:szCs w:val="20"/>
              </w:rPr>
              <w:t>400 ± 10</w:t>
            </w:r>
          </w:p>
        </w:tc>
      </w:tr>
      <w:tr w:rsidR="005B28EB" w:rsidRPr="00083D45" w14:paraId="53F65237" w14:textId="77777777" w:rsidTr="005B28EB">
        <w:trPr>
          <w:trHeight w:val="527"/>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6A37959" w14:textId="77777777" w:rsidR="005B28EB" w:rsidRPr="00083D45" w:rsidRDefault="005B28EB" w:rsidP="005B28EB">
            <w:pPr>
              <w:spacing w:line="259" w:lineRule="auto"/>
              <w:jc w:val="center"/>
              <w:rPr>
                <w:sz w:val="20"/>
                <w:szCs w:val="20"/>
              </w:rPr>
            </w:pPr>
            <w:r w:rsidRPr="00083D45">
              <w:rPr>
                <w:sz w:val="20"/>
                <w:szCs w:val="20"/>
              </w:rPr>
              <w:t>Tlak [bar]</w:t>
            </w:r>
          </w:p>
        </w:tc>
        <w:tc>
          <w:tcPr>
            <w:tcW w:w="0" w:type="auto"/>
            <w:vAlign w:val="center"/>
            <w:hideMark/>
          </w:tcPr>
          <w:p w14:paraId="687323F8" w14:textId="77777777" w:rsidR="005B28EB" w:rsidRPr="00083D45" w:rsidRDefault="005B28EB" w:rsidP="005B28EB">
            <w:pPr>
              <w:spacing w:line="259"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083D45">
              <w:rPr>
                <w:sz w:val="20"/>
                <w:szCs w:val="20"/>
              </w:rPr>
              <w:t>0,800 ± 0,020</w:t>
            </w:r>
          </w:p>
        </w:tc>
        <w:tc>
          <w:tcPr>
            <w:tcW w:w="0" w:type="auto"/>
            <w:gridSpan w:val="2"/>
            <w:vAlign w:val="center"/>
            <w:hideMark/>
          </w:tcPr>
          <w:p w14:paraId="0E1B9A2C" w14:textId="2EBDCD47" w:rsidR="005B28EB" w:rsidRPr="00083D45" w:rsidRDefault="005B28EB" w:rsidP="005B28EB">
            <w:pPr>
              <w:spacing w:line="259"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083D45">
              <w:rPr>
                <w:sz w:val="20"/>
                <w:szCs w:val="20"/>
              </w:rPr>
              <w:t>0</w:t>
            </w:r>
          </w:p>
        </w:tc>
      </w:tr>
      <w:tr w:rsidR="005B28EB" w:rsidRPr="00083D45" w14:paraId="004FE856" w14:textId="77777777" w:rsidTr="005B28EB">
        <w:trPr>
          <w:cnfStyle w:val="000000100000" w:firstRow="0" w:lastRow="0" w:firstColumn="0" w:lastColumn="0" w:oddVBand="0" w:evenVBand="0" w:oddHBand="1" w:evenHBand="0" w:firstRowFirstColumn="0" w:firstRowLastColumn="0" w:lastRowFirstColumn="0" w:lastRowLastColumn="0"/>
          <w:trHeight w:val="527"/>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BBCE5B8" w14:textId="77777777" w:rsidR="005B28EB" w:rsidRPr="00083D45" w:rsidRDefault="005B28EB" w:rsidP="005B28EB">
            <w:pPr>
              <w:spacing w:line="259" w:lineRule="auto"/>
              <w:jc w:val="center"/>
              <w:rPr>
                <w:sz w:val="20"/>
                <w:szCs w:val="20"/>
              </w:rPr>
            </w:pPr>
            <w:r w:rsidRPr="00083D45">
              <w:rPr>
                <w:sz w:val="20"/>
                <w:szCs w:val="20"/>
              </w:rPr>
              <w:lastRenderedPageBreak/>
              <w:t>Trvanie merania</w:t>
            </w:r>
          </w:p>
        </w:tc>
        <w:tc>
          <w:tcPr>
            <w:tcW w:w="0" w:type="auto"/>
            <w:vAlign w:val="center"/>
            <w:hideMark/>
          </w:tcPr>
          <w:p w14:paraId="08C5803D" w14:textId="77777777" w:rsidR="005B28EB" w:rsidRPr="00083D45" w:rsidRDefault="005B28EB" w:rsidP="005B28EB">
            <w:pPr>
              <w:spacing w:line="259"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083D45">
              <w:rPr>
                <w:sz w:val="20"/>
                <w:szCs w:val="20"/>
              </w:rPr>
              <w:t>19 min (5 opakovaní)</w:t>
            </w:r>
          </w:p>
        </w:tc>
        <w:tc>
          <w:tcPr>
            <w:tcW w:w="0" w:type="auto"/>
            <w:vAlign w:val="center"/>
            <w:hideMark/>
          </w:tcPr>
          <w:p w14:paraId="1BD56713" w14:textId="77777777" w:rsidR="005B28EB" w:rsidRPr="00083D45" w:rsidRDefault="005B28EB" w:rsidP="005B28EB">
            <w:pPr>
              <w:spacing w:line="259"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083D45">
              <w:rPr>
                <w:sz w:val="20"/>
                <w:szCs w:val="20"/>
              </w:rPr>
              <w:t>3,5 min (5 opakovaní)</w:t>
            </w:r>
          </w:p>
        </w:tc>
        <w:tc>
          <w:tcPr>
            <w:tcW w:w="0" w:type="auto"/>
            <w:vAlign w:val="center"/>
            <w:hideMark/>
          </w:tcPr>
          <w:p w14:paraId="64DFFF3E" w14:textId="77777777" w:rsidR="005B28EB" w:rsidRPr="00083D45" w:rsidRDefault="005B28EB" w:rsidP="005B28EB">
            <w:pPr>
              <w:spacing w:line="259"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083D45">
              <w:rPr>
                <w:sz w:val="20"/>
                <w:szCs w:val="20"/>
              </w:rPr>
              <w:t>10 min (600 údajov)</w:t>
            </w:r>
          </w:p>
        </w:tc>
      </w:tr>
      <w:tr w:rsidR="005B28EB" w:rsidRPr="00083D45" w14:paraId="64D6A178" w14:textId="77777777" w:rsidTr="005B28EB">
        <w:trPr>
          <w:trHeight w:val="527"/>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1490D38E" w14:textId="77777777" w:rsidR="005B28EB" w:rsidRPr="00083D45" w:rsidRDefault="005B28EB" w:rsidP="005B28EB">
            <w:pPr>
              <w:spacing w:line="259" w:lineRule="auto"/>
              <w:jc w:val="center"/>
              <w:rPr>
                <w:sz w:val="20"/>
                <w:szCs w:val="20"/>
              </w:rPr>
            </w:pPr>
            <w:r w:rsidRPr="00083D45">
              <w:rPr>
                <w:sz w:val="20"/>
                <w:szCs w:val="20"/>
              </w:rPr>
              <w:t xml:space="preserve">Signál </w:t>
            </w:r>
            <w:proofErr w:type="spellStart"/>
            <w:r w:rsidRPr="00083D45">
              <w:rPr>
                <w:sz w:val="20"/>
                <w:szCs w:val="20"/>
              </w:rPr>
              <w:t>analytu</w:t>
            </w:r>
            <w:proofErr w:type="spellEnd"/>
          </w:p>
        </w:tc>
        <w:tc>
          <w:tcPr>
            <w:tcW w:w="0" w:type="auto"/>
            <w:vAlign w:val="center"/>
            <w:hideMark/>
          </w:tcPr>
          <w:p w14:paraId="1310BDCA" w14:textId="77777777" w:rsidR="005B28EB" w:rsidRPr="00083D45" w:rsidRDefault="005B28EB" w:rsidP="005B28EB">
            <w:pPr>
              <w:spacing w:line="259"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083D45">
              <w:rPr>
                <w:sz w:val="20"/>
                <w:szCs w:val="20"/>
              </w:rPr>
              <w:t xml:space="preserve">súčet objemových plôch </w:t>
            </w:r>
            <w:proofErr w:type="spellStart"/>
            <w:r w:rsidRPr="00083D45">
              <w:rPr>
                <w:sz w:val="20"/>
                <w:szCs w:val="20"/>
              </w:rPr>
              <w:t>píkov</w:t>
            </w:r>
            <w:proofErr w:type="spellEnd"/>
            <w:r w:rsidRPr="00083D45">
              <w:rPr>
                <w:sz w:val="20"/>
                <w:szCs w:val="20"/>
              </w:rPr>
              <w:t xml:space="preserve"> monoméru a </w:t>
            </w:r>
            <w:proofErr w:type="spellStart"/>
            <w:r w:rsidRPr="00083D45">
              <w:rPr>
                <w:sz w:val="20"/>
                <w:szCs w:val="20"/>
              </w:rPr>
              <w:t>diméru</w:t>
            </w:r>
            <w:proofErr w:type="spellEnd"/>
          </w:p>
        </w:tc>
        <w:tc>
          <w:tcPr>
            <w:tcW w:w="0" w:type="auto"/>
            <w:vAlign w:val="center"/>
            <w:hideMark/>
          </w:tcPr>
          <w:p w14:paraId="044DB001" w14:textId="77777777" w:rsidR="005B28EB" w:rsidRPr="00083D45" w:rsidRDefault="005B28EB" w:rsidP="005B28EB">
            <w:pPr>
              <w:spacing w:line="259"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083D45">
              <w:rPr>
                <w:sz w:val="20"/>
                <w:szCs w:val="20"/>
              </w:rPr>
              <w:t xml:space="preserve">plocha pod </w:t>
            </w:r>
            <w:proofErr w:type="spellStart"/>
            <w:r w:rsidRPr="00083D45">
              <w:rPr>
                <w:sz w:val="20"/>
                <w:szCs w:val="20"/>
              </w:rPr>
              <w:t>píkom</w:t>
            </w:r>
            <w:proofErr w:type="spellEnd"/>
            <w:r w:rsidRPr="00083D45">
              <w:rPr>
                <w:sz w:val="20"/>
                <w:szCs w:val="20"/>
              </w:rPr>
              <w:t xml:space="preserve"> so stredom pri 2360 cm⁻¹</w:t>
            </w:r>
          </w:p>
        </w:tc>
        <w:tc>
          <w:tcPr>
            <w:tcW w:w="0" w:type="auto"/>
            <w:vAlign w:val="center"/>
            <w:hideMark/>
          </w:tcPr>
          <w:p w14:paraId="3365D62F" w14:textId="77777777" w:rsidR="005B28EB" w:rsidRPr="00083D45" w:rsidRDefault="005B28EB" w:rsidP="005B28EB">
            <w:pPr>
              <w:spacing w:line="259"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083D45">
              <w:rPr>
                <w:sz w:val="20"/>
                <w:szCs w:val="20"/>
              </w:rPr>
              <w:t>intenzita signálu zo senzora</w:t>
            </w:r>
          </w:p>
        </w:tc>
      </w:tr>
    </w:tbl>
    <w:p w14:paraId="0FE47DB3" w14:textId="77777777" w:rsidR="005B28EB" w:rsidRPr="00083D45" w:rsidRDefault="005B28EB" w:rsidP="00ED1C5B">
      <w:pPr>
        <w:jc w:val="both"/>
      </w:pPr>
    </w:p>
    <w:p w14:paraId="2D6C1555" w14:textId="77777777" w:rsidR="00ED1C5B" w:rsidRPr="00083D45" w:rsidRDefault="00ED1C5B" w:rsidP="00ED1C5B">
      <w:pPr>
        <w:jc w:val="both"/>
      </w:pPr>
      <w:r w:rsidRPr="00083D45">
        <w:t xml:space="preserve">Zariadenie bolo navrhnuté s ohľadom na budúce využitie v jednotkách intenzívnej starostlivosti pre malé zvieratá (MICU), konkrétne na monitorovanie metabolizmu myší s indukovaným </w:t>
      </w:r>
      <w:proofErr w:type="spellStart"/>
      <w:r w:rsidRPr="00083D45">
        <w:t>traumatom</w:t>
      </w:r>
      <w:proofErr w:type="spellEnd"/>
      <w:r w:rsidRPr="00083D45">
        <w:t xml:space="preserve">. Vzhľadom na obmedzený priestor a potrebu minimalizácie mŕtveho objemu systému bola kompaktnosť a integrácia všetkých troch technológií do jedného zariadenia kľúčová. Autori zároveň diskutovali o výzvach, ktoré je potrebné prekonať pred reálnym nasadením systému, ako sú vysoká vlhkosť reálneho dychu, potreba </w:t>
      </w:r>
      <w:proofErr w:type="spellStart"/>
      <w:r w:rsidRPr="00083D45">
        <w:t>predseparácie</w:t>
      </w:r>
      <w:proofErr w:type="spellEnd"/>
      <w:r w:rsidRPr="00083D45">
        <w:t xml:space="preserve"> VOC (napr. pomocou GC alebo MCC) a zlepšenie detekcie </w:t>
      </w:r>
      <w:proofErr w:type="spellStart"/>
      <w:r w:rsidRPr="00083D45">
        <w:t>alkánov</w:t>
      </w:r>
      <w:proofErr w:type="spellEnd"/>
      <w:r w:rsidRPr="00083D45">
        <w:t>, ktoré FAIMS s použitým ionizačným zdrojom nezachytí.</w:t>
      </w:r>
    </w:p>
    <w:p w14:paraId="775DAF7D" w14:textId="5D5DBED0" w:rsidR="00ED1C5B" w:rsidRPr="00083D45" w:rsidRDefault="00ED1C5B" w:rsidP="00ED1C5B">
      <w:pPr>
        <w:jc w:val="both"/>
      </w:pPr>
      <w:r w:rsidRPr="00083D45">
        <w:t>Štúdia tak predstavuje významný krok smerom k vývoju pokročilých, miniaturizovaných a ortogonálnych senzorických platforiem pre neinvazívne monitorovanie fyziologických parametrov v reálnom čase.</w:t>
      </w:r>
    </w:p>
    <w:p w14:paraId="444882A0" w14:textId="2B836AE3" w:rsidR="00ED1C5B" w:rsidRPr="00083D45" w:rsidRDefault="00ED1C5B" w:rsidP="00ED1C5B">
      <w:pPr>
        <w:pStyle w:val="Nadpis3"/>
      </w:pPr>
      <w:bookmarkStart w:id="59" w:name="_Toc203507720"/>
      <w:r w:rsidRPr="00083D45">
        <w:t xml:space="preserve">Fúzia senzorových údajov z optickej emisnej a hmotnostnej </w:t>
      </w:r>
      <w:proofErr w:type="spellStart"/>
      <w:r w:rsidRPr="00083D45">
        <w:t>spektroskopie</w:t>
      </w:r>
      <w:proofErr w:type="spellEnd"/>
      <w:r w:rsidRPr="00083D45">
        <w:t xml:space="preserve"> pomocou neurónových sietí na detekciu porúch v reálnom čase pri reaktívnom iónovom leptaní [22]</w:t>
      </w:r>
      <w:bookmarkEnd w:id="59"/>
    </w:p>
    <w:p w14:paraId="1C74F8C8" w14:textId="77777777" w:rsidR="00ED1C5B" w:rsidRPr="00083D45" w:rsidRDefault="00ED1C5B" w:rsidP="00ED1C5B">
      <w:pPr>
        <w:jc w:val="both"/>
      </w:pPr>
      <w:proofErr w:type="spellStart"/>
      <w:r w:rsidRPr="00083D45">
        <w:t>Hong</w:t>
      </w:r>
      <w:proofErr w:type="spellEnd"/>
      <w:r w:rsidRPr="00083D45">
        <w:t xml:space="preserve"> a May (2005) sa vo svojej práci zaoberajú návrhom a implementáciou systému na detekciu porúch v procese reaktívneho iónového leptania (RIE) pomocou neurónových sietí (NN) a fúzie dát z dvoch in-situ senzorov – optickej emisnej </w:t>
      </w:r>
      <w:proofErr w:type="spellStart"/>
      <w:r w:rsidRPr="00083D45">
        <w:t>spektroskopie</w:t>
      </w:r>
      <w:proofErr w:type="spellEnd"/>
      <w:r w:rsidRPr="00083D45">
        <w:t xml:space="preserve"> (OES) a hmotnostnej </w:t>
      </w:r>
      <w:proofErr w:type="spellStart"/>
      <w:r w:rsidRPr="00083D45">
        <w:t>spektroskopie</w:t>
      </w:r>
      <w:proofErr w:type="spellEnd"/>
      <w:r w:rsidRPr="00083D45">
        <w:t xml:space="preserve"> (RGA). Cieľom bolo vyvinúť metódu, ktorá umožní v reálnom čase identifikovať odchýlky od normálneho správania procesu, čím sa zníži riziko výroby chybných polovodičových súčiastok.</w:t>
      </w:r>
    </w:p>
    <w:p w14:paraId="0A4B3B0D" w14:textId="77777777" w:rsidR="00ED1C5B" w:rsidRPr="00083D45" w:rsidRDefault="00ED1C5B" w:rsidP="00ED1C5B">
      <w:pPr>
        <w:jc w:val="both"/>
      </w:pPr>
      <w:r w:rsidRPr="00083D45">
        <w:t xml:space="preserve">V úvode autori poukazujú na obmedzenia tradičných metód štatistickej kontroly procesu (SPC), ktoré sú založené na </w:t>
      </w:r>
      <w:proofErr w:type="spellStart"/>
      <w:r w:rsidRPr="00083D45">
        <w:t>offline</w:t>
      </w:r>
      <w:proofErr w:type="spellEnd"/>
      <w:r w:rsidRPr="00083D45">
        <w:t xml:space="preserve"> meraniach a neumožňujú včasnú reakciu na vznikajúce poruchy. Vzhľadom na vysoké náklady spojené s chybami v RIE (napr. Texas Instruments odhadol ročné straty na 135 miliónov dolárov) je potreba efektívnej online detekcie porúch mimoriadne aktuálna.</w:t>
      </w:r>
    </w:p>
    <w:p w14:paraId="43A4D4EE" w14:textId="77777777" w:rsidR="00ED1C5B" w:rsidRPr="00083D45" w:rsidRDefault="00ED1C5B" w:rsidP="00ED1C5B">
      <w:pPr>
        <w:jc w:val="both"/>
      </w:pPr>
      <w:r w:rsidRPr="00083D45">
        <w:t xml:space="preserve">V experimente bol leptaný materiál </w:t>
      </w:r>
      <w:proofErr w:type="spellStart"/>
      <w:r w:rsidRPr="00083D45">
        <w:t>benzocyclobutén</w:t>
      </w:r>
      <w:proofErr w:type="spellEnd"/>
      <w:r w:rsidRPr="00083D45">
        <w:t xml:space="preserve"> (BCB) s použitím SF₆/O₂ plazmy. Dáta z OES a RGA boli zbierané simultánne počas procesu. Vzhľadom na vysokú </w:t>
      </w:r>
      <w:proofErr w:type="spellStart"/>
      <w:r w:rsidRPr="00083D45">
        <w:t>dimenzionalitu</w:t>
      </w:r>
      <w:proofErr w:type="spellEnd"/>
      <w:r w:rsidRPr="00083D45">
        <w:t xml:space="preserve"> dát (2048 vlnových dĺžok z OES a 200 hmotnostných jednotiek z RGA) bola použitá metóda hlavých komponentov (PCA) na výber relevantných premenných. Výsledkom bolo sedem vybraných vlnových dĺžok a šesť hmotnostných jednotiek, ktoré boli následne použité ako vstupy do časových neurónových sietí (TSNN).</w:t>
      </w:r>
    </w:p>
    <w:p w14:paraId="257E9A56" w14:textId="77777777" w:rsidR="00ED1C5B" w:rsidRPr="00083D45" w:rsidRDefault="00ED1C5B" w:rsidP="00ED1C5B">
      <w:pPr>
        <w:jc w:val="both"/>
      </w:pPr>
      <w:r w:rsidRPr="00083D45">
        <w:t xml:space="preserve">TSNN boli realizované ako viacvrstvové </w:t>
      </w:r>
      <w:proofErr w:type="spellStart"/>
      <w:r w:rsidRPr="00083D45">
        <w:t>perceptróny</w:t>
      </w:r>
      <w:proofErr w:type="spellEnd"/>
      <w:r w:rsidRPr="00083D45">
        <w:t xml:space="preserve"> trénované algoritmom spätného šírenia chyby. Ich úlohou bolo predikovať kľúčové parametre procesu (napr. RF výkon, tlak v komore, prietok plynov) a zároveň slúžiť ako nástroj na fúziu senzorových dát. Modely boli trénované na kombináciách normálnych a chybných stavov procesu, pričom chyby boli simulované zámerným nastavením odchýlok v parametroch zariadenia.</w:t>
      </w:r>
    </w:p>
    <w:p w14:paraId="0E3847DD" w14:textId="77777777" w:rsidR="00ED1C5B" w:rsidRPr="00083D45" w:rsidRDefault="00ED1C5B" w:rsidP="00ED1C5B">
      <w:pPr>
        <w:jc w:val="both"/>
      </w:pPr>
      <w:r w:rsidRPr="00083D45">
        <w:t xml:space="preserve">Výsledky ukázali, že TSNN dokážu úspešne detegovať poruchy spôsobené jednotlivými komponentmi aj kombinovanými poruchami (napr. únik v komore). Pri 10 % odchýlkach od referenčných hodnôt boli poruchy spoľahlivo identifikované, zatiaľ čo pri 5 % odchýlkach bola citlivosť modelu nižšia. Na </w:t>
      </w:r>
      <w:r w:rsidRPr="00083D45">
        <w:lastRenderedPageBreak/>
        <w:t>vyhodnotenie výstupov modelu boli použité tzv. podporné funkcie (</w:t>
      </w:r>
      <w:proofErr w:type="spellStart"/>
      <w:r w:rsidRPr="00083D45">
        <w:t>support</w:t>
      </w:r>
      <w:proofErr w:type="spellEnd"/>
      <w:r w:rsidRPr="00083D45">
        <w:t xml:space="preserve"> </w:t>
      </w:r>
      <w:proofErr w:type="spellStart"/>
      <w:r w:rsidRPr="00083D45">
        <w:t>functions</w:t>
      </w:r>
      <w:proofErr w:type="spellEnd"/>
      <w:r w:rsidRPr="00083D45">
        <w:t>), ktoré kvantifikovali mieru dôvery v prítomnosť poruchy.</w:t>
      </w:r>
    </w:p>
    <w:p w14:paraId="7E8B8539" w14:textId="7821EE7E" w:rsidR="00ED1C5B" w:rsidRPr="00083D45" w:rsidRDefault="00ED1C5B" w:rsidP="00ED1C5B">
      <w:pPr>
        <w:jc w:val="both"/>
      </w:pPr>
      <w:r w:rsidRPr="00083D45">
        <w:t>Záverom autori konštatujú, že navrhnutý prístup založený na neurónových sieťach a fúzii dát z OES a RGA senzorov predstavuje efektívny nástroj na detekciu porúch v reálnom čase v procese RIE. Tento prístup má potenciál zvýšiť výťažnosť výroby a znížiť počet chybných produktov v polovodičovom priemysle.</w:t>
      </w:r>
    </w:p>
    <w:p w14:paraId="57B80D71" w14:textId="07FBEC80" w:rsidR="002B332D" w:rsidRPr="00083D45" w:rsidRDefault="002B332D" w:rsidP="002B332D">
      <w:pPr>
        <w:pStyle w:val="Nadpis2"/>
        <w:rPr>
          <w:lang w:val="sk-SK"/>
        </w:rPr>
      </w:pPr>
      <w:bookmarkStart w:id="60" w:name="_Toc203507721"/>
      <w:r w:rsidRPr="00083D45">
        <w:rPr>
          <w:lang w:val="sk-SK"/>
        </w:rPr>
        <w:t>Relevantnosť pre projekt a výskumné otázky</w:t>
      </w:r>
      <w:bookmarkEnd w:id="60"/>
    </w:p>
    <w:p w14:paraId="69B1F95B" w14:textId="702FD510" w:rsidR="002B332D" w:rsidRPr="00083D45" w:rsidRDefault="002B332D" w:rsidP="002B332D">
      <w:r w:rsidRPr="00083D45">
        <w:t>Hlavná výskumná otázka projektu znie:</w:t>
      </w:r>
      <w:r w:rsidRPr="00083D45">
        <w:br/>
      </w:r>
      <w:r w:rsidRPr="00083D45">
        <w:rPr>
          <w:b/>
          <w:bCs/>
        </w:rPr>
        <w:t xml:space="preserve">Ako možno efektívne integrovať optickú a hmotnostnú </w:t>
      </w:r>
      <w:proofErr w:type="spellStart"/>
      <w:r w:rsidRPr="00083D45">
        <w:rPr>
          <w:b/>
          <w:bCs/>
        </w:rPr>
        <w:t>spektroskopiu</w:t>
      </w:r>
      <w:proofErr w:type="spellEnd"/>
      <w:r w:rsidRPr="00083D45">
        <w:rPr>
          <w:b/>
          <w:bCs/>
        </w:rPr>
        <w:t xml:space="preserve"> do hybridného analyzátora pre detekciu plynných látok na úrovni </w:t>
      </w:r>
      <w:proofErr w:type="spellStart"/>
      <w:r w:rsidRPr="00083D45">
        <w:rPr>
          <w:b/>
          <w:bCs/>
        </w:rPr>
        <w:t>ppb</w:t>
      </w:r>
      <w:proofErr w:type="spellEnd"/>
      <w:r w:rsidRPr="00083D45">
        <w:rPr>
          <w:b/>
          <w:bCs/>
        </w:rPr>
        <w:t xml:space="preserve"> s využitím metód umelej inteligencie?</w:t>
      </w:r>
    </w:p>
    <w:p w14:paraId="0C09AE24" w14:textId="7B313F7B" w:rsidR="00124F8E" w:rsidRPr="00083D45" w:rsidRDefault="00510190" w:rsidP="00510190">
      <w:pPr>
        <w:pStyle w:val="Nadpis1"/>
      </w:pPr>
      <w:bookmarkStart w:id="61" w:name="_Toc203507722"/>
      <w:r w:rsidRPr="00083D45">
        <w:t>Využitie plazmy v</w:t>
      </w:r>
      <w:r w:rsidR="00FE1A20" w:rsidRPr="00083D45">
        <w:t> </w:t>
      </w:r>
      <w:proofErr w:type="spellStart"/>
      <w:r w:rsidRPr="00083D45">
        <w:t>spektroskopii</w:t>
      </w:r>
      <w:bookmarkEnd w:id="61"/>
      <w:proofErr w:type="spellEnd"/>
    </w:p>
    <w:p w14:paraId="1097AF9F" w14:textId="7D548CBA" w:rsidR="00FE1A20" w:rsidRPr="00083D45" w:rsidRDefault="00FE1A20" w:rsidP="00FE1A20">
      <w:pPr>
        <w:pStyle w:val="Nadpis2"/>
        <w:rPr>
          <w:lang w:val="sk-SK"/>
        </w:rPr>
      </w:pPr>
      <w:bookmarkStart w:id="62" w:name="_Toc203507723"/>
      <w:r w:rsidRPr="00083D45">
        <w:rPr>
          <w:lang w:val="sk-SK"/>
        </w:rPr>
        <w:t>Úvod do plazmy</w:t>
      </w:r>
      <w:bookmarkEnd w:id="62"/>
    </w:p>
    <w:p w14:paraId="53249853" w14:textId="77777777" w:rsidR="00FE1A20" w:rsidRPr="00083D45" w:rsidRDefault="00FE1A20" w:rsidP="00FE1A20">
      <w:r w:rsidRPr="00083D45">
        <w:t>Plazma je štvrté skupenstvo látky, ktoré vzniká ionizáciou plynu – obsahuje voľné elektróny, ióny, neutrálne atómy a molekuly. Vďaka vysokým energiám má výnimočné fyzikálne vlastnosti, napríklad vysokú teplotu, elektrickú vodivosť a schopnosť emitovať svetlo.</w:t>
      </w:r>
    </w:p>
    <w:p w14:paraId="1A295FFE" w14:textId="271C57FB" w:rsidR="00FE1A20" w:rsidRPr="00083D45" w:rsidRDefault="00FE1A20" w:rsidP="00FE1A20">
      <w:pPr>
        <w:rPr>
          <w:b/>
          <w:bCs/>
        </w:rPr>
      </w:pPr>
      <w:r w:rsidRPr="00083D45">
        <w:rPr>
          <w:b/>
          <w:bCs/>
        </w:rPr>
        <w:t>Typy plaziem využívané v analytickej chémii:</w:t>
      </w:r>
    </w:p>
    <w:p w14:paraId="405455BC" w14:textId="77777777" w:rsidR="00FE1A20" w:rsidRPr="00083D45" w:rsidRDefault="00FE1A20" w:rsidP="00FE1A20">
      <w:pPr>
        <w:numPr>
          <w:ilvl w:val="0"/>
          <w:numId w:val="49"/>
        </w:numPr>
      </w:pPr>
      <w:r w:rsidRPr="00083D45">
        <w:rPr>
          <w:b/>
          <w:bCs/>
        </w:rPr>
        <w:t xml:space="preserve">Indukčne viazaná plazma (ICP – </w:t>
      </w:r>
      <w:proofErr w:type="spellStart"/>
      <w:r w:rsidRPr="00083D45">
        <w:rPr>
          <w:b/>
          <w:bCs/>
        </w:rPr>
        <w:t>Inductively</w:t>
      </w:r>
      <w:proofErr w:type="spellEnd"/>
      <w:r w:rsidRPr="00083D45">
        <w:rPr>
          <w:b/>
          <w:bCs/>
        </w:rPr>
        <w:t xml:space="preserve"> </w:t>
      </w:r>
      <w:proofErr w:type="spellStart"/>
      <w:r w:rsidRPr="00083D45">
        <w:rPr>
          <w:b/>
          <w:bCs/>
        </w:rPr>
        <w:t>Coupled</w:t>
      </w:r>
      <w:proofErr w:type="spellEnd"/>
      <w:r w:rsidRPr="00083D45">
        <w:rPr>
          <w:b/>
          <w:bCs/>
        </w:rPr>
        <w:t xml:space="preserve"> </w:t>
      </w:r>
      <w:proofErr w:type="spellStart"/>
      <w:r w:rsidRPr="00083D45">
        <w:rPr>
          <w:b/>
          <w:bCs/>
        </w:rPr>
        <w:t>Plasma</w:t>
      </w:r>
      <w:proofErr w:type="spellEnd"/>
      <w:r w:rsidRPr="00083D45">
        <w:rPr>
          <w:b/>
          <w:bCs/>
        </w:rPr>
        <w:t>)</w:t>
      </w:r>
    </w:p>
    <w:p w14:paraId="7E69EB8E" w14:textId="77777777" w:rsidR="00FE1A20" w:rsidRPr="00083D45" w:rsidRDefault="00FE1A20" w:rsidP="004E7E1F">
      <w:pPr>
        <w:numPr>
          <w:ilvl w:val="1"/>
          <w:numId w:val="49"/>
        </w:numPr>
        <w:spacing w:after="0"/>
      </w:pPr>
      <w:r w:rsidRPr="00083D45">
        <w:t>Teplota: 6000 – 10000 K</w:t>
      </w:r>
    </w:p>
    <w:p w14:paraId="407E93C2" w14:textId="77777777" w:rsidR="00FE1A20" w:rsidRPr="00083D45" w:rsidRDefault="00FE1A20" w:rsidP="004E7E1F">
      <w:pPr>
        <w:numPr>
          <w:ilvl w:val="1"/>
          <w:numId w:val="49"/>
        </w:numPr>
        <w:spacing w:after="0"/>
      </w:pPr>
      <w:r w:rsidRPr="00083D45">
        <w:t>Vzniká v argónovom plyne pomocou vysokofrekvenčného elektromagnetického poľa.</w:t>
      </w:r>
    </w:p>
    <w:p w14:paraId="52F745FA" w14:textId="77777777" w:rsidR="00FE1A20" w:rsidRPr="00083D45" w:rsidRDefault="00FE1A20" w:rsidP="004E7E1F">
      <w:pPr>
        <w:numPr>
          <w:ilvl w:val="1"/>
          <w:numId w:val="49"/>
        </w:numPr>
        <w:spacing w:after="0"/>
      </w:pPr>
      <w:r w:rsidRPr="00083D45">
        <w:t xml:space="preserve">Najčastejšie sa používa v </w:t>
      </w:r>
      <w:proofErr w:type="spellStart"/>
      <w:r w:rsidRPr="00083D45">
        <w:t>spektroskopii</w:t>
      </w:r>
      <w:proofErr w:type="spellEnd"/>
      <w:r w:rsidRPr="00083D45">
        <w:t>:</w:t>
      </w:r>
    </w:p>
    <w:p w14:paraId="7344731D" w14:textId="77777777" w:rsidR="00FE1A20" w:rsidRPr="00083D45" w:rsidRDefault="00FE1A20" w:rsidP="004E7E1F">
      <w:pPr>
        <w:numPr>
          <w:ilvl w:val="2"/>
          <w:numId w:val="49"/>
        </w:numPr>
        <w:spacing w:after="0"/>
      </w:pPr>
      <w:r w:rsidRPr="00083D45">
        <w:rPr>
          <w:b/>
          <w:bCs/>
        </w:rPr>
        <w:t xml:space="preserve">ICP-OES (Optická emisná </w:t>
      </w:r>
      <w:proofErr w:type="spellStart"/>
      <w:r w:rsidRPr="00083D45">
        <w:rPr>
          <w:b/>
          <w:bCs/>
        </w:rPr>
        <w:t>spektroskopia</w:t>
      </w:r>
      <w:proofErr w:type="spellEnd"/>
      <w:r w:rsidRPr="00083D45">
        <w:rPr>
          <w:b/>
          <w:bCs/>
        </w:rPr>
        <w:t>)</w:t>
      </w:r>
    </w:p>
    <w:p w14:paraId="240123EF" w14:textId="77777777" w:rsidR="00FE1A20" w:rsidRPr="00083D45" w:rsidRDefault="00FE1A20" w:rsidP="00FE1A20">
      <w:pPr>
        <w:numPr>
          <w:ilvl w:val="2"/>
          <w:numId w:val="49"/>
        </w:numPr>
      </w:pPr>
      <w:r w:rsidRPr="00083D45">
        <w:rPr>
          <w:b/>
          <w:bCs/>
        </w:rPr>
        <w:t>ICP-MS (Hmotnostná spektrometria)</w:t>
      </w:r>
    </w:p>
    <w:p w14:paraId="5ACC602A" w14:textId="77777777" w:rsidR="00FE1A20" w:rsidRPr="00083D45" w:rsidRDefault="00FE1A20" w:rsidP="00FE1A20">
      <w:pPr>
        <w:numPr>
          <w:ilvl w:val="0"/>
          <w:numId w:val="49"/>
        </w:numPr>
      </w:pPr>
      <w:r w:rsidRPr="00083D45">
        <w:rPr>
          <w:b/>
          <w:bCs/>
        </w:rPr>
        <w:t xml:space="preserve">Mikrovlnná plazma (MP-AES – </w:t>
      </w:r>
      <w:proofErr w:type="spellStart"/>
      <w:r w:rsidRPr="00083D45">
        <w:rPr>
          <w:b/>
          <w:bCs/>
        </w:rPr>
        <w:t>Microwave</w:t>
      </w:r>
      <w:proofErr w:type="spellEnd"/>
      <w:r w:rsidRPr="00083D45">
        <w:rPr>
          <w:b/>
          <w:bCs/>
        </w:rPr>
        <w:t xml:space="preserve"> </w:t>
      </w:r>
      <w:proofErr w:type="spellStart"/>
      <w:r w:rsidRPr="00083D45">
        <w:rPr>
          <w:b/>
          <w:bCs/>
        </w:rPr>
        <w:t>Plasma</w:t>
      </w:r>
      <w:proofErr w:type="spellEnd"/>
      <w:r w:rsidRPr="00083D45">
        <w:rPr>
          <w:b/>
          <w:bCs/>
        </w:rPr>
        <w:t xml:space="preserve"> </w:t>
      </w:r>
      <w:proofErr w:type="spellStart"/>
      <w:r w:rsidRPr="00083D45">
        <w:rPr>
          <w:b/>
          <w:bCs/>
        </w:rPr>
        <w:t>Atomic</w:t>
      </w:r>
      <w:proofErr w:type="spellEnd"/>
      <w:r w:rsidRPr="00083D45">
        <w:rPr>
          <w:b/>
          <w:bCs/>
        </w:rPr>
        <w:t xml:space="preserve"> </w:t>
      </w:r>
      <w:proofErr w:type="spellStart"/>
      <w:r w:rsidRPr="00083D45">
        <w:rPr>
          <w:b/>
          <w:bCs/>
        </w:rPr>
        <w:t>Emission</w:t>
      </w:r>
      <w:proofErr w:type="spellEnd"/>
      <w:r w:rsidRPr="00083D45">
        <w:rPr>
          <w:b/>
          <w:bCs/>
        </w:rPr>
        <w:t xml:space="preserve"> </w:t>
      </w:r>
      <w:proofErr w:type="spellStart"/>
      <w:r w:rsidRPr="00083D45">
        <w:rPr>
          <w:b/>
          <w:bCs/>
        </w:rPr>
        <w:t>Spectroscopy</w:t>
      </w:r>
      <w:proofErr w:type="spellEnd"/>
      <w:r w:rsidRPr="00083D45">
        <w:rPr>
          <w:b/>
          <w:bCs/>
        </w:rPr>
        <w:t>)</w:t>
      </w:r>
    </w:p>
    <w:p w14:paraId="6D920B04" w14:textId="77777777" w:rsidR="00FE1A20" w:rsidRPr="00083D45" w:rsidRDefault="00FE1A20" w:rsidP="004E7E1F">
      <w:pPr>
        <w:numPr>
          <w:ilvl w:val="1"/>
          <w:numId w:val="49"/>
        </w:numPr>
        <w:spacing w:after="0"/>
      </w:pPr>
      <w:r w:rsidRPr="00083D45">
        <w:t>Alternatíva k ICP, nepotrebuje argón (často používa dusík).</w:t>
      </w:r>
    </w:p>
    <w:p w14:paraId="16BD778A" w14:textId="77777777" w:rsidR="00FE1A20" w:rsidRPr="00083D45" w:rsidRDefault="00FE1A20" w:rsidP="004E7E1F">
      <w:pPr>
        <w:numPr>
          <w:ilvl w:val="1"/>
          <w:numId w:val="49"/>
        </w:numPr>
        <w:spacing w:after="0"/>
      </w:pPr>
      <w:r w:rsidRPr="00083D45">
        <w:t>Nízke prevádzkové náklady.</w:t>
      </w:r>
    </w:p>
    <w:p w14:paraId="7D9FAFF0" w14:textId="77777777" w:rsidR="00FE1A20" w:rsidRPr="00083D45" w:rsidRDefault="00FE1A20" w:rsidP="00FE1A20">
      <w:pPr>
        <w:numPr>
          <w:ilvl w:val="1"/>
          <w:numId w:val="49"/>
        </w:numPr>
      </w:pPr>
      <w:r w:rsidRPr="00083D45">
        <w:t>Vhodná pre rutinnú analýzu kovov.</w:t>
      </w:r>
    </w:p>
    <w:p w14:paraId="722D7CFA" w14:textId="77777777" w:rsidR="00FE1A20" w:rsidRPr="00083D45" w:rsidRDefault="00FE1A20" w:rsidP="00FE1A20">
      <w:pPr>
        <w:numPr>
          <w:ilvl w:val="0"/>
          <w:numId w:val="49"/>
        </w:numPr>
      </w:pPr>
      <w:r w:rsidRPr="00083D45">
        <w:rPr>
          <w:b/>
          <w:bCs/>
        </w:rPr>
        <w:t xml:space="preserve">Plazma vytvorená elektrickým výbojom (napr. DBD – </w:t>
      </w:r>
      <w:proofErr w:type="spellStart"/>
      <w:r w:rsidRPr="00083D45">
        <w:rPr>
          <w:b/>
          <w:bCs/>
        </w:rPr>
        <w:t>Dielectric</w:t>
      </w:r>
      <w:proofErr w:type="spellEnd"/>
      <w:r w:rsidRPr="00083D45">
        <w:rPr>
          <w:b/>
          <w:bCs/>
        </w:rPr>
        <w:t xml:space="preserve"> </w:t>
      </w:r>
      <w:proofErr w:type="spellStart"/>
      <w:r w:rsidRPr="00083D45">
        <w:rPr>
          <w:b/>
          <w:bCs/>
        </w:rPr>
        <w:t>Barrier</w:t>
      </w:r>
      <w:proofErr w:type="spellEnd"/>
      <w:r w:rsidRPr="00083D45">
        <w:rPr>
          <w:b/>
          <w:bCs/>
        </w:rPr>
        <w:t xml:space="preserve"> </w:t>
      </w:r>
      <w:proofErr w:type="spellStart"/>
      <w:r w:rsidRPr="00083D45">
        <w:rPr>
          <w:b/>
          <w:bCs/>
        </w:rPr>
        <w:t>Discharge</w:t>
      </w:r>
      <w:proofErr w:type="spellEnd"/>
      <w:r w:rsidRPr="00083D45">
        <w:rPr>
          <w:b/>
          <w:bCs/>
        </w:rPr>
        <w:t xml:space="preserve">, alebo GD – </w:t>
      </w:r>
      <w:proofErr w:type="spellStart"/>
      <w:r w:rsidRPr="00083D45">
        <w:rPr>
          <w:b/>
          <w:bCs/>
        </w:rPr>
        <w:t>Glow</w:t>
      </w:r>
      <w:proofErr w:type="spellEnd"/>
      <w:r w:rsidRPr="00083D45">
        <w:rPr>
          <w:b/>
          <w:bCs/>
        </w:rPr>
        <w:t xml:space="preserve"> </w:t>
      </w:r>
      <w:proofErr w:type="spellStart"/>
      <w:r w:rsidRPr="00083D45">
        <w:rPr>
          <w:b/>
          <w:bCs/>
        </w:rPr>
        <w:t>Discharge</w:t>
      </w:r>
      <w:proofErr w:type="spellEnd"/>
      <w:r w:rsidRPr="00083D45">
        <w:rPr>
          <w:b/>
          <w:bCs/>
        </w:rPr>
        <w:t>)</w:t>
      </w:r>
    </w:p>
    <w:p w14:paraId="56206726" w14:textId="77777777" w:rsidR="00FE1A20" w:rsidRPr="00083D45" w:rsidRDefault="00FE1A20" w:rsidP="004E7E1F">
      <w:pPr>
        <w:numPr>
          <w:ilvl w:val="1"/>
          <w:numId w:val="49"/>
        </w:numPr>
        <w:spacing w:after="0"/>
      </w:pPr>
      <w:r w:rsidRPr="00083D45">
        <w:t xml:space="preserve">Využíva sa v </w:t>
      </w:r>
      <w:proofErr w:type="spellStart"/>
      <w:r w:rsidRPr="00083D45">
        <w:rPr>
          <w:b/>
          <w:bCs/>
        </w:rPr>
        <w:t>spektroskopii</w:t>
      </w:r>
      <w:proofErr w:type="spellEnd"/>
      <w:r w:rsidRPr="00083D45">
        <w:rPr>
          <w:b/>
          <w:bCs/>
        </w:rPr>
        <w:t xml:space="preserve"> pevných vzoriek</w:t>
      </w:r>
      <w:r w:rsidRPr="00083D45">
        <w:t xml:space="preserve"> (napr. GD-OES).</w:t>
      </w:r>
    </w:p>
    <w:p w14:paraId="3421FF09" w14:textId="77777777" w:rsidR="00FE1A20" w:rsidRPr="00083D45" w:rsidRDefault="00FE1A20" w:rsidP="00FE1A20">
      <w:pPr>
        <w:numPr>
          <w:ilvl w:val="1"/>
          <w:numId w:val="49"/>
        </w:numPr>
      </w:pPr>
      <w:r w:rsidRPr="00083D45">
        <w:t xml:space="preserve">Umožňuje </w:t>
      </w:r>
      <w:r w:rsidRPr="00083D45">
        <w:rPr>
          <w:b/>
          <w:bCs/>
        </w:rPr>
        <w:t>hĺbkovú analýzu materiálov</w:t>
      </w:r>
      <w:r w:rsidRPr="00083D45">
        <w:t>.</w:t>
      </w:r>
    </w:p>
    <w:p w14:paraId="1741DB22" w14:textId="77777777" w:rsidR="00FE1A20" w:rsidRPr="00083D45" w:rsidRDefault="00FE1A20" w:rsidP="00FE1A20">
      <w:pPr>
        <w:numPr>
          <w:ilvl w:val="0"/>
          <w:numId w:val="49"/>
        </w:numPr>
      </w:pPr>
      <w:r w:rsidRPr="00083D45">
        <w:rPr>
          <w:b/>
          <w:bCs/>
        </w:rPr>
        <w:t>Studená atmosférická plazma (</w:t>
      </w:r>
      <w:proofErr w:type="spellStart"/>
      <w:r w:rsidRPr="00083D45">
        <w:rPr>
          <w:b/>
          <w:bCs/>
        </w:rPr>
        <w:t>Cold</w:t>
      </w:r>
      <w:proofErr w:type="spellEnd"/>
      <w:r w:rsidRPr="00083D45">
        <w:rPr>
          <w:b/>
          <w:bCs/>
        </w:rPr>
        <w:t xml:space="preserve"> </w:t>
      </w:r>
      <w:proofErr w:type="spellStart"/>
      <w:r w:rsidRPr="00083D45">
        <w:rPr>
          <w:b/>
          <w:bCs/>
        </w:rPr>
        <w:t>Atmospheric</w:t>
      </w:r>
      <w:proofErr w:type="spellEnd"/>
      <w:r w:rsidRPr="00083D45">
        <w:rPr>
          <w:b/>
          <w:bCs/>
        </w:rPr>
        <w:t xml:space="preserve"> </w:t>
      </w:r>
      <w:proofErr w:type="spellStart"/>
      <w:r w:rsidRPr="00083D45">
        <w:rPr>
          <w:b/>
          <w:bCs/>
        </w:rPr>
        <w:t>Plasma</w:t>
      </w:r>
      <w:proofErr w:type="spellEnd"/>
      <w:r w:rsidRPr="00083D45">
        <w:rPr>
          <w:b/>
          <w:bCs/>
        </w:rPr>
        <w:t>, CAP)</w:t>
      </w:r>
    </w:p>
    <w:p w14:paraId="5480592E" w14:textId="77777777" w:rsidR="00FE1A20" w:rsidRPr="00083D45" w:rsidRDefault="00FE1A20" w:rsidP="004E7E1F">
      <w:pPr>
        <w:numPr>
          <w:ilvl w:val="1"/>
          <w:numId w:val="49"/>
        </w:numPr>
        <w:spacing w:after="0"/>
      </w:pPr>
      <w:r w:rsidRPr="00083D45">
        <w:t>Má nižšiu teplotu než ICP.</w:t>
      </w:r>
    </w:p>
    <w:p w14:paraId="5AEA0B88" w14:textId="77777777" w:rsidR="00FE1A20" w:rsidRPr="00083D45" w:rsidRDefault="00FE1A20" w:rsidP="00FE1A20">
      <w:pPr>
        <w:numPr>
          <w:ilvl w:val="1"/>
          <w:numId w:val="49"/>
        </w:numPr>
      </w:pPr>
      <w:r w:rsidRPr="00083D45">
        <w:t xml:space="preserve">Používa sa v </w:t>
      </w:r>
      <w:proofErr w:type="spellStart"/>
      <w:r w:rsidRPr="00083D45">
        <w:rPr>
          <w:b/>
          <w:bCs/>
        </w:rPr>
        <w:t>bioanalýze</w:t>
      </w:r>
      <w:proofErr w:type="spellEnd"/>
      <w:r w:rsidRPr="00083D45">
        <w:t xml:space="preserve"> alebo ako </w:t>
      </w:r>
      <w:r w:rsidRPr="00083D45">
        <w:rPr>
          <w:b/>
          <w:bCs/>
        </w:rPr>
        <w:t>ionizačný zdroj</w:t>
      </w:r>
      <w:r w:rsidRPr="00083D45">
        <w:t xml:space="preserve"> v niektorých typoch hmotnostnej spektrometrie.</w:t>
      </w:r>
    </w:p>
    <w:p w14:paraId="0CE6D034" w14:textId="77777777" w:rsidR="007E6274" w:rsidRDefault="007E6274" w:rsidP="007E6274">
      <w:pPr>
        <w:pStyle w:val="Nadpis2"/>
      </w:pPr>
      <w:bookmarkStart w:id="63" w:name="_Toc203507724"/>
      <w:proofErr w:type="spellStart"/>
      <w:r w:rsidRPr="00083D45">
        <w:t>Plazma</w:t>
      </w:r>
      <w:proofErr w:type="spellEnd"/>
      <w:r w:rsidRPr="00083D45">
        <w:t xml:space="preserve"> v </w:t>
      </w:r>
      <w:proofErr w:type="spellStart"/>
      <w:r w:rsidRPr="00083D45">
        <w:t>spektroskopii</w:t>
      </w:r>
      <w:bookmarkEnd w:id="63"/>
      <w:proofErr w:type="spellEnd"/>
    </w:p>
    <w:p w14:paraId="4DE50D1A" w14:textId="36B30580" w:rsidR="00FE1A20" w:rsidRPr="00083D45" w:rsidRDefault="007E6274" w:rsidP="007E6274">
      <w:r w:rsidRPr="00083D45">
        <w:lastRenderedPageBreak/>
        <w:t xml:space="preserve">Plazma v </w:t>
      </w:r>
      <w:proofErr w:type="spellStart"/>
      <w:r w:rsidRPr="00083D45">
        <w:t>spektroskopii</w:t>
      </w:r>
      <w:proofErr w:type="spellEnd"/>
      <w:r w:rsidRPr="00083D45">
        <w:t xml:space="preserve"> </w:t>
      </w:r>
      <w:r w:rsidR="00FE1A20" w:rsidRPr="00083D45">
        <w:t>sa využíva najmä ako:</w:t>
      </w:r>
    </w:p>
    <w:p w14:paraId="67347775" w14:textId="77777777" w:rsidR="00FE1A20" w:rsidRPr="00083D45" w:rsidRDefault="00FE1A20" w:rsidP="004E7E1F">
      <w:pPr>
        <w:numPr>
          <w:ilvl w:val="0"/>
          <w:numId w:val="50"/>
        </w:numPr>
        <w:spacing w:after="0"/>
      </w:pPr>
      <w:proofErr w:type="spellStart"/>
      <w:r w:rsidRPr="00083D45">
        <w:rPr>
          <w:b/>
          <w:bCs/>
        </w:rPr>
        <w:t>Excitačný</w:t>
      </w:r>
      <w:proofErr w:type="spellEnd"/>
      <w:r w:rsidRPr="00083D45">
        <w:rPr>
          <w:b/>
          <w:bCs/>
        </w:rPr>
        <w:t xml:space="preserve"> zdroj</w:t>
      </w:r>
      <w:r w:rsidRPr="00083D45">
        <w:t xml:space="preserve"> – dodáva energiu atómom a spôsobí ich prechod na vyššiu energetickú hladinu, po návrate vyžarujú charakteristické svetlo (→ optická emisná </w:t>
      </w:r>
      <w:proofErr w:type="spellStart"/>
      <w:r w:rsidRPr="00083D45">
        <w:t>spektroskopia</w:t>
      </w:r>
      <w:proofErr w:type="spellEnd"/>
      <w:r w:rsidRPr="00083D45">
        <w:t>).</w:t>
      </w:r>
    </w:p>
    <w:p w14:paraId="62D7BB9D" w14:textId="77777777" w:rsidR="00FE1A20" w:rsidRPr="00083D45" w:rsidRDefault="00FE1A20" w:rsidP="00FE1A20">
      <w:pPr>
        <w:numPr>
          <w:ilvl w:val="0"/>
          <w:numId w:val="50"/>
        </w:numPr>
      </w:pPr>
      <w:r w:rsidRPr="00083D45">
        <w:rPr>
          <w:b/>
          <w:bCs/>
        </w:rPr>
        <w:t>Ionizačný zdroj</w:t>
      </w:r>
      <w:r w:rsidRPr="00083D45">
        <w:t xml:space="preserve"> – plazma ionizuje atómy vzorky, ktoré potom možno analyzovať pomocou </w:t>
      </w:r>
      <w:r w:rsidRPr="00083D45">
        <w:rPr>
          <w:b/>
          <w:bCs/>
        </w:rPr>
        <w:t>hmotnostnej spektrometrie (ICP-MS)</w:t>
      </w:r>
      <w:r w:rsidRPr="00083D45">
        <w:t>.</w:t>
      </w:r>
    </w:p>
    <w:p w14:paraId="3E20692C" w14:textId="13CAEEF9" w:rsidR="00D049EE" w:rsidRPr="00083D45" w:rsidRDefault="00D049EE" w:rsidP="00D049EE">
      <w:pPr>
        <w:pStyle w:val="Nadpis2"/>
        <w:rPr>
          <w:lang w:val="sk-SK"/>
        </w:rPr>
      </w:pPr>
      <w:bookmarkStart w:id="64" w:name="_Toc203507725"/>
      <w:r w:rsidRPr="00083D45">
        <w:rPr>
          <w:lang w:val="sk-SK"/>
        </w:rPr>
        <w:t>Prehľad zdrojov</w:t>
      </w:r>
      <w:bookmarkEnd w:id="64"/>
    </w:p>
    <w:p w14:paraId="5992682C" w14:textId="790B796B" w:rsidR="00922AFA" w:rsidRPr="00083D45" w:rsidRDefault="00922AFA" w:rsidP="00922AFA">
      <w:pPr>
        <w:pStyle w:val="Nadpis3"/>
      </w:pPr>
      <w:bookmarkStart w:id="65" w:name="_Toc203507726"/>
      <w:r w:rsidRPr="00083D45">
        <w:t xml:space="preserve">Analýza organických povrchových kontaminantov pomocou plazmovej chromatografie – hmotnostnej </w:t>
      </w:r>
      <w:proofErr w:type="spellStart"/>
      <w:r w:rsidRPr="00083D45">
        <w:t>spektroskopie</w:t>
      </w:r>
      <w:proofErr w:type="spellEnd"/>
      <w:r w:rsidRPr="00083D45">
        <w:t xml:space="preserve"> a </w:t>
      </w:r>
      <w:proofErr w:type="spellStart"/>
      <w:r w:rsidRPr="00083D45">
        <w:t>Ramanovej</w:t>
      </w:r>
      <w:proofErr w:type="spellEnd"/>
      <w:r w:rsidRPr="00083D45">
        <w:t xml:space="preserve"> </w:t>
      </w:r>
      <w:proofErr w:type="spellStart"/>
      <w:r w:rsidRPr="00083D45">
        <w:t>mikrosondovej</w:t>
      </w:r>
      <w:proofErr w:type="spellEnd"/>
      <w:r w:rsidRPr="00083D45">
        <w:t xml:space="preserve"> techniky [23]</w:t>
      </w:r>
      <w:bookmarkEnd w:id="65"/>
    </w:p>
    <w:p w14:paraId="12664381" w14:textId="77777777" w:rsidR="00922AFA" w:rsidRPr="00083D45" w:rsidRDefault="00922AFA" w:rsidP="00922AFA">
      <w:pPr>
        <w:jc w:val="both"/>
      </w:pPr>
      <w:proofErr w:type="spellStart"/>
      <w:r w:rsidRPr="00083D45">
        <w:t>Carr</w:t>
      </w:r>
      <w:proofErr w:type="spellEnd"/>
      <w:r w:rsidRPr="00083D45">
        <w:t xml:space="preserve"> (1980) sa vo svojej práci zameriava na problematiku detekcie a charakterizácie organických kontaminantov na povrchoch, čo predstavuje významnú výzvu najmä v oblasti výroby polovodičových zariadení. Bežne používané analytické techniky ako elektrónová </w:t>
      </w:r>
      <w:proofErr w:type="spellStart"/>
      <w:r w:rsidRPr="00083D45">
        <w:t>mikrosonda</w:t>
      </w:r>
      <w:proofErr w:type="spellEnd"/>
      <w:r w:rsidRPr="00083D45">
        <w:t xml:space="preserve">, </w:t>
      </w:r>
      <w:proofErr w:type="spellStart"/>
      <w:r w:rsidRPr="00083D45">
        <w:t>Augerova</w:t>
      </w:r>
      <w:proofErr w:type="spellEnd"/>
      <w:r w:rsidRPr="00083D45">
        <w:t xml:space="preserve"> elektrónová </w:t>
      </w:r>
      <w:proofErr w:type="spellStart"/>
      <w:r w:rsidRPr="00083D45">
        <w:t>spektroskopia</w:t>
      </w:r>
      <w:proofErr w:type="spellEnd"/>
      <w:r w:rsidRPr="00083D45">
        <w:t xml:space="preserve"> či ESCA poskytujú prevažne len elementárne informácie, ktoré sú pre analýzu organických látok nedostatočné. Autor preto predstavuje dve pokročilé metódy – plazmovú chromatografiu s hmotnostnou spektrometriou (PC/MS) a laserovú </w:t>
      </w:r>
      <w:proofErr w:type="spellStart"/>
      <w:r w:rsidRPr="00083D45">
        <w:t>Ramanovu</w:t>
      </w:r>
      <w:proofErr w:type="spellEnd"/>
      <w:r w:rsidRPr="00083D45">
        <w:t xml:space="preserve"> </w:t>
      </w:r>
      <w:proofErr w:type="spellStart"/>
      <w:r w:rsidRPr="00083D45">
        <w:t>mikrosondu</w:t>
      </w:r>
      <w:proofErr w:type="spellEnd"/>
      <w:r w:rsidRPr="00083D45">
        <w:t xml:space="preserve"> (MOLE), ktoré umožňujú molekulárnu analýzu organických kontaminantov s vysokou citlivosťou a priestorovým rozlíšením.</w:t>
      </w:r>
    </w:p>
    <w:p w14:paraId="27FA33D5" w14:textId="77777777" w:rsidR="00922AFA" w:rsidRPr="00083D45" w:rsidRDefault="00922AFA" w:rsidP="00922AFA">
      <w:pPr>
        <w:jc w:val="both"/>
      </w:pPr>
      <w:r w:rsidRPr="00083D45">
        <w:t xml:space="preserve">Technika PC/MS využíva </w:t>
      </w:r>
      <w:proofErr w:type="spellStart"/>
      <w:r w:rsidRPr="00083D45">
        <w:t>ion</w:t>
      </w:r>
      <w:proofErr w:type="spellEnd"/>
      <w:r w:rsidRPr="00083D45">
        <w:t xml:space="preserve">-molekulové reakcie iniciované β-žiarením z izotopu ^63Ni, pričom vzniknuté ióny sú separované na základe ich pohyblivosti v elektrickom poli a následne analyzované pomocou </w:t>
      </w:r>
      <w:proofErr w:type="spellStart"/>
      <w:r w:rsidRPr="00083D45">
        <w:t>kvadrupólového</w:t>
      </w:r>
      <w:proofErr w:type="spellEnd"/>
      <w:r w:rsidRPr="00083D45">
        <w:t xml:space="preserve"> hmotnostného spektrometra. Táto metóda umožňuje detekciu organických látok v koncentráciách až na úrovni </w:t>
      </w:r>
      <w:proofErr w:type="spellStart"/>
      <w:r w:rsidRPr="00083D45">
        <w:t>femtogramov</w:t>
      </w:r>
      <w:proofErr w:type="spellEnd"/>
      <w:r w:rsidRPr="00083D45">
        <w:t xml:space="preserve">, bez potreby vákuovej komory, čím sa minimalizuje strata prchavých látok. V experimentoch autor identifikoval kontaminanty ako N-metyl-2-pyrolidón (NMP), </w:t>
      </w:r>
      <w:proofErr w:type="spellStart"/>
      <w:r w:rsidRPr="00083D45">
        <w:t>etylcelosolvacetát</w:t>
      </w:r>
      <w:proofErr w:type="spellEnd"/>
      <w:r w:rsidRPr="00083D45">
        <w:t xml:space="preserve"> a 2,6-di-terc-butyl-p-krezol (BHT) na povrchoch kremíkových doštičiek, pričom ich pôvod bol spojený s procesným prostredím alebo skladovacími materiálmi.</w:t>
      </w:r>
    </w:p>
    <w:p w14:paraId="44F27192" w14:textId="77777777" w:rsidR="00922AFA" w:rsidRPr="00083D45" w:rsidRDefault="00922AFA" w:rsidP="00922AFA">
      <w:pPr>
        <w:jc w:val="both"/>
      </w:pPr>
      <w:r w:rsidRPr="00083D45">
        <w:t xml:space="preserve">Druhá technika, </w:t>
      </w:r>
      <w:proofErr w:type="spellStart"/>
      <w:r w:rsidRPr="00083D45">
        <w:t>Ramanova</w:t>
      </w:r>
      <w:proofErr w:type="spellEnd"/>
      <w:r w:rsidRPr="00083D45">
        <w:t xml:space="preserve"> </w:t>
      </w:r>
      <w:proofErr w:type="spellStart"/>
      <w:r w:rsidRPr="00083D45">
        <w:t>mikrosonda</w:t>
      </w:r>
      <w:proofErr w:type="spellEnd"/>
      <w:r w:rsidRPr="00083D45">
        <w:t xml:space="preserve">, využíva rozptyl monochromatického laserového svetla na molekulách vzorky, pričom výsledné </w:t>
      </w:r>
      <w:proofErr w:type="spellStart"/>
      <w:r w:rsidRPr="00083D45">
        <w:t>Ramanove</w:t>
      </w:r>
      <w:proofErr w:type="spellEnd"/>
      <w:r w:rsidRPr="00083D45">
        <w:t xml:space="preserve"> spektrá poskytujú charakteristický „molekulový odtlačok“. Táto metóda umožňuje analýzu veľmi malých oblastí (až do 1 </w:t>
      </w:r>
      <w:proofErr w:type="spellStart"/>
      <w:r w:rsidRPr="00083D45">
        <w:t>μm</w:t>
      </w:r>
      <w:proofErr w:type="spellEnd"/>
      <w:r w:rsidRPr="00083D45">
        <w:t xml:space="preserve">) a je často </w:t>
      </w:r>
      <w:proofErr w:type="spellStart"/>
      <w:r w:rsidRPr="00083D45">
        <w:t>nedestruktívna</w:t>
      </w:r>
      <w:proofErr w:type="spellEnd"/>
      <w:r w:rsidRPr="00083D45">
        <w:t>. V práci boli prezentované spektrá BHT a NMP, ktoré potvrdzujú schopnosť tejto techniky identifikovať špecifické organické zlúčeniny na povrchoch.</w:t>
      </w:r>
    </w:p>
    <w:p w14:paraId="0E550739" w14:textId="77777777" w:rsidR="00922AFA" w:rsidRPr="00083D45" w:rsidRDefault="00922AFA" w:rsidP="00922AFA">
      <w:pPr>
        <w:jc w:val="both"/>
      </w:pPr>
      <w:r w:rsidRPr="00083D45">
        <w:t xml:space="preserve">Záverom </w:t>
      </w:r>
      <w:proofErr w:type="spellStart"/>
      <w:r w:rsidRPr="00083D45">
        <w:t>Carr</w:t>
      </w:r>
      <w:proofErr w:type="spellEnd"/>
      <w:r w:rsidRPr="00083D45">
        <w:t xml:space="preserve"> konštatuje, že kombinácia PC/MS a </w:t>
      </w:r>
      <w:proofErr w:type="spellStart"/>
      <w:r w:rsidRPr="00083D45">
        <w:t>Ramanovej</w:t>
      </w:r>
      <w:proofErr w:type="spellEnd"/>
      <w:r w:rsidRPr="00083D45">
        <w:t xml:space="preserve"> </w:t>
      </w:r>
      <w:proofErr w:type="spellStart"/>
      <w:r w:rsidRPr="00083D45">
        <w:t>mikrosondy</w:t>
      </w:r>
      <w:proofErr w:type="spellEnd"/>
      <w:r w:rsidRPr="00083D45">
        <w:t xml:space="preserve"> predstavuje efektívny nástroj na detekciu a identifikáciu organických kontaminantov, ktoré by inak ostali neodhalené klasickými analytickými metódami. Tieto techniky sú preto neoceniteľné pre analytikov v oblasti výroby polovodičov a mikroelektroniky.</w:t>
      </w:r>
    </w:p>
    <w:p w14:paraId="350B67A2" w14:textId="201B1C92" w:rsidR="00922AFA" w:rsidRPr="00083D45" w:rsidRDefault="00922AFA" w:rsidP="00922AFA">
      <w:pPr>
        <w:pStyle w:val="Nadpis3"/>
      </w:pPr>
      <w:bookmarkStart w:id="66" w:name="_Toc203507727"/>
      <w:r w:rsidRPr="00083D45">
        <w:t>Štúdia mechanizmu degradácie znečisťujúcich látok pomocou netepelnej atmosférickej plazmy v synergii s katalyzátorom [23]</w:t>
      </w:r>
      <w:bookmarkEnd w:id="66"/>
    </w:p>
    <w:p w14:paraId="55B788F8" w14:textId="20CA4D7F" w:rsidR="00922AFA" w:rsidRPr="00083D45" w:rsidRDefault="00922AFA" w:rsidP="00922AFA">
      <w:pPr>
        <w:jc w:val="both"/>
      </w:pPr>
      <w:r w:rsidRPr="00083D45">
        <w:t xml:space="preserve">Panda </w:t>
      </w:r>
      <w:r w:rsidR="00A956C8" w:rsidRPr="00083D45">
        <w:t>a kol.</w:t>
      </w:r>
      <w:r w:rsidRPr="00083D45">
        <w:t xml:space="preserve"> (2024) sa vo svojej štúdii zamerali na rozklad prchavých organických zlúčenín (VOC), konkrétne benzénu, toluénu a m-xylénu (spolu označované ako BTX), pomocou technológie netepelnej atmosférickej plazmy (NTP) v kombinácii s katalyzátormi. V experimentoch využili koaxiálny reaktor s dielektrickým bariérovým výbojom (DBD) a ako nosný plyn argón. Cieľom bolo zefektívniť rozklad BTX a minimalizovať tvorbu vedľajších produktov.</w:t>
      </w:r>
    </w:p>
    <w:p w14:paraId="0CB222AD" w14:textId="3198907F" w:rsidR="00922AFA" w:rsidRPr="00083D45" w:rsidRDefault="00922AFA" w:rsidP="00922AFA">
      <w:pPr>
        <w:jc w:val="both"/>
      </w:pPr>
      <w:r w:rsidRPr="00083D45">
        <w:rPr>
          <w:noProof/>
        </w:rPr>
        <w:lastRenderedPageBreak/>
        <w:drawing>
          <wp:inline distT="0" distB="0" distL="0" distR="0" wp14:anchorId="44EC1A73" wp14:editId="06ED592A">
            <wp:extent cx="5760720" cy="3675380"/>
            <wp:effectExtent l="0" t="0" r="0" b="1270"/>
            <wp:docPr id="1106763110" name="Obrázok 1" descr="Obrázok, na ktorom je text, snímka obrazovky, diagram, plán&#10;&#10;Obsah vygenerovaný pomocou AI môže byť nespráv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763110" name="Obrázok 1" descr="Obrázok, na ktorom je text, snímka obrazovky, diagram, plán&#10;&#10;Obsah vygenerovaný pomocou AI môže byť nesprávny."/>
                    <pic:cNvPicPr/>
                  </pic:nvPicPr>
                  <pic:blipFill>
                    <a:blip r:embed="rId17"/>
                    <a:stretch>
                      <a:fillRect/>
                    </a:stretch>
                  </pic:blipFill>
                  <pic:spPr>
                    <a:xfrm>
                      <a:off x="0" y="0"/>
                      <a:ext cx="5760720" cy="3675380"/>
                    </a:xfrm>
                    <a:prstGeom prst="rect">
                      <a:avLst/>
                    </a:prstGeom>
                  </pic:spPr>
                </pic:pic>
              </a:graphicData>
            </a:graphic>
          </wp:inline>
        </w:drawing>
      </w:r>
    </w:p>
    <w:p w14:paraId="54B94622" w14:textId="3ADA1DE6" w:rsidR="00922AFA" w:rsidRPr="00083D45" w:rsidRDefault="00922AFA" w:rsidP="00922AFA">
      <w:pPr>
        <w:pStyle w:val="Popis"/>
        <w:jc w:val="center"/>
      </w:pPr>
      <w:r w:rsidRPr="00083D45">
        <w:t xml:space="preserve">Obrázok </w:t>
      </w:r>
      <w:fldSimple w:instr=" SEQ Obrázok \* ARABIC ">
        <w:r w:rsidR="00230050" w:rsidRPr="00083D45">
          <w:rPr>
            <w:noProof/>
          </w:rPr>
          <w:t>9</w:t>
        </w:r>
      </w:fldSimple>
      <w:r w:rsidRPr="00083D45">
        <w:t xml:space="preserve"> </w:t>
      </w:r>
      <w:proofErr w:type="spellStart"/>
      <w:r w:rsidRPr="00083D45">
        <w:t>Schématické</w:t>
      </w:r>
      <w:proofErr w:type="spellEnd"/>
      <w:r w:rsidRPr="00083D45">
        <w:t xml:space="preserve"> usporiadanie koaxiálneho DBD reaktora</w:t>
      </w:r>
    </w:p>
    <w:p w14:paraId="30DBD8A1" w14:textId="77777777" w:rsidR="00922AFA" w:rsidRPr="00083D45" w:rsidRDefault="00922AFA" w:rsidP="00922AFA">
      <w:pPr>
        <w:jc w:val="both"/>
      </w:pPr>
      <w:r w:rsidRPr="00083D45">
        <w:t xml:space="preserve">Autori porovnávali účinnosť dvoch katalyzátorov – </w:t>
      </w:r>
      <w:proofErr w:type="spellStart"/>
      <w:r w:rsidRPr="00083D45">
        <w:t>BaTiO</w:t>
      </w:r>
      <w:proofErr w:type="spellEnd"/>
      <w:r w:rsidRPr="00083D45">
        <w:t xml:space="preserve">₃ a </w:t>
      </w:r>
      <w:proofErr w:type="spellStart"/>
      <w:r w:rsidRPr="00083D45">
        <w:t>MnO</w:t>
      </w:r>
      <w:proofErr w:type="spellEnd"/>
      <w:r w:rsidRPr="00083D45">
        <w:t xml:space="preserve">₂ – pričom </w:t>
      </w:r>
      <w:proofErr w:type="spellStart"/>
      <w:r w:rsidRPr="00083D45">
        <w:t>BaTiO</w:t>
      </w:r>
      <w:proofErr w:type="spellEnd"/>
      <w:r w:rsidRPr="00083D45">
        <w:t xml:space="preserve">₃ vykazoval vyššiu účinnosť rozkladu. Maximálna účinnosť degradácie dosiahla 87,7 % pre benzén, 99,2 % pre toluén a 93 % pre m-xylén. Výsledky boli analyzované pomocou viacerých analytických techník vrátane plynového </w:t>
      </w:r>
      <w:proofErr w:type="spellStart"/>
      <w:r w:rsidRPr="00083D45">
        <w:t>chromatografu</w:t>
      </w:r>
      <w:proofErr w:type="spellEnd"/>
      <w:r w:rsidRPr="00083D45">
        <w:t xml:space="preserve"> s hmotnostnou spektrometriou (GC-MS), </w:t>
      </w:r>
      <w:proofErr w:type="spellStart"/>
      <w:r w:rsidRPr="00083D45">
        <w:t>Fourierovej</w:t>
      </w:r>
      <w:proofErr w:type="spellEnd"/>
      <w:r w:rsidRPr="00083D45">
        <w:t xml:space="preserve"> infračervenej </w:t>
      </w:r>
      <w:proofErr w:type="spellStart"/>
      <w:r w:rsidRPr="00083D45">
        <w:t>spektroskopie</w:t>
      </w:r>
      <w:proofErr w:type="spellEnd"/>
      <w:r w:rsidRPr="00083D45">
        <w:t xml:space="preserve"> (FTIR) a optickej emisnej </w:t>
      </w:r>
      <w:proofErr w:type="spellStart"/>
      <w:r w:rsidRPr="00083D45">
        <w:t>spektroskopie</w:t>
      </w:r>
      <w:proofErr w:type="spellEnd"/>
      <w:r w:rsidRPr="00083D45">
        <w:t xml:space="preserve"> (OES). Tieto metódy umožnili identifikovať medziprodukty a navrhnúť pravdepodobné reakčné mechanizmy rozkladu.</w:t>
      </w:r>
    </w:p>
    <w:p w14:paraId="47FDCF15" w14:textId="77777777" w:rsidR="00922AFA" w:rsidRPr="00083D45" w:rsidRDefault="00922AFA" w:rsidP="00922AFA">
      <w:pPr>
        <w:jc w:val="both"/>
      </w:pPr>
      <w:r w:rsidRPr="00083D45">
        <w:t xml:space="preserve">Zistilo sa, že toluén sa rozkladá najefektívnejšie, čo autori pripisujú prítomnosti </w:t>
      </w:r>
      <w:proofErr w:type="spellStart"/>
      <w:r w:rsidRPr="00083D45">
        <w:t>metylovej</w:t>
      </w:r>
      <w:proofErr w:type="spellEnd"/>
      <w:r w:rsidRPr="00083D45">
        <w:t xml:space="preserve"> skupiny, ktorá uľahčuje štiepenie väzby v plazmovom prostredí. Benzén, ako najstabilnejšia zlúčenina z BTX, vyžadoval vyššiu vstupnú energiu na rozklad. Prítomnosť katalyzátora nielenže zvyšovala účinnosť rozkladu, ale aj znižovala tvorbu nežiaducich vedľajších produktov, ako sú polyméry, aerosóly či oxid uhoľnatý. Významným zistením bolo, že po aplikácii katalyzátora sa výťažnosť CO₂ zvýšila, zatiaľ čo výťažnosť CO klesla, čo naznačuje efektívnejšiu mineralizáciu VOC.</w:t>
      </w:r>
    </w:p>
    <w:p w14:paraId="3A8B40DA" w14:textId="2B445BDA" w:rsidR="00922AFA" w:rsidRPr="00083D45" w:rsidRDefault="00922AFA" w:rsidP="00922AFA">
      <w:pPr>
        <w:jc w:val="both"/>
      </w:pPr>
      <w:r w:rsidRPr="00083D45">
        <w:t>Z pohľadu praktického využitia je dôležité, že plazmová technológia nepoškodzuje štruktúru katalyzátorov, čo potvrdili analýzy XRD a FESEM. Výsledky podporujú využitie NTP ako ekologickej, energeticky efektívnej a bezpečnej metódy na odstraňovanie plynných znečisťujúcich látok, pričom kombinácia s vhodným katalyzátorom výrazne zvyšuje jej účinnosť.</w:t>
      </w:r>
    </w:p>
    <w:p w14:paraId="2F17A3A6" w14:textId="261EE6A7" w:rsidR="009D516B" w:rsidRPr="00083D45" w:rsidRDefault="009D516B" w:rsidP="009D516B">
      <w:pPr>
        <w:pStyle w:val="Nadpis3"/>
      </w:pPr>
      <w:bookmarkStart w:id="67" w:name="_Toc203507728"/>
      <w:r w:rsidRPr="00083D45">
        <w:t xml:space="preserve">Prídavný účinok vody na rozklad prchavých organických zlúčenín v </w:t>
      </w:r>
      <w:proofErr w:type="spellStart"/>
      <w:r w:rsidRPr="00083D45">
        <w:t>netepeľnej</w:t>
      </w:r>
      <w:proofErr w:type="spellEnd"/>
      <w:r w:rsidRPr="00083D45">
        <w:t xml:space="preserve"> plazme [25]</w:t>
      </w:r>
      <w:bookmarkEnd w:id="67"/>
    </w:p>
    <w:p w14:paraId="4952CAA6" w14:textId="3D6C5F89" w:rsidR="009D516B" w:rsidRPr="00083D45" w:rsidRDefault="009D516B" w:rsidP="009D516B">
      <w:pPr>
        <w:jc w:val="both"/>
      </w:pPr>
      <w:proofErr w:type="spellStart"/>
      <w:r w:rsidRPr="00083D45">
        <w:t>Sugasawa</w:t>
      </w:r>
      <w:proofErr w:type="spellEnd"/>
      <w:r w:rsidRPr="00083D45">
        <w:t xml:space="preserve"> </w:t>
      </w:r>
      <w:r w:rsidR="00A956C8" w:rsidRPr="00083D45">
        <w:t>a kol.</w:t>
      </w:r>
      <w:r w:rsidRPr="00083D45">
        <w:t xml:space="preserve"> (2010) sa vo svojej štúdii zamerali na vplyv pridania vody na rozklad prchavých organických zlúčenín (VOC) v prostredí netepelnej plazmy (NTP). Vzhľadom na to, že výfukové plyny obsahujúce VOC často obsahujú aj vodnú paru, je pochopenie tohto vplyvu kľúčové pre optimalizáciu technológií čistenia plynov. Autori skúmali rozklad troch reprezentatívnych VOC – </w:t>
      </w:r>
      <w:proofErr w:type="spellStart"/>
      <w:r w:rsidRPr="00083D45">
        <w:t>dichlórmetánu</w:t>
      </w:r>
      <w:proofErr w:type="spellEnd"/>
      <w:r w:rsidRPr="00083D45">
        <w:t xml:space="preserve"> </w:t>
      </w:r>
      <w:r w:rsidRPr="00083D45">
        <w:lastRenderedPageBreak/>
        <w:t>(</w:t>
      </w:r>
      <w:proofErr w:type="spellStart"/>
      <w:r w:rsidRPr="00083D45">
        <w:t>CH₂Cl</w:t>
      </w:r>
      <w:proofErr w:type="spellEnd"/>
      <w:r w:rsidRPr="00083D45">
        <w:t>₂), toluénu (</w:t>
      </w:r>
      <w:proofErr w:type="spellStart"/>
      <w:r w:rsidRPr="00083D45">
        <w:t>PhCH</w:t>
      </w:r>
      <w:proofErr w:type="spellEnd"/>
      <w:r w:rsidRPr="00083D45">
        <w:t xml:space="preserve">₃) a </w:t>
      </w:r>
      <w:proofErr w:type="spellStart"/>
      <w:r w:rsidRPr="00083D45">
        <w:t>metanolu</w:t>
      </w:r>
      <w:proofErr w:type="spellEnd"/>
      <w:r w:rsidRPr="00083D45">
        <w:t xml:space="preserve"> (CH₃OH) – pri teplotách 298 K a 373 K a pri rôznych koncentráciách vody (0,0–2,0 %).</w:t>
      </w:r>
    </w:p>
    <w:p w14:paraId="59FC64F6" w14:textId="46BA6977" w:rsidR="009D516B" w:rsidRPr="00083D45" w:rsidRDefault="009D516B" w:rsidP="009D516B">
      <w:pPr>
        <w:jc w:val="center"/>
      </w:pPr>
      <w:r w:rsidRPr="00083D45">
        <w:rPr>
          <w:noProof/>
        </w:rPr>
        <w:drawing>
          <wp:inline distT="0" distB="0" distL="0" distR="0" wp14:anchorId="786CE201" wp14:editId="29BCCE84">
            <wp:extent cx="5760720" cy="4096385"/>
            <wp:effectExtent l="0" t="0" r="0" b="0"/>
            <wp:docPr id="947544752" name="Obrázok 1" descr="Obrázok, na ktorom je text, snímka obrazovky, diagram, plán&#10;&#10;Obsah vygenerovaný pomocou AI môže byť nespráv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544752" name="Obrázok 1" descr="Obrázok, na ktorom je text, snímka obrazovky, diagram, plán&#10;&#10;Obsah vygenerovaný pomocou AI môže byť nesprávny."/>
                    <pic:cNvPicPr/>
                  </pic:nvPicPr>
                  <pic:blipFill>
                    <a:blip r:embed="rId18"/>
                    <a:stretch>
                      <a:fillRect/>
                    </a:stretch>
                  </pic:blipFill>
                  <pic:spPr>
                    <a:xfrm>
                      <a:off x="0" y="0"/>
                      <a:ext cx="5760720" cy="4096385"/>
                    </a:xfrm>
                    <a:prstGeom prst="rect">
                      <a:avLst/>
                    </a:prstGeom>
                  </pic:spPr>
                </pic:pic>
              </a:graphicData>
            </a:graphic>
          </wp:inline>
        </w:drawing>
      </w:r>
    </w:p>
    <w:p w14:paraId="266DF8E1" w14:textId="24748987" w:rsidR="009D516B" w:rsidRPr="00083D45" w:rsidRDefault="009D516B" w:rsidP="009D516B">
      <w:pPr>
        <w:pStyle w:val="Popis"/>
        <w:jc w:val="center"/>
      </w:pPr>
      <w:r w:rsidRPr="00083D45">
        <w:t xml:space="preserve">Obrázok </w:t>
      </w:r>
      <w:fldSimple w:instr=" SEQ Obrázok \* ARABIC ">
        <w:r w:rsidR="00230050" w:rsidRPr="00083D45">
          <w:rPr>
            <w:noProof/>
          </w:rPr>
          <w:t>10</w:t>
        </w:r>
      </w:fldSimple>
      <w:r w:rsidRPr="00083D45">
        <w:t xml:space="preserve"> Experimentálne usporiadanie pre rozklad prchavých organických zlúčenín (VOC).</w:t>
      </w:r>
      <w:r w:rsidR="00E1422F" w:rsidRPr="00083D45">
        <w:t xml:space="preserve"> [25]</w:t>
      </w:r>
    </w:p>
    <w:p w14:paraId="787FC95E" w14:textId="77777777" w:rsidR="009D516B" w:rsidRPr="00083D45" w:rsidRDefault="009D516B" w:rsidP="009D516B">
      <w:pPr>
        <w:jc w:val="both"/>
      </w:pPr>
      <w:r w:rsidRPr="00083D45">
        <w:t xml:space="preserve">Výsledky ukázali, že pridanie vody v uvedenom rozsahu nemalo žiadny pozitívny vplyv na mieru konverzie VOC. Naopak, pri nízkych koncentráciách VOC viedla prítomnosť vody k miernemu poklesu konverzie, najmä pri </w:t>
      </w:r>
      <w:proofErr w:type="spellStart"/>
      <w:r w:rsidRPr="00083D45">
        <w:t>CH₂Cl</w:t>
      </w:r>
      <w:proofErr w:type="spellEnd"/>
      <w:r w:rsidRPr="00083D45">
        <w:t xml:space="preserve">₂. Významným zistením však bolo, že prítomnosť vody zvyšovala selektivitu tvorby CO₂ a zlepšovala uhlíkovú bilanciu, čo naznačuje, že voda podporuje oxidáciu medziproduktov vznikajúcich počas rozkladu VOC. Tento efekt bol najvýraznejší pri </w:t>
      </w:r>
      <w:proofErr w:type="spellStart"/>
      <w:r w:rsidRPr="00083D45">
        <w:t>metanole</w:t>
      </w:r>
      <w:proofErr w:type="spellEnd"/>
      <w:r w:rsidRPr="00083D45">
        <w:t>, kde selektivita CO₂ dosiahla až 70 % pri 2 % obsahu vody.</w:t>
      </w:r>
    </w:p>
    <w:p w14:paraId="651A0FFE" w14:textId="77777777" w:rsidR="009D516B" w:rsidRPr="00083D45" w:rsidRDefault="009D516B" w:rsidP="009D516B">
      <w:pPr>
        <w:jc w:val="both"/>
      </w:pPr>
      <w:r w:rsidRPr="00083D45">
        <w:t xml:space="preserve">Autori navrhli niekoľko možných reakčných ciest, ktorými môže voda ovplyvňovať tvorbu CO a CO₂. Zistili, že chemická štruktúra VOC výrazne ovplyvňuje tieto procesy – napríklad prítomnosť chlóru v </w:t>
      </w:r>
      <w:proofErr w:type="spellStart"/>
      <w:r w:rsidRPr="00083D45">
        <w:t>CH₂Cl</w:t>
      </w:r>
      <w:proofErr w:type="spellEnd"/>
      <w:r w:rsidRPr="00083D45">
        <w:t xml:space="preserve">₂ spomaľuje oxidáciu v porovnaní s </w:t>
      </w:r>
      <w:proofErr w:type="spellStart"/>
      <w:r w:rsidRPr="00083D45">
        <w:t>nehalogenovanými</w:t>
      </w:r>
      <w:proofErr w:type="spellEnd"/>
      <w:r w:rsidRPr="00083D45">
        <w:t xml:space="preserve"> zlúčeninami ako </w:t>
      </w:r>
      <w:proofErr w:type="spellStart"/>
      <w:r w:rsidRPr="00083D45">
        <w:t>PhCH</w:t>
      </w:r>
      <w:proofErr w:type="spellEnd"/>
      <w:r w:rsidRPr="00083D45">
        <w:t>₃ a CH₃OH. Zároveň sa ukázalo, že zvýšenie teploty na 373 K zvyšuje selektivitu CO₂, čo naznačuje, že teplota podporuje oxidáciu medziproduktov, aj keď samotná konverzia VOC sa výrazne nemení.</w:t>
      </w:r>
    </w:p>
    <w:p w14:paraId="6DF7111F" w14:textId="5AD21356" w:rsidR="009D516B" w:rsidRPr="00083D45" w:rsidRDefault="009D516B" w:rsidP="009D516B">
      <w:pPr>
        <w:jc w:val="both"/>
      </w:pPr>
      <w:r w:rsidRPr="00083D45">
        <w:t>Záverom štúdie je, že voda síce nezvyšuje mieru rozkladu VOC v NTP, ale významne ovplyvňuje kvalitu produktov rozkladu, najmä z hľadiska tvorby CO₂ a uhlíkovej bilancie. Tento poznatok je dôležitý pre návrh efektívnych a ekologicky priaznivých technológií na odstraňovanie VOC z plynných emisií.</w:t>
      </w:r>
    </w:p>
    <w:p w14:paraId="0AAE0EA8" w14:textId="3BAAF713" w:rsidR="00922AFA" w:rsidRPr="00083D45" w:rsidRDefault="009D516B" w:rsidP="009D516B">
      <w:pPr>
        <w:pStyle w:val="Nadpis3"/>
      </w:pPr>
      <w:bookmarkStart w:id="68" w:name="_Toc203507729"/>
      <w:r w:rsidRPr="00083D45">
        <w:lastRenderedPageBreak/>
        <w:t>Vývoj a diagnostika elektrónového dela, štúdium elektrónových a iónových procesov iniciovaných elektrónovým delom pri atmosférickom tlaku [26]</w:t>
      </w:r>
      <w:bookmarkEnd w:id="68"/>
    </w:p>
    <w:p w14:paraId="32CBA930" w14:textId="77777777" w:rsidR="009D516B" w:rsidRPr="00083D45" w:rsidRDefault="009D516B" w:rsidP="009D516B">
      <w:pPr>
        <w:jc w:val="both"/>
      </w:pPr>
      <w:r w:rsidRPr="00083D45">
        <w:t xml:space="preserve">Dizertačná práca Matúša Sámela (2020) sa zaoberá vývojom a aplikáciou elektrónového dela (EG) ako alternatívneho ionizačného a </w:t>
      </w:r>
      <w:proofErr w:type="spellStart"/>
      <w:r w:rsidRPr="00083D45">
        <w:t>excitačného</w:t>
      </w:r>
      <w:proofErr w:type="spellEnd"/>
      <w:r w:rsidRPr="00083D45">
        <w:t xml:space="preserve"> zdroja pre analytické metódy pracujúce pri atmosférickom tlaku. Autor navrhol a skonštruoval EG schopné generovať elektróny s kinetickou energiou v rozsahu jednotiek </w:t>
      </w:r>
      <w:proofErr w:type="spellStart"/>
      <w:r w:rsidRPr="00083D45">
        <w:t>keV</w:t>
      </w:r>
      <w:proofErr w:type="spellEnd"/>
      <w:r w:rsidRPr="00083D45">
        <w:t xml:space="preserve">, pričom ako separátor medzi vákuom a atmosférou boli použité </w:t>
      </w:r>
      <w:proofErr w:type="spellStart"/>
      <w:r w:rsidRPr="00083D45">
        <w:t>ultra</w:t>
      </w:r>
      <w:proofErr w:type="spellEnd"/>
      <w:r w:rsidRPr="00083D45">
        <w:t xml:space="preserve">-tenké </w:t>
      </w:r>
      <w:proofErr w:type="spellStart"/>
      <w:r w:rsidRPr="00083D45">
        <w:t>Si₃N</w:t>
      </w:r>
      <w:proofErr w:type="spellEnd"/>
      <w:r w:rsidRPr="00083D45">
        <w:t xml:space="preserve">₄ okienka s hrúbkou 100 a 150 nm. Maximálne dosiahnuté iónové prúdy pri atmosférickom tlaku dosahovali hodnoty 2,5 až 4 </w:t>
      </w:r>
      <w:proofErr w:type="spellStart"/>
      <w:r w:rsidRPr="00083D45">
        <w:t>μA</w:t>
      </w:r>
      <w:proofErr w:type="spellEnd"/>
      <w:r w:rsidRPr="00083D45">
        <w:t xml:space="preserve"> pre kladnú aj zápornú polaritu, pri počiatočnej energii elektrónov 10 </w:t>
      </w:r>
      <w:proofErr w:type="spellStart"/>
      <w:r w:rsidRPr="00083D45">
        <w:t>keV</w:t>
      </w:r>
      <w:proofErr w:type="spellEnd"/>
      <w:r w:rsidRPr="00083D45">
        <w:t xml:space="preserve"> a emisnom prúde 10 </w:t>
      </w:r>
      <w:proofErr w:type="spellStart"/>
      <w:r w:rsidRPr="00083D45">
        <w:t>μA</w:t>
      </w:r>
      <w:proofErr w:type="spellEnd"/>
      <w:r w:rsidRPr="00083D45">
        <w:t>.</w:t>
      </w:r>
    </w:p>
    <w:p w14:paraId="3D949DA6" w14:textId="77777777" w:rsidR="009D516B" w:rsidRPr="00083D45" w:rsidRDefault="009D516B" w:rsidP="009D516B">
      <w:pPr>
        <w:jc w:val="both"/>
      </w:pPr>
      <w:r w:rsidRPr="00083D45">
        <w:t xml:space="preserve">EG bolo následne integrované do systému iónovej </w:t>
      </w:r>
      <w:proofErr w:type="spellStart"/>
      <w:r w:rsidRPr="00083D45">
        <w:t>pohyblivostnej</w:t>
      </w:r>
      <w:proofErr w:type="spellEnd"/>
      <w:r w:rsidRPr="00083D45">
        <w:t xml:space="preserve"> spektrometrie (IMS), kde slúžilo ako ionizačný zdroj. V kladnej polarite boli analyzované spektrá vzduchu, amoniaku, etanolu, 2-propanolu a acetónu, zatiaľ čo v zápornej polarite boli skúmané vzduch a </w:t>
      </w:r>
      <w:proofErr w:type="spellStart"/>
      <w:r w:rsidRPr="00083D45">
        <w:t>tetrachlórmetán</w:t>
      </w:r>
      <w:proofErr w:type="spellEnd"/>
      <w:r w:rsidRPr="00083D45">
        <w:t>. Výsledky boli porovnané so štandardne používaným korónovým výbojom, pričom EG preukázalo porovnateľnú účinnosť ionizácie, hoci v zápornej polarite bola intenzita signálu nižšia.</w:t>
      </w:r>
    </w:p>
    <w:p w14:paraId="2DB3778E" w14:textId="62F48AB4" w:rsidR="00391A7D" w:rsidRPr="00083D45" w:rsidRDefault="00391A7D" w:rsidP="009D516B">
      <w:pPr>
        <w:jc w:val="both"/>
      </w:pPr>
      <w:r w:rsidRPr="00083D45">
        <w:rPr>
          <w:noProof/>
        </w:rPr>
        <w:drawing>
          <wp:inline distT="0" distB="0" distL="0" distR="0" wp14:anchorId="5A7A160C" wp14:editId="1A23AEAA">
            <wp:extent cx="5760720" cy="3261995"/>
            <wp:effectExtent l="0" t="0" r="0" b="0"/>
            <wp:docPr id="1866704073" name="Obrázok 1" descr="Obrázok, na ktorom je text, diagram, snímka obrazovky, rad&#10;&#10;Obsah vygenerovaný pomocou AI môže byť nespráv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704073" name="Obrázok 1" descr="Obrázok, na ktorom je text, diagram, snímka obrazovky, rad&#10;&#10;Obsah vygenerovaný pomocou AI môže byť nesprávny."/>
                    <pic:cNvPicPr/>
                  </pic:nvPicPr>
                  <pic:blipFill>
                    <a:blip r:embed="rId19"/>
                    <a:stretch>
                      <a:fillRect/>
                    </a:stretch>
                  </pic:blipFill>
                  <pic:spPr>
                    <a:xfrm>
                      <a:off x="0" y="0"/>
                      <a:ext cx="5760720" cy="3261995"/>
                    </a:xfrm>
                    <a:prstGeom prst="rect">
                      <a:avLst/>
                    </a:prstGeom>
                  </pic:spPr>
                </pic:pic>
              </a:graphicData>
            </a:graphic>
          </wp:inline>
        </w:drawing>
      </w:r>
    </w:p>
    <w:p w14:paraId="44911960" w14:textId="7CF030A0" w:rsidR="00391A7D" w:rsidRPr="00083D45" w:rsidRDefault="00391A7D" w:rsidP="00391A7D">
      <w:pPr>
        <w:pStyle w:val="Popis"/>
        <w:jc w:val="center"/>
      </w:pPr>
      <w:r w:rsidRPr="00083D45">
        <w:t xml:space="preserve">Obrázok </w:t>
      </w:r>
      <w:fldSimple w:instr=" SEQ Obrázok \* ARABIC ">
        <w:r w:rsidR="00230050" w:rsidRPr="00083D45">
          <w:rPr>
            <w:noProof/>
          </w:rPr>
          <w:t>11</w:t>
        </w:r>
      </w:fldSimple>
      <w:r w:rsidRPr="00083D45">
        <w:t xml:space="preserve"> </w:t>
      </w:r>
      <w:r w:rsidRPr="00083D45">
        <w:rPr>
          <w:i w:val="0"/>
          <w:iCs w:val="0"/>
        </w:rPr>
        <w:t xml:space="preserve">Schematický nákres iónového </w:t>
      </w:r>
      <w:proofErr w:type="spellStart"/>
      <w:r w:rsidRPr="00083D45">
        <w:rPr>
          <w:i w:val="0"/>
          <w:iCs w:val="0"/>
        </w:rPr>
        <w:t>pohyblivostného</w:t>
      </w:r>
      <w:proofErr w:type="spellEnd"/>
      <w:r w:rsidRPr="00083D45">
        <w:rPr>
          <w:i w:val="0"/>
          <w:iCs w:val="0"/>
        </w:rPr>
        <w:t xml:space="preserve"> spektrometra využívajúceho zostrojené EG ako ionizačný zdroj pri mierne </w:t>
      </w:r>
      <w:proofErr w:type="spellStart"/>
      <w:r w:rsidRPr="00083D45">
        <w:rPr>
          <w:i w:val="0"/>
          <w:iCs w:val="0"/>
        </w:rPr>
        <w:t>subatmosférickom</w:t>
      </w:r>
      <w:proofErr w:type="spellEnd"/>
      <w:r w:rsidRPr="00083D45">
        <w:rPr>
          <w:i w:val="0"/>
          <w:iCs w:val="0"/>
        </w:rPr>
        <w:t xml:space="preserve"> tlaku.</w:t>
      </w:r>
      <w:r w:rsidR="00E1422F" w:rsidRPr="00083D45">
        <w:rPr>
          <w:i w:val="0"/>
          <w:iCs w:val="0"/>
        </w:rPr>
        <w:t xml:space="preserve"> [26]</w:t>
      </w:r>
    </w:p>
    <w:p w14:paraId="511BF1FA" w14:textId="44BEB25F" w:rsidR="00391A7D" w:rsidRPr="00083D45" w:rsidRDefault="00391A7D" w:rsidP="00391A7D">
      <w:pPr>
        <w:pStyle w:val="Popis"/>
      </w:pPr>
    </w:p>
    <w:p w14:paraId="466B4F12" w14:textId="77777777" w:rsidR="009D516B" w:rsidRPr="00083D45" w:rsidRDefault="009D516B" w:rsidP="009D516B">
      <w:pPr>
        <w:jc w:val="both"/>
      </w:pPr>
      <w:r w:rsidRPr="00083D45">
        <w:t xml:space="preserve">Ďalšou aplikáciou EG bolo meranie elektrónom indukovanej fluorescencie (EIF) vo vzduchu pri atmosférickom tlaku. Pomocou </w:t>
      </w:r>
      <w:proofErr w:type="spellStart"/>
      <w:r w:rsidRPr="00083D45">
        <w:t>monochromátora</w:t>
      </w:r>
      <w:proofErr w:type="spellEnd"/>
      <w:r w:rsidRPr="00083D45">
        <w:t xml:space="preserve"> a CCD kamery boli zaznamenané emisné spektrá dusíka, v ktorých boli identifikované pásy druhého pozitívneho a prvého negatívneho systému molekuly N₂. Tieto merania potvrdili schopnosť EG pracovať stabilne aj pri dlhodobých meraniach a vysokom tlaku.</w:t>
      </w:r>
    </w:p>
    <w:p w14:paraId="31F52B3B" w14:textId="77777777" w:rsidR="009D516B" w:rsidRPr="00083D45" w:rsidRDefault="009D516B" w:rsidP="009D516B">
      <w:pPr>
        <w:jc w:val="both"/>
      </w:pPr>
      <w:r w:rsidRPr="00083D45">
        <w:t xml:space="preserve">Práca obsahuje aj rozsiahlu teoretickú časť, ktorá sa venuje princípom činnosti EG, fyzikálnym základom IMS a mechanizmom EIF. V oblasti IMS je podrobne rozpracovaná tvorba primárnych a sekundárnych iónov, vplyv vlhkosti a teploty na ich mobilitu, ako aj technológie ionizačných zdrojov </w:t>
      </w:r>
      <w:r w:rsidRPr="00083D45">
        <w:lastRenderedPageBreak/>
        <w:t xml:space="preserve">vrátane korónového výboja, rádioaktívnych žiaričov, </w:t>
      </w:r>
      <w:proofErr w:type="spellStart"/>
      <w:r w:rsidRPr="00083D45">
        <w:t>fotoionizácie</w:t>
      </w:r>
      <w:proofErr w:type="spellEnd"/>
      <w:r w:rsidRPr="00083D45">
        <w:t xml:space="preserve"> a </w:t>
      </w:r>
      <w:proofErr w:type="spellStart"/>
      <w:r w:rsidRPr="00083D45">
        <w:t>elektrosprejovej</w:t>
      </w:r>
      <w:proofErr w:type="spellEnd"/>
      <w:r w:rsidRPr="00083D45">
        <w:t xml:space="preserve"> ionizácie. V časti venovanej EIF sú rozobraté základné princípy elektromagnetického žiarenia, absorpčných a emisných procesov, ako aj rozšírenia spektrálnych čiar.</w:t>
      </w:r>
    </w:p>
    <w:p w14:paraId="1E222C3C" w14:textId="79C9FB9B" w:rsidR="009D516B" w:rsidRPr="00083D45" w:rsidRDefault="009D516B" w:rsidP="009D516B">
      <w:pPr>
        <w:jc w:val="both"/>
      </w:pPr>
      <w:r w:rsidRPr="00083D45">
        <w:t xml:space="preserve">Záver práce potvrdzuje, že skonštruované EG je vhodným a stabilným zdrojom pre ionizáciu a </w:t>
      </w:r>
      <w:proofErr w:type="spellStart"/>
      <w:r w:rsidRPr="00083D45">
        <w:t>excitáciu</w:t>
      </w:r>
      <w:proofErr w:type="spellEnd"/>
      <w:r w:rsidRPr="00083D45">
        <w:t xml:space="preserve"> plynov pri atmosférickom tlaku, s potenciálom nahradiť rádioaktívne zdroje v analytických aplikáciách. Práca zároveň otvára možnosti ďalšieho výskumu v oblasti optimalizácie EG pre vyššie napätia a širšie spektrum analytických metód.</w:t>
      </w:r>
    </w:p>
    <w:p w14:paraId="269B34D4" w14:textId="77777777" w:rsidR="00FE1A20" w:rsidRPr="00083D45" w:rsidRDefault="00FE1A20" w:rsidP="00FE1A20">
      <w:pPr>
        <w:pStyle w:val="Nadpis2"/>
        <w:rPr>
          <w:lang w:val="sk-SK"/>
        </w:rPr>
      </w:pPr>
      <w:bookmarkStart w:id="69" w:name="_Toc203507730"/>
      <w:r w:rsidRPr="00083D45">
        <w:rPr>
          <w:lang w:val="sk-SK"/>
        </w:rPr>
        <w:t>Relevantnosť pre projekt a výskumné otázky</w:t>
      </w:r>
      <w:bookmarkEnd w:id="69"/>
      <w:r w:rsidRPr="00083D45">
        <w:rPr>
          <w:lang w:val="sk-SK"/>
        </w:rPr>
        <w:t xml:space="preserve"> </w:t>
      </w:r>
    </w:p>
    <w:p w14:paraId="2150B2CB" w14:textId="67AEB16F" w:rsidR="00FE1A20" w:rsidRPr="00083D45" w:rsidRDefault="00FE1A20" w:rsidP="00FE1A20">
      <w:r w:rsidRPr="00083D45">
        <w:t xml:space="preserve">Plazma </w:t>
      </w:r>
      <w:r w:rsidR="00391A7D" w:rsidRPr="00083D45">
        <w:t>v projekte</w:t>
      </w:r>
      <w:r w:rsidRPr="00083D45">
        <w:t xml:space="preserve"> vystupuje ako </w:t>
      </w:r>
      <w:r w:rsidRPr="00083D45">
        <w:rPr>
          <w:b/>
          <w:bCs/>
        </w:rPr>
        <w:t xml:space="preserve">ionizačný a </w:t>
      </w:r>
      <w:proofErr w:type="spellStart"/>
      <w:r w:rsidRPr="00083D45">
        <w:rPr>
          <w:b/>
          <w:bCs/>
        </w:rPr>
        <w:t>excitačný</w:t>
      </w:r>
      <w:proofErr w:type="spellEnd"/>
      <w:r w:rsidRPr="00083D45">
        <w:rPr>
          <w:b/>
          <w:bCs/>
        </w:rPr>
        <w:t xml:space="preserve"> zdroj</w:t>
      </w:r>
      <w:r w:rsidRPr="00083D45">
        <w:t>, ktorý:</w:t>
      </w:r>
    </w:p>
    <w:p w14:paraId="2FE7D49D" w14:textId="77777777" w:rsidR="00FE1A20" w:rsidRPr="00083D45" w:rsidRDefault="00FE1A20" w:rsidP="004E7E1F">
      <w:pPr>
        <w:numPr>
          <w:ilvl w:val="0"/>
          <w:numId w:val="51"/>
        </w:numPr>
        <w:spacing w:after="0"/>
      </w:pPr>
      <w:r w:rsidRPr="00083D45">
        <w:rPr>
          <w:b/>
          <w:bCs/>
        </w:rPr>
        <w:t>Rozkladá zložité vzorky</w:t>
      </w:r>
      <w:r w:rsidRPr="00083D45">
        <w:t xml:space="preserve"> – najmä plyny a aerosóly – na jednoduchšie zložky vhodné na </w:t>
      </w:r>
      <w:proofErr w:type="spellStart"/>
      <w:r w:rsidRPr="00083D45">
        <w:t>spektrometrickú</w:t>
      </w:r>
      <w:proofErr w:type="spellEnd"/>
      <w:r w:rsidRPr="00083D45">
        <w:t xml:space="preserve"> analýzu.</w:t>
      </w:r>
    </w:p>
    <w:p w14:paraId="6BD44DB8" w14:textId="77777777" w:rsidR="00FE1A20" w:rsidRPr="00083D45" w:rsidRDefault="00FE1A20" w:rsidP="004E7E1F">
      <w:pPr>
        <w:numPr>
          <w:ilvl w:val="0"/>
          <w:numId w:val="51"/>
        </w:numPr>
        <w:spacing w:after="0"/>
      </w:pPr>
      <w:r w:rsidRPr="00083D45">
        <w:rPr>
          <w:b/>
          <w:bCs/>
        </w:rPr>
        <w:t xml:space="preserve">Zabezpečuje vysokú čistotu a efektívnu </w:t>
      </w:r>
      <w:proofErr w:type="spellStart"/>
      <w:r w:rsidRPr="00083D45">
        <w:rPr>
          <w:b/>
          <w:bCs/>
        </w:rPr>
        <w:t>excitáciu</w:t>
      </w:r>
      <w:proofErr w:type="spellEnd"/>
      <w:r w:rsidRPr="00083D45">
        <w:rPr>
          <w:b/>
          <w:bCs/>
        </w:rPr>
        <w:t xml:space="preserve"> vzorky</w:t>
      </w:r>
      <w:r w:rsidRPr="00083D45">
        <w:t>, čím zvyšuje presnosť a citlivosť výsledkov.</w:t>
      </w:r>
    </w:p>
    <w:p w14:paraId="4AB67F02" w14:textId="77777777" w:rsidR="00FE1A20" w:rsidRPr="00083D45" w:rsidRDefault="00FE1A20" w:rsidP="00FE1A20">
      <w:pPr>
        <w:numPr>
          <w:ilvl w:val="0"/>
          <w:numId w:val="51"/>
        </w:numPr>
      </w:pPr>
      <w:r w:rsidRPr="00083D45">
        <w:rPr>
          <w:b/>
          <w:bCs/>
        </w:rPr>
        <w:t>Umožňuje bezkontaktnú a neinvazívnu analýzu</w:t>
      </w:r>
      <w:r w:rsidRPr="00083D45">
        <w:t>, napr. povrchu pokožky pacienta.</w:t>
      </w:r>
    </w:p>
    <w:p w14:paraId="130C1312" w14:textId="554CCEC4" w:rsidR="00FE1A20" w:rsidRPr="00083D45" w:rsidRDefault="004E7E1F" w:rsidP="00FE1A20">
      <w:r w:rsidRPr="00083D45">
        <w:t xml:space="preserve">Z pohľadu projektu plynú </w:t>
      </w:r>
      <w:proofErr w:type="spellStart"/>
      <w:r w:rsidRPr="00083D45">
        <w:t>následovné</w:t>
      </w:r>
      <w:proofErr w:type="spellEnd"/>
      <w:r w:rsidRPr="00083D45">
        <w:t xml:space="preserve"> otázky:</w:t>
      </w:r>
    </w:p>
    <w:p w14:paraId="1DF122A7" w14:textId="15EA87EF" w:rsidR="004E7E1F" w:rsidRPr="00083D45" w:rsidRDefault="004E7E1F" w:rsidP="004E7E1F">
      <w:pPr>
        <w:pStyle w:val="Odsekzoznamu"/>
        <w:numPr>
          <w:ilvl w:val="0"/>
          <w:numId w:val="52"/>
        </w:numPr>
      </w:pPr>
      <w:r w:rsidRPr="00083D45">
        <w:t>Aký je vplyv studenej plazmy na rozklad vzorky?</w:t>
      </w:r>
    </w:p>
    <w:p w14:paraId="7DC39AB7" w14:textId="33D0F787" w:rsidR="004E7E1F" w:rsidRPr="00083D45" w:rsidRDefault="004E7E1F" w:rsidP="004E7E1F">
      <w:pPr>
        <w:pStyle w:val="Odsekzoznamu"/>
        <w:numPr>
          <w:ilvl w:val="0"/>
          <w:numId w:val="52"/>
        </w:numPr>
      </w:pPr>
      <w:r w:rsidRPr="00083D45">
        <w:t>Aký je spektrálny výstup plazmy a ako ho interpretovať?</w:t>
      </w:r>
    </w:p>
    <w:p w14:paraId="3A33BB45" w14:textId="7C53F4BF" w:rsidR="004E7E1F" w:rsidRPr="00083D45" w:rsidRDefault="004E7E1F" w:rsidP="004E7E1F">
      <w:pPr>
        <w:pStyle w:val="Odsekzoznamu"/>
        <w:numPr>
          <w:ilvl w:val="0"/>
          <w:numId w:val="52"/>
        </w:numPr>
      </w:pPr>
      <w:r w:rsidRPr="00083D45">
        <w:t>Dokáže plazma znížiť alebo odstrániť potrebu predprípravy vzorky?</w:t>
      </w:r>
    </w:p>
    <w:p w14:paraId="37FB0D18" w14:textId="6D4916ED" w:rsidR="004E7E1F" w:rsidRPr="00083D45" w:rsidRDefault="004E7E1F" w:rsidP="004E7E1F">
      <w:pPr>
        <w:pStyle w:val="Odsekzoznamu"/>
        <w:numPr>
          <w:ilvl w:val="0"/>
          <w:numId w:val="52"/>
        </w:numPr>
      </w:pPr>
      <w:r w:rsidRPr="00083D45">
        <w:t>Aké sú limity použitia plazmy z hľadiska analytickej selektivity a citlivosti?</w:t>
      </w:r>
    </w:p>
    <w:p w14:paraId="200707FC" w14:textId="27891841" w:rsidR="004E7E1F" w:rsidRPr="00083D45" w:rsidRDefault="004E7E1F" w:rsidP="004E7E1F">
      <w:pPr>
        <w:pStyle w:val="Odsekzoznamu"/>
        <w:numPr>
          <w:ilvl w:val="0"/>
          <w:numId w:val="52"/>
        </w:numPr>
      </w:pPr>
      <w:r w:rsidRPr="00083D45">
        <w:t>Ako plazma ovplyvňuje biologický materiál (napr. pokožku)?</w:t>
      </w:r>
    </w:p>
    <w:p w14:paraId="41BE957B" w14:textId="77777777" w:rsidR="000B1338" w:rsidRPr="00083D45" w:rsidRDefault="000B1338" w:rsidP="000B1338">
      <w:pPr>
        <w:pStyle w:val="Nadpis1"/>
      </w:pPr>
      <w:bookmarkStart w:id="70" w:name="_Toc203507731"/>
      <w:r w:rsidRPr="00083D45">
        <w:t>MEMS plynové senzory</w:t>
      </w:r>
      <w:bookmarkEnd w:id="70"/>
    </w:p>
    <w:p w14:paraId="7900EED8" w14:textId="7052D3D7" w:rsidR="000B1338" w:rsidRPr="00083D45" w:rsidRDefault="000B1338" w:rsidP="000B1338">
      <w:pPr>
        <w:pStyle w:val="Nadpis2"/>
        <w:rPr>
          <w:lang w:val="sk-SK"/>
        </w:rPr>
      </w:pPr>
      <w:bookmarkStart w:id="71" w:name="_Toc203507732"/>
      <w:r w:rsidRPr="00083D45">
        <w:rPr>
          <w:lang w:val="sk-SK"/>
        </w:rPr>
        <w:t>Úvod – MEMS senzory</w:t>
      </w:r>
      <w:bookmarkEnd w:id="71"/>
    </w:p>
    <w:p w14:paraId="397B3414" w14:textId="77777777" w:rsidR="000B1338" w:rsidRPr="000B1338" w:rsidRDefault="000B1338" w:rsidP="000B1338">
      <w:pPr>
        <w:jc w:val="both"/>
      </w:pPr>
      <w:r w:rsidRPr="000B1338">
        <w:rPr>
          <w:b/>
          <w:bCs/>
        </w:rPr>
        <w:t>MEMS (</w:t>
      </w:r>
      <w:proofErr w:type="spellStart"/>
      <w:r w:rsidRPr="000B1338">
        <w:rPr>
          <w:b/>
          <w:bCs/>
        </w:rPr>
        <w:t>Micro-Electro-Mechanical</w:t>
      </w:r>
      <w:proofErr w:type="spellEnd"/>
      <w:r w:rsidRPr="000B1338">
        <w:rPr>
          <w:b/>
          <w:bCs/>
        </w:rPr>
        <w:t xml:space="preserve"> Systems)</w:t>
      </w:r>
      <w:r w:rsidRPr="000B1338">
        <w:t xml:space="preserve"> sú miniaturizované zariadenia, ktoré kombinujú mechanické a elektrické komponenty integrované do </w:t>
      </w:r>
      <w:proofErr w:type="spellStart"/>
      <w:r w:rsidRPr="000B1338">
        <w:t>mikrometrických</w:t>
      </w:r>
      <w:proofErr w:type="spellEnd"/>
      <w:r w:rsidRPr="000B1338">
        <w:t xml:space="preserve"> rozmerov. Tieto senzory často obsahujú pohyblivé časti, </w:t>
      </w:r>
      <w:proofErr w:type="spellStart"/>
      <w:r w:rsidRPr="000B1338">
        <w:t>mikrosenzory</w:t>
      </w:r>
      <w:proofErr w:type="spellEnd"/>
      <w:r w:rsidRPr="000B1338">
        <w:t xml:space="preserve">, </w:t>
      </w:r>
      <w:proofErr w:type="spellStart"/>
      <w:r w:rsidRPr="000B1338">
        <w:t>mikroaktuátory</w:t>
      </w:r>
      <w:proofErr w:type="spellEnd"/>
      <w:r w:rsidRPr="000B1338">
        <w:t>, elektroniku a komunikačné obvody na jednom čipe.</w:t>
      </w:r>
    </w:p>
    <w:p w14:paraId="45CCCF72" w14:textId="77777777" w:rsidR="000B1338" w:rsidRPr="000B1338" w:rsidRDefault="000B1338" w:rsidP="000B1338">
      <w:pPr>
        <w:rPr>
          <w:b/>
          <w:bCs/>
        </w:rPr>
      </w:pPr>
      <w:r w:rsidRPr="000B1338">
        <w:rPr>
          <w:b/>
          <w:bCs/>
        </w:rPr>
        <w:t>Výhody MEMS:</w:t>
      </w:r>
    </w:p>
    <w:p w14:paraId="5D3F15AA" w14:textId="77777777" w:rsidR="000B1338" w:rsidRPr="000B1338" w:rsidRDefault="000B1338" w:rsidP="000B1338">
      <w:pPr>
        <w:numPr>
          <w:ilvl w:val="0"/>
          <w:numId w:val="56"/>
        </w:numPr>
        <w:spacing w:after="0"/>
      </w:pPr>
      <w:r w:rsidRPr="000B1338">
        <w:rPr>
          <w:b/>
          <w:bCs/>
        </w:rPr>
        <w:t>Malé rozmery</w:t>
      </w:r>
      <w:r w:rsidRPr="000B1338">
        <w:t xml:space="preserve"> a možnosť integrácie priamo do nositeľných či prenosných zariadení.</w:t>
      </w:r>
    </w:p>
    <w:p w14:paraId="582EFF03" w14:textId="77777777" w:rsidR="000B1338" w:rsidRPr="000B1338" w:rsidRDefault="000B1338" w:rsidP="000B1338">
      <w:pPr>
        <w:numPr>
          <w:ilvl w:val="0"/>
          <w:numId w:val="56"/>
        </w:numPr>
        <w:spacing w:after="0"/>
      </w:pPr>
      <w:r w:rsidRPr="000B1338">
        <w:rPr>
          <w:b/>
          <w:bCs/>
        </w:rPr>
        <w:t>Nízka spotreba energie</w:t>
      </w:r>
      <w:r w:rsidRPr="000B1338">
        <w:t xml:space="preserve"> – vhodné pre batériové aplikácie.</w:t>
      </w:r>
    </w:p>
    <w:p w14:paraId="18AA0CCF" w14:textId="448DE75E" w:rsidR="000B1338" w:rsidRPr="000B1338" w:rsidRDefault="000B1338" w:rsidP="000B1338">
      <w:pPr>
        <w:numPr>
          <w:ilvl w:val="0"/>
          <w:numId w:val="56"/>
        </w:numPr>
      </w:pPr>
      <w:r w:rsidRPr="000B1338">
        <w:rPr>
          <w:b/>
          <w:bCs/>
        </w:rPr>
        <w:t>Rýchla odozva</w:t>
      </w:r>
      <w:r w:rsidRPr="000B1338">
        <w:t xml:space="preserve"> a </w:t>
      </w:r>
      <w:r w:rsidRPr="000B1338">
        <w:rPr>
          <w:b/>
          <w:bCs/>
        </w:rPr>
        <w:t>nízke výrobné náklady</w:t>
      </w:r>
      <w:r w:rsidRPr="000B1338">
        <w:t xml:space="preserve"> pri masovej produkcii.</w:t>
      </w:r>
    </w:p>
    <w:p w14:paraId="4EBA16C6" w14:textId="77777777" w:rsidR="000B1338" w:rsidRPr="000B1338" w:rsidRDefault="000B1338" w:rsidP="000B1338">
      <w:pPr>
        <w:rPr>
          <w:b/>
          <w:bCs/>
        </w:rPr>
      </w:pPr>
      <w:r w:rsidRPr="000B1338">
        <w:rPr>
          <w:b/>
          <w:bCs/>
        </w:rPr>
        <w:t>MEMS senzory na detekciu VOC (prchavých organických zlúčenín)</w:t>
      </w:r>
    </w:p>
    <w:p w14:paraId="54087EE6" w14:textId="77777777" w:rsidR="000B1338" w:rsidRPr="000B1338" w:rsidRDefault="000B1338" w:rsidP="000B1338">
      <w:r w:rsidRPr="000B1338">
        <w:t>VOC senzory detegujú plyny ako formaldehyd, benzén, toluén, etanol a ďalšie prchavé zlúčeniny. MEMS technológia umožňuje výrobu týchto senzorov v kompaktných formách.</w:t>
      </w:r>
    </w:p>
    <w:p w14:paraId="64F916A4" w14:textId="77777777" w:rsidR="000B1338" w:rsidRPr="000B1338" w:rsidRDefault="000B1338" w:rsidP="000B1338">
      <w:pPr>
        <w:rPr>
          <w:b/>
          <w:bCs/>
        </w:rPr>
      </w:pPr>
      <w:r w:rsidRPr="000B1338">
        <w:rPr>
          <w:b/>
          <w:bCs/>
        </w:rPr>
        <w:t>Bežné typy MEMS senzorov na VOC:</w:t>
      </w:r>
    </w:p>
    <w:p w14:paraId="42E690A8" w14:textId="77777777" w:rsidR="000B1338" w:rsidRPr="000B1338" w:rsidRDefault="000B1338" w:rsidP="000B1338">
      <w:pPr>
        <w:numPr>
          <w:ilvl w:val="0"/>
          <w:numId w:val="57"/>
        </w:numPr>
      </w:pPr>
      <w:r w:rsidRPr="000B1338">
        <w:rPr>
          <w:b/>
          <w:bCs/>
        </w:rPr>
        <w:t xml:space="preserve">Plynové senzory na báze MOS (Metal Oxide </w:t>
      </w:r>
      <w:proofErr w:type="spellStart"/>
      <w:r w:rsidRPr="000B1338">
        <w:rPr>
          <w:b/>
          <w:bCs/>
        </w:rPr>
        <w:t>Semiconductor</w:t>
      </w:r>
      <w:proofErr w:type="spellEnd"/>
      <w:r w:rsidRPr="000B1338">
        <w:rPr>
          <w:b/>
          <w:bCs/>
        </w:rPr>
        <w:t>)</w:t>
      </w:r>
      <w:r w:rsidRPr="000B1338">
        <w:t>:</w:t>
      </w:r>
    </w:p>
    <w:p w14:paraId="22485945" w14:textId="77777777" w:rsidR="000B1338" w:rsidRPr="000B1338" w:rsidRDefault="000B1338" w:rsidP="000B1338">
      <w:pPr>
        <w:numPr>
          <w:ilvl w:val="1"/>
          <w:numId w:val="57"/>
        </w:numPr>
        <w:spacing w:after="0"/>
      </w:pPr>
      <w:r w:rsidRPr="000B1338">
        <w:t>Princíp: odpor snímacieho materiálu sa mení v prítomnosti VOC.</w:t>
      </w:r>
    </w:p>
    <w:p w14:paraId="4C95768B" w14:textId="77777777" w:rsidR="000B1338" w:rsidRPr="000B1338" w:rsidRDefault="000B1338" w:rsidP="000B1338">
      <w:pPr>
        <w:numPr>
          <w:ilvl w:val="1"/>
          <w:numId w:val="57"/>
        </w:numPr>
        <w:spacing w:after="0"/>
      </w:pPr>
      <w:r w:rsidRPr="000B1338">
        <w:lastRenderedPageBreak/>
        <w:t>Príklady: TGS2600 (</w:t>
      </w:r>
      <w:proofErr w:type="spellStart"/>
      <w:r w:rsidRPr="000B1338">
        <w:t>Figaro</w:t>
      </w:r>
      <w:proofErr w:type="spellEnd"/>
      <w:r w:rsidRPr="000B1338">
        <w:t>), SGP30 (</w:t>
      </w:r>
      <w:proofErr w:type="spellStart"/>
      <w:r w:rsidRPr="000B1338">
        <w:t>Sensirion</w:t>
      </w:r>
      <w:proofErr w:type="spellEnd"/>
      <w:r w:rsidRPr="000B1338">
        <w:t>).</w:t>
      </w:r>
    </w:p>
    <w:p w14:paraId="1CF1A178" w14:textId="77777777" w:rsidR="000B1338" w:rsidRPr="000B1338" w:rsidRDefault="000B1338" w:rsidP="000B1338">
      <w:pPr>
        <w:numPr>
          <w:ilvl w:val="1"/>
          <w:numId w:val="57"/>
        </w:numPr>
      </w:pPr>
      <w:r w:rsidRPr="000B1338">
        <w:t>MEMS forma týchto senzorov má integrovaný vyhrievací element a tenké vrstvy oxidu kovu.</w:t>
      </w:r>
    </w:p>
    <w:p w14:paraId="7CCC2C71" w14:textId="77777777" w:rsidR="000B1338" w:rsidRPr="000B1338" w:rsidRDefault="000B1338" w:rsidP="000B1338">
      <w:pPr>
        <w:numPr>
          <w:ilvl w:val="0"/>
          <w:numId w:val="57"/>
        </w:numPr>
      </w:pPr>
      <w:r w:rsidRPr="000B1338">
        <w:rPr>
          <w:b/>
          <w:bCs/>
        </w:rPr>
        <w:t>PID senzory (</w:t>
      </w:r>
      <w:proofErr w:type="spellStart"/>
      <w:r w:rsidRPr="000B1338">
        <w:rPr>
          <w:b/>
          <w:bCs/>
        </w:rPr>
        <w:t>Photoionization</w:t>
      </w:r>
      <w:proofErr w:type="spellEnd"/>
      <w:r w:rsidRPr="000B1338">
        <w:rPr>
          <w:b/>
          <w:bCs/>
        </w:rPr>
        <w:t xml:space="preserve"> </w:t>
      </w:r>
      <w:proofErr w:type="spellStart"/>
      <w:r w:rsidRPr="000B1338">
        <w:rPr>
          <w:b/>
          <w:bCs/>
        </w:rPr>
        <w:t>Detectors</w:t>
      </w:r>
      <w:proofErr w:type="spellEnd"/>
      <w:r w:rsidRPr="000B1338">
        <w:rPr>
          <w:b/>
          <w:bCs/>
        </w:rPr>
        <w:t>)</w:t>
      </w:r>
      <w:r w:rsidRPr="000B1338">
        <w:t>:</w:t>
      </w:r>
    </w:p>
    <w:p w14:paraId="3FD1DF91" w14:textId="77777777" w:rsidR="000B1338" w:rsidRPr="000B1338" w:rsidRDefault="000B1338" w:rsidP="000B1338">
      <w:pPr>
        <w:numPr>
          <w:ilvl w:val="1"/>
          <w:numId w:val="57"/>
        </w:numPr>
      </w:pPr>
      <w:r w:rsidRPr="000B1338">
        <w:t>MEMS verzia PID senzorov je vo vývoji – využíva UV svetlo na ionizáciu VOC a následnú detekciu.</w:t>
      </w:r>
    </w:p>
    <w:p w14:paraId="717A8288" w14:textId="77777777" w:rsidR="000B1338" w:rsidRPr="000B1338" w:rsidRDefault="000B1338" w:rsidP="000B1338">
      <w:pPr>
        <w:numPr>
          <w:ilvl w:val="0"/>
          <w:numId w:val="57"/>
        </w:numPr>
      </w:pPr>
      <w:r w:rsidRPr="000B1338">
        <w:rPr>
          <w:b/>
          <w:bCs/>
        </w:rPr>
        <w:t>QCM (</w:t>
      </w:r>
      <w:proofErr w:type="spellStart"/>
      <w:r w:rsidRPr="000B1338">
        <w:rPr>
          <w:b/>
          <w:bCs/>
        </w:rPr>
        <w:t>Quartz</w:t>
      </w:r>
      <w:proofErr w:type="spellEnd"/>
      <w:r w:rsidRPr="000B1338">
        <w:rPr>
          <w:b/>
          <w:bCs/>
        </w:rPr>
        <w:t xml:space="preserve"> </w:t>
      </w:r>
      <w:proofErr w:type="spellStart"/>
      <w:r w:rsidRPr="000B1338">
        <w:rPr>
          <w:b/>
          <w:bCs/>
        </w:rPr>
        <w:t>Crystal</w:t>
      </w:r>
      <w:proofErr w:type="spellEnd"/>
      <w:r w:rsidRPr="000B1338">
        <w:rPr>
          <w:b/>
          <w:bCs/>
        </w:rPr>
        <w:t xml:space="preserve"> </w:t>
      </w:r>
      <w:proofErr w:type="spellStart"/>
      <w:r w:rsidRPr="000B1338">
        <w:rPr>
          <w:b/>
          <w:bCs/>
        </w:rPr>
        <w:t>Microbalance</w:t>
      </w:r>
      <w:proofErr w:type="spellEnd"/>
      <w:r w:rsidRPr="000B1338">
        <w:rPr>
          <w:b/>
          <w:bCs/>
        </w:rPr>
        <w:t>)</w:t>
      </w:r>
      <w:r w:rsidRPr="000B1338">
        <w:t>:</w:t>
      </w:r>
    </w:p>
    <w:p w14:paraId="03EE98D7" w14:textId="77777777" w:rsidR="000B1338" w:rsidRPr="000B1338" w:rsidRDefault="000B1338" w:rsidP="000B1338">
      <w:pPr>
        <w:numPr>
          <w:ilvl w:val="1"/>
          <w:numId w:val="57"/>
        </w:numPr>
      </w:pPr>
      <w:r w:rsidRPr="000B1338">
        <w:t>MEMS verzia QCM snímača používa zmeny hmotnosti v dôsledku adsorpcie VOC na citlivú vrstvu.</w:t>
      </w:r>
    </w:p>
    <w:p w14:paraId="736A2647" w14:textId="77777777" w:rsidR="000B1338" w:rsidRPr="000B1338" w:rsidRDefault="000B1338" w:rsidP="000B1338">
      <w:pPr>
        <w:numPr>
          <w:ilvl w:val="0"/>
          <w:numId w:val="57"/>
        </w:numPr>
      </w:pPr>
      <w:r w:rsidRPr="000B1338">
        <w:rPr>
          <w:b/>
          <w:bCs/>
        </w:rPr>
        <w:t>Optické MEMS senzory</w:t>
      </w:r>
      <w:r w:rsidRPr="000B1338">
        <w:t>:</w:t>
      </w:r>
    </w:p>
    <w:p w14:paraId="4A4B5825" w14:textId="77777777" w:rsidR="000B1338" w:rsidRPr="000B1338" w:rsidRDefault="000B1338" w:rsidP="000B1338">
      <w:pPr>
        <w:numPr>
          <w:ilvl w:val="1"/>
          <w:numId w:val="57"/>
        </w:numPr>
      </w:pPr>
      <w:r w:rsidRPr="000B1338">
        <w:t xml:space="preserve">Miniaturizované infračervené alebo UV </w:t>
      </w:r>
      <w:proofErr w:type="spellStart"/>
      <w:r w:rsidRPr="000B1338">
        <w:t>spektrometry</w:t>
      </w:r>
      <w:proofErr w:type="spellEnd"/>
      <w:r w:rsidRPr="000B1338">
        <w:t xml:space="preserve"> na báze MEMS – napríklad NDIR (</w:t>
      </w:r>
      <w:proofErr w:type="spellStart"/>
      <w:r w:rsidRPr="000B1338">
        <w:t>Non-Dispersive</w:t>
      </w:r>
      <w:proofErr w:type="spellEnd"/>
      <w:r w:rsidRPr="000B1338">
        <w:t xml:space="preserve"> </w:t>
      </w:r>
      <w:proofErr w:type="spellStart"/>
      <w:r w:rsidRPr="000B1338">
        <w:t>Infrared</w:t>
      </w:r>
      <w:proofErr w:type="spellEnd"/>
      <w:r w:rsidRPr="000B1338">
        <w:t>) princíp.</w:t>
      </w:r>
    </w:p>
    <w:p w14:paraId="47816213" w14:textId="77777777" w:rsidR="000B1338" w:rsidRPr="000B1338" w:rsidRDefault="000B1338" w:rsidP="000B1338">
      <w:pPr>
        <w:numPr>
          <w:ilvl w:val="0"/>
          <w:numId w:val="57"/>
        </w:numPr>
      </w:pPr>
      <w:r w:rsidRPr="000B1338">
        <w:rPr>
          <w:b/>
          <w:bCs/>
        </w:rPr>
        <w:t>SAW (</w:t>
      </w:r>
      <w:proofErr w:type="spellStart"/>
      <w:r w:rsidRPr="000B1338">
        <w:rPr>
          <w:b/>
          <w:bCs/>
        </w:rPr>
        <w:t>Surface</w:t>
      </w:r>
      <w:proofErr w:type="spellEnd"/>
      <w:r w:rsidRPr="000B1338">
        <w:rPr>
          <w:b/>
          <w:bCs/>
        </w:rPr>
        <w:t xml:space="preserve"> </w:t>
      </w:r>
      <w:proofErr w:type="spellStart"/>
      <w:r w:rsidRPr="000B1338">
        <w:rPr>
          <w:b/>
          <w:bCs/>
        </w:rPr>
        <w:t>Acoustic</w:t>
      </w:r>
      <w:proofErr w:type="spellEnd"/>
      <w:r w:rsidRPr="000B1338">
        <w:rPr>
          <w:b/>
          <w:bCs/>
        </w:rPr>
        <w:t xml:space="preserve"> </w:t>
      </w:r>
      <w:proofErr w:type="spellStart"/>
      <w:r w:rsidRPr="000B1338">
        <w:rPr>
          <w:b/>
          <w:bCs/>
        </w:rPr>
        <w:t>Wave</w:t>
      </w:r>
      <w:proofErr w:type="spellEnd"/>
      <w:r w:rsidRPr="000B1338">
        <w:rPr>
          <w:b/>
          <w:bCs/>
        </w:rPr>
        <w:t>)</w:t>
      </w:r>
      <w:r w:rsidRPr="000B1338">
        <w:t>:</w:t>
      </w:r>
    </w:p>
    <w:p w14:paraId="499C5C8D" w14:textId="77777777" w:rsidR="000B1338" w:rsidRPr="000B1338" w:rsidRDefault="000B1338" w:rsidP="000B1338">
      <w:pPr>
        <w:numPr>
          <w:ilvl w:val="1"/>
          <w:numId w:val="57"/>
        </w:numPr>
      </w:pPr>
      <w:r w:rsidRPr="000B1338">
        <w:t>MEMS senzor, kde VOC meniace hmotnosť povrchu senzora ovplyvňujú povrchové akustické vlny.</w:t>
      </w:r>
    </w:p>
    <w:p w14:paraId="6463178B" w14:textId="1381C58E" w:rsidR="00EE6B0A" w:rsidRDefault="00EE6B0A" w:rsidP="00EE6B0A">
      <w:pPr>
        <w:pStyle w:val="Nadpis2"/>
        <w:rPr>
          <w:lang w:val="sk-SK"/>
        </w:rPr>
      </w:pPr>
      <w:bookmarkStart w:id="72" w:name="_Toc203507733"/>
      <w:r w:rsidRPr="00083D45">
        <w:rPr>
          <w:lang w:val="sk-SK"/>
        </w:rPr>
        <w:t>Výskumné a technologické trendy</w:t>
      </w:r>
      <w:r w:rsidR="007E6274">
        <w:rPr>
          <w:lang w:val="sk-SK"/>
        </w:rPr>
        <w:t xml:space="preserve"> MEMS</w:t>
      </w:r>
      <w:bookmarkEnd w:id="72"/>
      <w:r w:rsidR="007E6274">
        <w:rPr>
          <w:lang w:val="sk-SK"/>
        </w:rPr>
        <w:t xml:space="preserve"> </w:t>
      </w:r>
    </w:p>
    <w:p w14:paraId="1D76A28C" w14:textId="0B6CBD85" w:rsidR="007E6274" w:rsidRPr="00083D45" w:rsidRDefault="007E6274" w:rsidP="007E6274">
      <w:r>
        <w:t>Medzi hlavné trendy patrí</w:t>
      </w:r>
    </w:p>
    <w:p w14:paraId="488B24FC" w14:textId="4FF2699B" w:rsidR="00EE6B0A" w:rsidRPr="00083D45" w:rsidRDefault="00EE6B0A" w:rsidP="00EE6B0A">
      <w:pPr>
        <w:pStyle w:val="Odsekzoznamu"/>
        <w:numPr>
          <w:ilvl w:val="0"/>
          <w:numId w:val="59"/>
        </w:numPr>
      </w:pPr>
      <w:r w:rsidRPr="00083D45">
        <w:rPr>
          <w:rStyle w:val="Vrazn"/>
        </w:rPr>
        <w:t>Single</w:t>
      </w:r>
      <w:r w:rsidRPr="00083D45">
        <w:rPr>
          <w:rStyle w:val="Vrazn"/>
        </w:rPr>
        <w:noBreakHyphen/>
      </w:r>
      <w:proofErr w:type="spellStart"/>
      <w:r w:rsidRPr="00083D45">
        <w:rPr>
          <w:rStyle w:val="Vrazn"/>
        </w:rPr>
        <w:t>atom</w:t>
      </w:r>
      <w:proofErr w:type="spellEnd"/>
      <w:r w:rsidRPr="00083D45">
        <w:rPr>
          <w:rStyle w:val="Vrazn"/>
        </w:rPr>
        <w:t xml:space="preserve"> </w:t>
      </w:r>
      <w:proofErr w:type="spellStart"/>
      <w:r w:rsidRPr="00083D45">
        <w:rPr>
          <w:rStyle w:val="Vrazn"/>
        </w:rPr>
        <w:t>engineered</w:t>
      </w:r>
      <w:proofErr w:type="spellEnd"/>
      <w:r w:rsidRPr="00083D45">
        <w:rPr>
          <w:rStyle w:val="Vrazn"/>
        </w:rPr>
        <w:t xml:space="preserve"> </w:t>
      </w:r>
      <w:proofErr w:type="spellStart"/>
      <w:r w:rsidRPr="00083D45">
        <w:rPr>
          <w:rStyle w:val="Vrazn"/>
        </w:rPr>
        <w:t>materials</w:t>
      </w:r>
      <w:proofErr w:type="spellEnd"/>
    </w:p>
    <w:p w14:paraId="1D16AA32" w14:textId="77777777" w:rsidR="00EE6B0A" w:rsidRPr="00083D45" w:rsidRDefault="00EE6B0A" w:rsidP="00EE6B0A">
      <w:pPr>
        <w:pStyle w:val="Normlnywebov"/>
        <w:jc w:val="both"/>
      </w:pPr>
      <w:r w:rsidRPr="00083D45">
        <w:rPr>
          <w:rStyle w:val="relative"/>
        </w:rPr>
        <w:t>Použitie materiálov s individualizovanými atómami (napr. single</w:t>
      </w:r>
      <w:r w:rsidRPr="00083D45">
        <w:rPr>
          <w:rStyle w:val="relative"/>
        </w:rPr>
        <w:noBreakHyphen/>
      </w:r>
      <w:proofErr w:type="spellStart"/>
      <w:r w:rsidRPr="00083D45">
        <w:rPr>
          <w:rStyle w:val="relative"/>
        </w:rPr>
        <w:t>atom</w:t>
      </w:r>
      <w:proofErr w:type="spellEnd"/>
      <w:r w:rsidRPr="00083D45">
        <w:rPr>
          <w:rStyle w:val="relative"/>
        </w:rPr>
        <w:t xml:space="preserve"> katalyzátory) v MEMS čipoch umožňuje výrazne vyššiu selektivitu, citlivosť a nižšiu detekčnú hranicu </w:t>
      </w:r>
      <w:r w:rsidRPr="00083D45">
        <w:t>.</w:t>
      </w:r>
    </w:p>
    <w:p w14:paraId="098C010E" w14:textId="5191E976" w:rsidR="00EE6B0A" w:rsidRPr="00083D45" w:rsidRDefault="00EE6B0A" w:rsidP="00EE6B0A">
      <w:pPr>
        <w:pStyle w:val="Odsekzoznamu"/>
        <w:numPr>
          <w:ilvl w:val="0"/>
          <w:numId w:val="59"/>
        </w:numPr>
      </w:pPr>
      <w:r w:rsidRPr="00083D45">
        <w:rPr>
          <w:rStyle w:val="Vrazn"/>
        </w:rPr>
        <w:t>Statické bifurkačné („DC“) MEMS senzory</w:t>
      </w:r>
    </w:p>
    <w:p w14:paraId="5B113519" w14:textId="77777777" w:rsidR="00EE6B0A" w:rsidRPr="00083D45" w:rsidRDefault="00EE6B0A" w:rsidP="00EC25F4">
      <w:pPr>
        <w:pStyle w:val="Normlnywebov"/>
        <w:jc w:val="both"/>
      </w:pPr>
      <w:r w:rsidRPr="00083D45">
        <w:rPr>
          <w:rStyle w:val="relative"/>
        </w:rPr>
        <w:t xml:space="preserve">Nové prístupy, kde mechanická bifurkácia štruktúry slúži na detekciu VOC (napr. formaldehyd, H₂S) s detekciou na úrovni </w:t>
      </w:r>
      <w:proofErr w:type="spellStart"/>
      <w:r w:rsidRPr="00083D45">
        <w:rPr>
          <w:rStyle w:val="relative"/>
        </w:rPr>
        <w:t>ppm</w:t>
      </w:r>
      <w:proofErr w:type="spellEnd"/>
      <w:r w:rsidRPr="00083D45">
        <w:rPr>
          <w:rStyle w:val="relative"/>
        </w:rPr>
        <w:t xml:space="preserve"> a selektívnou odozvou v prítomnosti rušivých plynov ako benzén </w:t>
      </w:r>
      <w:r w:rsidRPr="00083D45">
        <w:t>.</w:t>
      </w:r>
    </w:p>
    <w:p w14:paraId="3E2EF712" w14:textId="1C24C298" w:rsidR="00EE6B0A" w:rsidRPr="00083D45" w:rsidRDefault="00EE6B0A" w:rsidP="00EE6B0A">
      <w:pPr>
        <w:pStyle w:val="Odsekzoznamu"/>
        <w:numPr>
          <w:ilvl w:val="0"/>
          <w:numId w:val="59"/>
        </w:numPr>
      </w:pPr>
      <w:r w:rsidRPr="00083D45">
        <w:rPr>
          <w:rStyle w:val="Vrazn"/>
        </w:rPr>
        <w:t>Miniaturizácia MOS</w:t>
      </w:r>
      <w:r w:rsidRPr="00083D45">
        <w:rPr>
          <w:rStyle w:val="Vrazn"/>
        </w:rPr>
        <w:noBreakHyphen/>
        <w:t>senzorov a e</w:t>
      </w:r>
      <w:r w:rsidRPr="00083D45">
        <w:rPr>
          <w:rStyle w:val="Vrazn"/>
        </w:rPr>
        <w:noBreakHyphen/>
        <w:t>nose koncepty</w:t>
      </w:r>
    </w:p>
    <w:p w14:paraId="2AC9321A" w14:textId="731600BC" w:rsidR="00EE6B0A" w:rsidRPr="00083D45" w:rsidRDefault="00EE6B0A" w:rsidP="00EC25F4">
      <w:pPr>
        <w:pStyle w:val="Normlnywebov"/>
        <w:jc w:val="both"/>
      </w:pPr>
      <w:r w:rsidRPr="00083D45">
        <w:rPr>
          <w:rStyle w:val="relative"/>
        </w:rPr>
        <w:t>Zväčšuje sa používanie technológie mini</w:t>
      </w:r>
      <w:r w:rsidRPr="00083D45">
        <w:rPr>
          <w:rStyle w:val="relative"/>
        </w:rPr>
        <w:noBreakHyphen/>
        <w:t>MOS (metal</w:t>
      </w:r>
      <w:r w:rsidRPr="00083D45">
        <w:rPr>
          <w:rStyle w:val="relative"/>
        </w:rPr>
        <w:noBreakHyphen/>
        <w:t xml:space="preserve">oxide </w:t>
      </w:r>
      <w:proofErr w:type="spellStart"/>
      <w:r w:rsidRPr="00083D45">
        <w:rPr>
          <w:rStyle w:val="relative"/>
        </w:rPr>
        <w:t>semiconductor</w:t>
      </w:r>
      <w:proofErr w:type="spellEnd"/>
      <w:r w:rsidRPr="00083D45">
        <w:rPr>
          <w:rStyle w:val="relative"/>
        </w:rPr>
        <w:t>) v MEMS forme v kombi</w:t>
      </w:r>
      <w:r w:rsidRPr="00083D45">
        <w:rPr>
          <w:rStyle w:val="relative"/>
        </w:rPr>
        <w:softHyphen/>
        <w:t>nácii s e</w:t>
      </w:r>
      <w:r w:rsidRPr="00083D45">
        <w:rPr>
          <w:rStyle w:val="relative"/>
        </w:rPr>
        <w:noBreakHyphen/>
        <w:t>nose prístupom (</w:t>
      </w:r>
      <w:proofErr w:type="spellStart"/>
      <w:r w:rsidRPr="00083D45">
        <w:rPr>
          <w:rStyle w:val="relative"/>
        </w:rPr>
        <w:t>sensor</w:t>
      </w:r>
      <w:proofErr w:type="spellEnd"/>
      <w:r w:rsidRPr="00083D45">
        <w:rPr>
          <w:rStyle w:val="relative"/>
        </w:rPr>
        <w:t xml:space="preserve"> </w:t>
      </w:r>
      <w:proofErr w:type="spellStart"/>
      <w:r w:rsidRPr="00083D45">
        <w:rPr>
          <w:rStyle w:val="relative"/>
        </w:rPr>
        <w:t>array</w:t>
      </w:r>
      <w:proofErr w:type="spellEnd"/>
      <w:r w:rsidRPr="00083D45">
        <w:rPr>
          <w:rStyle w:val="relative"/>
        </w:rPr>
        <w:t>), čo umožňuje separáciu rôznych VOC a adaptívne učenie pre rozpoznanie komplexných vzoriek</w:t>
      </w:r>
      <w:r w:rsidR="00EC25F4" w:rsidRPr="00083D45">
        <w:rPr>
          <w:rStyle w:val="relative"/>
        </w:rPr>
        <w:t>.</w:t>
      </w:r>
    </w:p>
    <w:p w14:paraId="0393CAA5" w14:textId="603F2EB8" w:rsidR="00EE6B0A" w:rsidRPr="00083D45" w:rsidRDefault="00EE6B0A" w:rsidP="00EE6B0A">
      <w:pPr>
        <w:pStyle w:val="Odsekzoznamu"/>
        <w:numPr>
          <w:ilvl w:val="0"/>
          <w:numId w:val="59"/>
        </w:numPr>
      </w:pPr>
      <w:r w:rsidRPr="00083D45">
        <w:rPr>
          <w:rStyle w:val="Vrazn"/>
        </w:rPr>
        <w:t>Kombinácia viacparametrových senzorov (multifunkčné moduly)</w:t>
      </w:r>
    </w:p>
    <w:p w14:paraId="1D93CBC9" w14:textId="26E79E85" w:rsidR="00EE6B0A" w:rsidRPr="000B1338" w:rsidRDefault="00EE6B0A" w:rsidP="00EC25F4">
      <w:pPr>
        <w:pStyle w:val="Normlnywebov"/>
        <w:jc w:val="both"/>
      </w:pPr>
      <w:r w:rsidRPr="00083D45">
        <w:rPr>
          <w:rStyle w:val="relative"/>
        </w:rPr>
        <w:t xml:space="preserve">Zaujímavým príkladom je </w:t>
      </w:r>
      <w:r w:rsidRPr="00083D45">
        <w:rPr>
          <w:rStyle w:val="Vrazn"/>
        </w:rPr>
        <w:t>BME690</w:t>
      </w:r>
      <w:r w:rsidRPr="00083D45">
        <w:rPr>
          <w:rStyle w:val="relative"/>
        </w:rPr>
        <w:t xml:space="preserve"> od Bosch – 4</w:t>
      </w:r>
      <w:r w:rsidRPr="00083D45">
        <w:rPr>
          <w:rStyle w:val="relative"/>
        </w:rPr>
        <w:noBreakHyphen/>
        <w:t>v</w:t>
      </w:r>
      <w:r w:rsidRPr="00083D45">
        <w:rPr>
          <w:rStyle w:val="relative"/>
        </w:rPr>
        <w:noBreakHyphen/>
        <w:t>1 senzor (VOC + teplota + vlhkosť + tlak) s AI</w:t>
      </w:r>
      <w:r w:rsidRPr="00083D45">
        <w:rPr>
          <w:rStyle w:val="relative"/>
        </w:rPr>
        <w:noBreakHyphen/>
      </w:r>
      <w:proofErr w:type="spellStart"/>
      <w:r w:rsidRPr="00083D45">
        <w:rPr>
          <w:rStyle w:val="relative"/>
        </w:rPr>
        <w:t>motion</w:t>
      </w:r>
      <w:proofErr w:type="spellEnd"/>
      <w:r w:rsidRPr="00083D45">
        <w:rPr>
          <w:rStyle w:val="relative"/>
        </w:rPr>
        <w:t xml:space="preserve"> kalibráciou pre presnejšie monitorovanie interiérového vzduchu </w:t>
      </w:r>
      <w:r w:rsidR="00EC25F4" w:rsidRPr="00083D45">
        <w:t xml:space="preserve"> [</w:t>
      </w:r>
      <w:r w:rsidR="00EC25F4" w:rsidRPr="00083D45">
        <w:rPr>
          <w:rStyle w:val="ms-1"/>
        </w:rPr>
        <w:t>https://www.bosch-sensortec.com/]</w:t>
      </w:r>
    </w:p>
    <w:p w14:paraId="22962BA6" w14:textId="14C0B32D" w:rsidR="000B1338" w:rsidRPr="00083D45" w:rsidRDefault="00EE6B0A" w:rsidP="00EE6B0A">
      <w:pPr>
        <w:pStyle w:val="Nadpis2"/>
        <w:rPr>
          <w:lang w:val="sk-SK"/>
        </w:rPr>
      </w:pPr>
      <w:bookmarkStart w:id="73" w:name="_Toc203507734"/>
      <w:r w:rsidRPr="00083D45">
        <w:rPr>
          <w:lang w:val="sk-SK"/>
        </w:rPr>
        <w:t>Prehľad zdrojov</w:t>
      </w:r>
      <w:bookmarkEnd w:id="73"/>
    </w:p>
    <w:p w14:paraId="021442A9" w14:textId="4B63D921" w:rsidR="00E1422F" w:rsidRPr="00083D45" w:rsidRDefault="00E1422F" w:rsidP="00E1422F">
      <w:pPr>
        <w:pStyle w:val="Nadpis3"/>
      </w:pPr>
      <w:bookmarkStart w:id="74" w:name="_Toc203507735"/>
      <w:r w:rsidRPr="00083D45">
        <w:lastRenderedPageBreak/>
        <w:t>Výskumný pokrok v oblasti MEMS plynových senzorov: Komplexný prehľad senzorických materiálov</w:t>
      </w:r>
      <w:r w:rsidR="00BA63FC" w:rsidRPr="00083D45">
        <w:t xml:space="preserve"> [27]</w:t>
      </w:r>
      <w:bookmarkEnd w:id="74"/>
    </w:p>
    <w:p w14:paraId="236E07B2" w14:textId="4706E025" w:rsidR="00E1422F" w:rsidRPr="00083D45" w:rsidRDefault="00E1422F" w:rsidP="00E1422F">
      <w:pPr>
        <w:jc w:val="both"/>
      </w:pPr>
      <w:r w:rsidRPr="00083D45">
        <w:t>Prehľadová štúdia "</w:t>
      </w:r>
      <w:proofErr w:type="spellStart"/>
      <w:r w:rsidRPr="00083D45">
        <w:t>Research</w:t>
      </w:r>
      <w:proofErr w:type="spellEnd"/>
      <w:r w:rsidRPr="00083D45">
        <w:t xml:space="preserve"> </w:t>
      </w:r>
      <w:proofErr w:type="spellStart"/>
      <w:r w:rsidRPr="00083D45">
        <w:t>Progress</w:t>
      </w:r>
      <w:proofErr w:type="spellEnd"/>
      <w:r w:rsidRPr="00083D45">
        <w:t xml:space="preserve"> of MEMS </w:t>
      </w:r>
      <w:proofErr w:type="spellStart"/>
      <w:r w:rsidRPr="00083D45">
        <w:t>Gas</w:t>
      </w:r>
      <w:proofErr w:type="spellEnd"/>
      <w:r w:rsidRPr="00083D45">
        <w:t xml:space="preserve"> </w:t>
      </w:r>
      <w:proofErr w:type="spellStart"/>
      <w:r w:rsidRPr="00083D45">
        <w:t>Sensors</w:t>
      </w:r>
      <w:proofErr w:type="spellEnd"/>
      <w:r w:rsidRPr="00083D45">
        <w:t xml:space="preserve">: A </w:t>
      </w:r>
      <w:proofErr w:type="spellStart"/>
      <w:r w:rsidRPr="00083D45">
        <w:t>Comprehensive</w:t>
      </w:r>
      <w:proofErr w:type="spellEnd"/>
      <w:r w:rsidRPr="00083D45">
        <w:t xml:space="preserve"> </w:t>
      </w:r>
      <w:proofErr w:type="spellStart"/>
      <w:r w:rsidRPr="00083D45">
        <w:t>Review</w:t>
      </w:r>
      <w:proofErr w:type="spellEnd"/>
      <w:r w:rsidRPr="00083D45">
        <w:t xml:space="preserve"> of </w:t>
      </w:r>
      <w:proofErr w:type="spellStart"/>
      <w:r w:rsidRPr="00083D45">
        <w:t>Sensing</w:t>
      </w:r>
      <w:proofErr w:type="spellEnd"/>
      <w:r w:rsidRPr="00083D45">
        <w:t xml:space="preserve"> </w:t>
      </w:r>
      <w:proofErr w:type="spellStart"/>
      <w:r w:rsidRPr="00083D45">
        <w:t>Materials</w:t>
      </w:r>
      <w:proofErr w:type="spellEnd"/>
      <w:r w:rsidRPr="00083D45">
        <w:t>," sa zaoberá vývojom a výskumom MEMS plynových senzorov, pričom dôraz kladie na výber a úpravu senzorických materiálov. MEMS senzory (</w:t>
      </w:r>
      <w:proofErr w:type="spellStart"/>
      <w:r w:rsidRPr="00083D45">
        <w:t>mikroelektromechanické</w:t>
      </w:r>
      <w:proofErr w:type="spellEnd"/>
      <w:r w:rsidRPr="00083D45">
        <w:t xml:space="preserve"> systémy) predstavujú moderné riešenie pre detekciu plynov vďaka ich miniatúrnym rozmerom, nízkej spotrebe energie a možnosti integrácie do rôznych zariadení. Autori analyzujú senzory určené na detekciu vodíka (H₂), oxidu uhoľnatého (CO), oxidu dusičitého (NO₂), </w:t>
      </w:r>
      <w:proofErr w:type="spellStart"/>
      <w:r w:rsidRPr="00083D45">
        <w:t>sulfánu</w:t>
      </w:r>
      <w:proofErr w:type="spellEnd"/>
      <w:r w:rsidRPr="00083D45">
        <w:t xml:space="preserve"> (H₂S) a amoniaku (NH₃), pričom porovnávajú ich výkonnostné parametre ako citlivosť, čas odozvy, limit detekcie a stabilitu.</w:t>
      </w:r>
    </w:p>
    <w:p w14:paraId="6CBAE848" w14:textId="621C4E62" w:rsidR="00E1422F" w:rsidRPr="00083D45" w:rsidRDefault="00E1422F" w:rsidP="00E1422F">
      <w:pPr>
        <w:jc w:val="both"/>
      </w:pPr>
      <w:r w:rsidRPr="00083D45">
        <w:rPr>
          <w:noProof/>
        </w:rPr>
        <w:drawing>
          <wp:inline distT="0" distB="0" distL="0" distR="0" wp14:anchorId="72F7F158" wp14:editId="5C48E690">
            <wp:extent cx="5760720" cy="2981960"/>
            <wp:effectExtent l="0" t="0" r="0" b="8890"/>
            <wp:docPr id="161946516" name="Obrázok 1" descr="Obrázok, na ktorom je text, kompaktný disk, kruh, zariadenie na ukladanie údajov&#10;&#10;Obsah vygenerovaný pomocou AI môže byť nespráv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46516" name="Obrázok 1" descr="Obrázok, na ktorom je text, kompaktný disk, kruh, zariadenie na ukladanie údajov&#10;&#10;Obsah vygenerovaný pomocou AI môže byť nesprávny."/>
                    <pic:cNvPicPr/>
                  </pic:nvPicPr>
                  <pic:blipFill>
                    <a:blip r:embed="rId20"/>
                    <a:stretch>
                      <a:fillRect/>
                    </a:stretch>
                  </pic:blipFill>
                  <pic:spPr>
                    <a:xfrm>
                      <a:off x="0" y="0"/>
                      <a:ext cx="5760720" cy="2981960"/>
                    </a:xfrm>
                    <a:prstGeom prst="rect">
                      <a:avLst/>
                    </a:prstGeom>
                  </pic:spPr>
                </pic:pic>
              </a:graphicData>
            </a:graphic>
          </wp:inline>
        </w:drawing>
      </w:r>
    </w:p>
    <w:p w14:paraId="7790CC32" w14:textId="2FAEA39A" w:rsidR="00E1422F" w:rsidRPr="00083D45" w:rsidRDefault="00E1422F" w:rsidP="00E1422F">
      <w:pPr>
        <w:pStyle w:val="Popis"/>
        <w:jc w:val="center"/>
      </w:pPr>
      <w:r w:rsidRPr="00083D45">
        <w:t xml:space="preserve">Obrázok </w:t>
      </w:r>
      <w:fldSimple w:instr=" SEQ Obrázok \* ARABIC ">
        <w:r w:rsidR="00230050" w:rsidRPr="00083D45">
          <w:rPr>
            <w:noProof/>
          </w:rPr>
          <w:t>12</w:t>
        </w:r>
      </w:fldSimple>
      <w:r w:rsidRPr="00083D45">
        <w:t xml:space="preserve"> Prehľad senzorických materiálov a oblastí použitia pre päť MEMS plynových senzorov. [27]</w:t>
      </w:r>
    </w:p>
    <w:p w14:paraId="54E8F7F5" w14:textId="6DD1BB9D" w:rsidR="00E1422F" w:rsidRPr="00083D45" w:rsidRDefault="00E1422F" w:rsidP="00E1422F">
      <w:pPr>
        <w:jc w:val="both"/>
      </w:pPr>
      <w:r w:rsidRPr="00083D45">
        <w:t xml:space="preserve">V práci sú podrobne rozobraté rôzne typy senzorických materiálov vrátane polovodičových oxidov kovov (MOS), kovovo-organických štruktúr (MOF), uhlíkových materiálov (grafén, uhlíkové nanorúrky), polymérov, kovov a ich kombinácií. Zvláštny dôraz je kladený na techniky modifikácie materiálov, ako je dopovanie, tvorba </w:t>
      </w:r>
      <w:proofErr w:type="spellStart"/>
      <w:r w:rsidRPr="00083D45">
        <w:t>heteroštruktúr</w:t>
      </w:r>
      <w:proofErr w:type="spellEnd"/>
      <w:r w:rsidRPr="00083D45">
        <w:t xml:space="preserve"> a povrchová úprava ušľachtilými kovmi, ktoré významne ovplyvňujú selektivitu a citlivosť senzorov. Diskutované sú aj výrobné technológie ako chemická depozícia z plynnej fázy (CVD), </w:t>
      </w:r>
      <w:proofErr w:type="spellStart"/>
      <w:r w:rsidRPr="00083D45">
        <w:t>magnetrónové</w:t>
      </w:r>
      <w:proofErr w:type="spellEnd"/>
      <w:r w:rsidRPr="00083D45">
        <w:t xml:space="preserve"> </w:t>
      </w:r>
      <w:proofErr w:type="spellStart"/>
      <w:r w:rsidRPr="00083D45">
        <w:t>naprašovanie</w:t>
      </w:r>
      <w:proofErr w:type="spellEnd"/>
      <w:r w:rsidRPr="00083D45">
        <w:t xml:space="preserve"> a </w:t>
      </w:r>
      <w:proofErr w:type="spellStart"/>
      <w:r w:rsidRPr="00083D45">
        <w:t>sol-gel</w:t>
      </w:r>
      <w:proofErr w:type="spellEnd"/>
      <w:r w:rsidRPr="00083D45">
        <w:t xml:space="preserve"> metódy.</w:t>
      </w:r>
    </w:p>
    <w:p w14:paraId="44F9BA30" w14:textId="087D5151" w:rsidR="00E1422F" w:rsidRPr="00083D45" w:rsidRDefault="00E1422F" w:rsidP="00E1422F">
      <w:pPr>
        <w:jc w:val="both"/>
      </w:pPr>
      <w:r w:rsidRPr="00083D45">
        <w:t xml:space="preserve">Záver práce poukazuje na potrebu ďalšieho výskumu v oblasti znižovania prevádzkových teplôt, zvyšovania selektivity a stability senzorov, ako aj na integráciu MEMS senzorov do </w:t>
      </w:r>
      <w:proofErr w:type="spellStart"/>
      <w:r w:rsidRPr="00083D45">
        <w:t>IoT</w:t>
      </w:r>
      <w:proofErr w:type="spellEnd"/>
      <w:r w:rsidRPr="00083D45">
        <w:t xml:space="preserve"> systémov a nositeľných zariadení. Autori odporúčajú zamerať sa na vývoj nových materiálov, najmä 2D štruktúr a MOF, ktoré by mohli priniesť ďalšie zlepšenia v oblasti detekcie plynov.</w:t>
      </w:r>
    </w:p>
    <w:p w14:paraId="480151B9" w14:textId="029F1FE0" w:rsidR="00814245" w:rsidRPr="00083D45" w:rsidRDefault="00814245" w:rsidP="00814245">
      <w:pPr>
        <w:pStyle w:val="Nadpis3"/>
      </w:pPr>
      <w:bookmarkStart w:id="75" w:name="_Toc203507736"/>
      <w:r w:rsidRPr="00083D45">
        <w:t>Monitorovanie prchavých emisií z pokožky pomocou nositeľných senzorov</w:t>
      </w:r>
      <w:r w:rsidR="00BA63FC" w:rsidRPr="00083D45">
        <w:t xml:space="preserve"> [28]</w:t>
      </w:r>
      <w:bookmarkEnd w:id="75"/>
    </w:p>
    <w:p w14:paraId="1FFC9493" w14:textId="08E99A94" w:rsidR="00814245" w:rsidRPr="00083D45" w:rsidRDefault="00814245" w:rsidP="00814245">
      <w:pPr>
        <w:jc w:val="both"/>
      </w:pPr>
      <w:proofErr w:type="spellStart"/>
      <w:r w:rsidRPr="00083D45">
        <w:t>Angioi</w:t>
      </w:r>
      <w:proofErr w:type="spellEnd"/>
      <w:r w:rsidRPr="00083D45">
        <w:t xml:space="preserve"> </w:t>
      </w:r>
      <w:r w:rsidR="00A956C8" w:rsidRPr="00083D45">
        <w:t>a kol.</w:t>
      </w:r>
      <w:r w:rsidRPr="00083D45">
        <w:t xml:space="preserve"> (2025) vo svojom prehľadovom článku publikovanom v </w:t>
      </w:r>
      <w:proofErr w:type="spellStart"/>
      <w:r w:rsidRPr="00083D45">
        <w:t>Annual</w:t>
      </w:r>
      <w:proofErr w:type="spellEnd"/>
      <w:r w:rsidRPr="00083D45">
        <w:t xml:space="preserve"> </w:t>
      </w:r>
      <w:proofErr w:type="spellStart"/>
      <w:r w:rsidRPr="00083D45">
        <w:t>Review</w:t>
      </w:r>
      <w:proofErr w:type="spellEnd"/>
      <w:r w:rsidRPr="00083D45">
        <w:t xml:space="preserve"> of </w:t>
      </w:r>
      <w:proofErr w:type="spellStart"/>
      <w:r w:rsidRPr="00083D45">
        <w:t>Analytical</w:t>
      </w:r>
      <w:proofErr w:type="spellEnd"/>
      <w:r w:rsidRPr="00083D45">
        <w:t xml:space="preserve"> </w:t>
      </w:r>
      <w:proofErr w:type="spellStart"/>
      <w:r w:rsidRPr="00083D45">
        <w:t>Chemistry</w:t>
      </w:r>
      <w:proofErr w:type="spellEnd"/>
      <w:r w:rsidRPr="00083D45">
        <w:t xml:space="preserve"> predstavujú komplexný pohľad na aktuálny stav výskumu v oblasti monitorovania prchavých organických zlúčenín (VOC) emitovaných ľudskou pokožkou pomocou nositeľných senzorov. Autori zdôrazňujú, že pokožka ako rozhranie medzi telom a vonkajším prostredím nepretržite uvoľňuje VOC, </w:t>
      </w:r>
      <w:r w:rsidRPr="00083D45">
        <w:lastRenderedPageBreak/>
        <w:t>ktoré odrážajú endogénne metabolické procesy, mikrobiálnu aktivitu a vplyvy prostredia. Vzhľadom na neinvazívny charakter týchto emisií sa ich diagnostický potenciál javí ako mimoriadne perspektívny.</w:t>
      </w:r>
    </w:p>
    <w:p w14:paraId="2374B2F6" w14:textId="77777777" w:rsidR="00814245" w:rsidRPr="00083D45" w:rsidRDefault="00814245" w:rsidP="00814245">
      <w:pPr>
        <w:jc w:val="both"/>
      </w:pPr>
      <w:r w:rsidRPr="00083D45">
        <w:t xml:space="preserve">V článku sú podrobne rozobrané fyziologické aspekty pokožky, vrátane štruktúry </w:t>
      </w:r>
      <w:proofErr w:type="spellStart"/>
      <w:r w:rsidRPr="00083D45">
        <w:t>epidermis</w:t>
      </w:r>
      <w:proofErr w:type="spellEnd"/>
      <w:r w:rsidRPr="00083D45">
        <w:t xml:space="preserve">, </w:t>
      </w:r>
      <w:proofErr w:type="spellStart"/>
      <w:r w:rsidRPr="00083D45">
        <w:t>dermis</w:t>
      </w:r>
      <w:proofErr w:type="spellEnd"/>
      <w:r w:rsidRPr="00083D45">
        <w:t xml:space="preserve"> a </w:t>
      </w:r>
      <w:proofErr w:type="spellStart"/>
      <w:r w:rsidRPr="00083D45">
        <w:t>hypodermis</w:t>
      </w:r>
      <w:proofErr w:type="spellEnd"/>
      <w:r w:rsidRPr="00083D45">
        <w:t xml:space="preserve">, ako aj úloha potných, mazových a </w:t>
      </w:r>
      <w:proofErr w:type="spellStart"/>
      <w:r w:rsidRPr="00083D45">
        <w:t>apokrinných</w:t>
      </w:r>
      <w:proofErr w:type="spellEnd"/>
      <w:r w:rsidRPr="00083D45">
        <w:t xml:space="preserve"> žliaz pri tvorbe VOC. Autori poukazujú na význam </w:t>
      </w:r>
      <w:proofErr w:type="spellStart"/>
      <w:r w:rsidRPr="00083D45">
        <w:t>mikrobioty</w:t>
      </w:r>
      <w:proofErr w:type="spellEnd"/>
      <w:r w:rsidRPr="00083D45">
        <w:t xml:space="preserve"> pokožky, ktorá metabolizuje zložky potu a mazu, čím prispieva k tvorbe špecifických VOC. Diskutujú tiež o variabilite VOC profilov v závislosti od topografie tela, individuálnych faktorov a metód odberu vzoriek.</w:t>
      </w:r>
    </w:p>
    <w:p w14:paraId="25A36A9B" w14:textId="77777777" w:rsidR="00814245" w:rsidRPr="00083D45" w:rsidRDefault="00814245" w:rsidP="00814245">
      <w:pPr>
        <w:jc w:val="both"/>
      </w:pPr>
      <w:r w:rsidRPr="00083D45">
        <w:t xml:space="preserve">Pre analýzu VOC sa najčastejšie využíva plynová chromatografia spojená s hmotnostnou spektrometriou (GC-MS), pričom bolo identifikovaných viac ako 600 zlúčenín. Medzi stabilné a často detegované VOC patria acetón, aldehydy, karboxylové kyseliny a ketóny. Niektoré z týchto zlúčenín, ako acetón, sú skúmané ako potenciálne </w:t>
      </w:r>
      <w:proofErr w:type="spellStart"/>
      <w:r w:rsidRPr="00083D45">
        <w:t>biomarkery</w:t>
      </w:r>
      <w:proofErr w:type="spellEnd"/>
      <w:r w:rsidRPr="00083D45">
        <w:t xml:space="preserve"> metabolických porúch, napr. </w:t>
      </w:r>
      <w:proofErr w:type="spellStart"/>
      <w:r w:rsidRPr="00083D45">
        <w:t>ketoacidózy</w:t>
      </w:r>
      <w:proofErr w:type="spellEnd"/>
      <w:r w:rsidRPr="00083D45">
        <w:t>.</w:t>
      </w:r>
    </w:p>
    <w:p w14:paraId="177A26BA" w14:textId="77777777" w:rsidR="00814245" w:rsidRPr="00083D45" w:rsidRDefault="00814245" w:rsidP="00814245">
      <w:pPr>
        <w:jc w:val="both"/>
      </w:pPr>
      <w:r w:rsidRPr="00083D45">
        <w:t xml:space="preserve">Autori sa venujú aj technickým aspektom vývoja nositeľných senzorov, pričom rozlišujú medzi elektrochemickými a optickými prístupmi. Elektrochemické senzory, najmä </w:t>
      </w:r>
      <w:proofErr w:type="spellStart"/>
      <w:r w:rsidRPr="00083D45">
        <w:t>chemiresistívne</w:t>
      </w:r>
      <w:proofErr w:type="spellEnd"/>
      <w:r w:rsidRPr="00083D45">
        <w:t xml:space="preserve">, využívajú organické, anorganické a kovové oxidové materiály. Diskutované sú aj senzorové polia (tzv. elektronické nosy), ktoré umožňujú rozpoznávanie VOC vzorov. Optické senzory, vrátane </w:t>
      </w:r>
      <w:proofErr w:type="spellStart"/>
      <w:r w:rsidRPr="00083D45">
        <w:t>kolorimetrických</w:t>
      </w:r>
      <w:proofErr w:type="spellEnd"/>
      <w:r w:rsidRPr="00083D45">
        <w:t xml:space="preserve"> a fluorescenčných, ponúkajú jednoduchú vizuálnu detekciu a nízku spotrebu energie, avšak často trpia nižšou citlivosťou.</w:t>
      </w:r>
    </w:p>
    <w:p w14:paraId="75269FF1" w14:textId="77777777" w:rsidR="00814245" w:rsidRPr="00083D45" w:rsidRDefault="00814245" w:rsidP="00814245">
      <w:pPr>
        <w:jc w:val="both"/>
      </w:pPr>
      <w:r w:rsidRPr="00083D45">
        <w:t xml:space="preserve">Zvláštnu pozornosť venujú autori výzvam spojeným s nízkou koncentráciou VOC emitovaných pokožkou, interferenciám z prostredia a potrebou </w:t>
      </w:r>
      <w:proofErr w:type="spellStart"/>
      <w:r w:rsidRPr="00083D45">
        <w:t>prekoncentrácie</w:t>
      </w:r>
      <w:proofErr w:type="spellEnd"/>
      <w:r w:rsidRPr="00083D45">
        <w:t xml:space="preserve"> vzoriek. Diskutujú aj o možnostiach využitia umelej inteligencie a strojového učenia pri interpretácii dát z nositeľných senzorov.</w:t>
      </w:r>
    </w:p>
    <w:p w14:paraId="67DF8F88" w14:textId="666C9934" w:rsidR="00814245" w:rsidRPr="00083D45" w:rsidRDefault="00814245" w:rsidP="00814245">
      <w:pPr>
        <w:jc w:val="both"/>
      </w:pPr>
      <w:r w:rsidRPr="00083D45">
        <w:t xml:space="preserve">Záverom článku je výzva na ďalší výskum v oblasti vývoja mäkkých, flexibilných a selektívnych senzorov schopných kontinuálne monitorovať VOC v reálnom čase. Autori predpokladajú, že budúce generácie nositeľných senzorov budú schopné poskytovať </w:t>
      </w:r>
      <w:proofErr w:type="spellStart"/>
      <w:r w:rsidRPr="00083D45">
        <w:t>personalizované</w:t>
      </w:r>
      <w:proofErr w:type="spellEnd"/>
      <w:r w:rsidRPr="00083D45">
        <w:t xml:space="preserve"> zdravotné informácie na základe dynamiky prchavých </w:t>
      </w:r>
      <w:proofErr w:type="spellStart"/>
      <w:r w:rsidRPr="00083D45">
        <w:t>biomarkerov</w:t>
      </w:r>
      <w:proofErr w:type="spellEnd"/>
      <w:r w:rsidRPr="00083D45">
        <w:t>.</w:t>
      </w:r>
    </w:p>
    <w:p w14:paraId="76118A8F" w14:textId="26059F9E" w:rsidR="00814245" w:rsidRPr="00083D45" w:rsidRDefault="00BA63FC" w:rsidP="00814245">
      <w:pPr>
        <w:pStyle w:val="Nadpis3"/>
      </w:pPr>
      <w:bookmarkStart w:id="76" w:name="_Toc203507737"/>
      <w:r w:rsidRPr="00083D45">
        <w:t>Detekcia prchavých organických látok pomocou plynových senzorov na báze oxidu zinočnatého: Prehľad výroby, výkonu a nových aplikácií [29]</w:t>
      </w:r>
      <w:bookmarkEnd w:id="76"/>
    </w:p>
    <w:p w14:paraId="48B4EAF3" w14:textId="017D209B" w:rsidR="00814245" w:rsidRPr="00083D45" w:rsidRDefault="00814245" w:rsidP="00814245">
      <w:pPr>
        <w:jc w:val="both"/>
      </w:pPr>
      <w:proofErr w:type="spellStart"/>
      <w:r w:rsidRPr="00083D45">
        <w:t>Alam</w:t>
      </w:r>
      <w:proofErr w:type="spellEnd"/>
      <w:r w:rsidRPr="00083D45">
        <w:t xml:space="preserve"> </w:t>
      </w:r>
      <w:r w:rsidR="00A956C8" w:rsidRPr="00083D45">
        <w:t>a kol.</w:t>
      </w:r>
      <w:r w:rsidRPr="00083D45">
        <w:t xml:space="preserve"> (2025) vo svojej prehľadovej štúdii analyzujú vývoj, technológie výroby a aplikačné možnosti polovodičových plynových senzorov na báze oxidu zinočnatého (</w:t>
      </w:r>
      <w:proofErr w:type="spellStart"/>
      <w:r w:rsidRPr="00083D45">
        <w:t>ZnO</w:t>
      </w:r>
      <w:proofErr w:type="spellEnd"/>
      <w:r w:rsidRPr="00083D45">
        <w:t xml:space="preserve">) so zameraním na detekciu prchavých organických látok (VOC). Autori zdôrazňujú význam týchto senzorov v kontexte rastúceho znečistenia ovzdušia a potreby včasnej detekcie toxických a horľavých plynov v priemyselných aj domácich prostrediach. </w:t>
      </w:r>
      <w:proofErr w:type="spellStart"/>
      <w:r w:rsidRPr="00083D45">
        <w:t>ZnO</w:t>
      </w:r>
      <w:proofErr w:type="spellEnd"/>
      <w:r w:rsidRPr="00083D45">
        <w:t xml:space="preserve"> ako polovodič typu n s priamym zakázaným pásmom 3,37 </w:t>
      </w:r>
      <w:proofErr w:type="spellStart"/>
      <w:r w:rsidRPr="00083D45">
        <w:t>eV</w:t>
      </w:r>
      <w:proofErr w:type="spellEnd"/>
      <w:r w:rsidRPr="00083D45">
        <w:t xml:space="preserve"> a vysokou pohyblivosťou elektrónov je považovaný za vhodný materiál pre plynové senzory vďaka svojej </w:t>
      </w:r>
      <w:proofErr w:type="spellStart"/>
      <w:r w:rsidRPr="00083D45">
        <w:t>netoxickosti</w:t>
      </w:r>
      <w:proofErr w:type="spellEnd"/>
      <w:r w:rsidRPr="00083D45">
        <w:t>, nízkej cene a jednoduchej výrobe.</w:t>
      </w:r>
    </w:p>
    <w:p w14:paraId="0ACB2854" w14:textId="77777777" w:rsidR="00814245" w:rsidRPr="00083D45" w:rsidRDefault="00814245" w:rsidP="00814245">
      <w:pPr>
        <w:jc w:val="both"/>
      </w:pPr>
      <w:r w:rsidRPr="00083D45">
        <w:t xml:space="preserve">Štúdia sa podrobne venuje rôznym výrobným technikám </w:t>
      </w:r>
      <w:proofErr w:type="spellStart"/>
      <w:r w:rsidRPr="00083D45">
        <w:t>ZnO</w:t>
      </w:r>
      <w:proofErr w:type="spellEnd"/>
      <w:r w:rsidRPr="00083D45">
        <w:t xml:space="preserve"> senzorov vrátane </w:t>
      </w:r>
      <w:proofErr w:type="spellStart"/>
      <w:r w:rsidRPr="00083D45">
        <w:t>sol-gel</w:t>
      </w:r>
      <w:proofErr w:type="spellEnd"/>
      <w:r w:rsidRPr="00083D45">
        <w:t xml:space="preserve"> metódy, </w:t>
      </w:r>
      <w:proofErr w:type="spellStart"/>
      <w:r w:rsidRPr="00083D45">
        <w:t>hydrotermálnej</w:t>
      </w:r>
      <w:proofErr w:type="spellEnd"/>
      <w:r w:rsidRPr="00083D45">
        <w:t xml:space="preserve"> syntézy, RF </w:t>
      </w:r>
      <w:proofErr w:type="spellStart"/>
      <w:r w:rsidRPr="00083D45">
        <w:t>naprašovania</w:t>
      </w:r>
      <w:proofErr w:type="spellEnd"/>
      <w:r w:rsidRPr="00083D45">
        <w:t xml:space="preserve"> a chemickej depozície z pár. Zvláštny dôraz je kladený na význam </w:t>
      </w:r>
      <w:proofErr w:type="spellStart"/>
      <w:r w:rsidRPr="00083D45">
        <w:t>nanostruktúr</w:t>
      </w:r>
      <w:proofErr w:type="spellEnd"/>
      <w:r w:rsidRPr="00083D45">
        <w:t xml:space="preserve"> (napr. </w:t>
      </w:r>
      <w:proofErr w:type="spellStart"/>
      <w:r w:rsidRPr="00083D45">
        <w:t>nanodrôtov</w:t>
      </w:r>
      <w:proofErr w:type="spellEnd"/>
      <w:r w:rsidRPr="00083D45">
        <w:t xml:space="preserve">, </w:t>
      </w:r>
      <w:proofErr w:type="spellStart"/>
      <w:r w:rsidRPr="00083D45">
        <w:t>nanorúr</w:t>
      </w:r>
      <w:proofErr w:type="spellEnd"/>
      <w:r w:rsidRPr="00083D45">
        <w:t xml:space="preserve">, </w:t>
      </w:r>
      <w:proofErr w:type="spellStart"/>
      <w:r w:rsidRPr="00083D45">
        <w:t>nanosfér</w:t>
      </w:r>
      <w:proofErr w:type="spellEnd"/>
      <w:r w:rsidRPr="00083D45">
        <w:t xml:space="preserve">) a ich vplyv na zvýšenie citlivosti a selektivity senzorov. Autori tiež diskutujú o výhodách dopovania (napr. </w:t>
      </w:r>
      <w:proofErr w:type="spellStart"/>
      <w:r w:rsidRPr="00083D45">
        <w:t>Pd</w:t>
      </w:r>
      <w:proofErr w:type="spellEnd"/>
      <w:r w:rsidRPr="00083D45">
        <w:t xml:space="preserve">, Au, Ni) a tvorby </w:t>
      </w:r>
      <w:proofErr w:type="spellStart"/>
      <w:r w:rsidRPr="00083D45">
        <w:t>heteroštruktúr</w:t>
      </w:r>
      <w:proofErr w:type="spellEnd"/>
      <w:r w:rsidRPr="00083D45">
        <w:t xml:space="preserve"> (napr. p-n prechody), ktoré zlepšujú elektrické vlastnosti a umožňujú selektívnu detekciu špecifických plynov.</w:t>
      </w:r>
    </w:p>
    <w:p w14:paraId="0533ED11" w14:textId="77777777" w:rsidR="00814245" w:rsidRPr="00083D45" w:rsidRDefault="00814245" w:rsidP="00814245">
      <w:pPr>
        <w:jc w:val="both"/>
      </w:pPr>
      <w:r w:rsidRPr="00083D45">
        <w:t xml:space="preserve">V práci sú analyzované aj environmentálne faktory ovplyvňujúce výkon senzorov, ako sú teplota, vlhkosť a atmosférický tlak. Tieto faktory môžu výrazne ovplyvniť adsorpciu a </w:t>
      </w:r>
      <w:proofErr w:type="spellStart"/>
      <w:r w:rsidRPr="00083D45">
        <w:t>desorpciu</w:t>
      </w:r>
      <w:proofErr w:type="spellEnd"/>
      <w:r w:rsidRPr="00083D45">
        <w:t xml:space="preserve"> plynov na povrchu senzora, a tým aj jeho citlivosť a stabilitu. Autori uvádzajú, že optimalizácia prevádzkovej </w:t>
      </w:r>
      <w:r w:rsidRPr="00083D45">
        <w:lastRenderedPageBreak/>
        <w:t xml:space="preserve">teploty a kontrola veľkosti </w:t>
      </w:r>
      <w:proofErr w:type="spellStart"/>
      <w:r w:rsidRPr="00083D45">
        <w:t>kryštalitov</w:t>
      </w:r>
      <w:proofErr w:type="spellEnd"/>
      <w:r w:rsidRPr="00083D45">
        <w:t xml:space="preserve"> sú kľúčové pre dosiahnutie požadovanej selektivity a rýchlej odozvy.</w:t>
      </w:r>
    </w:p>
    <w:p w14:paraId="70966C54" w14:textId="70E1DAAF" w:rsidR="00814245" w:rsidRPr="00083D45" w:rsidRDefault="00814245" w:rsidP="00814245">
      <w:pPr>
        <w:jc w:val="both"/>
      </w:pPr>
      <w:r w:rsidRPr="00083D45">
        <w:t xml:space="preserve">V závere štúdie sú prezentované možnosti integrácie </w:t>
      </w:r>
      <w:proofErr w:type="spellStart"/>
      <w:r w:rsidRPr="00083D45">
        <w:t>ZnO</w:t>
      </w:r>
      <w:proofErr w:type="spellEnd"/>
      <w:r w:rsidRPr="00083D45">
        <w:t xml:space="preserve"> senzorov s modernými technológiami, ako sú internet vecí (</w:t>
      </w:r>
      <w:proofErr w:type="spellStart"/>
      <w:r w:rsidRPr="00083D45">
        <w:t>IoT</w:t>
      </w:r>
      <w:proofErr w:type="spellEnd"/>
      <w:r w:rsidRPr="00083D45">
        <w:t xml:space="preserve">), strojové učenie a veľké dáta, čo otvára nové možnosti pre inteligentné monitorovanie kvality ovzdušia a priemyselné aplikácie. Autori zároveň identifikujú výzvy, ako je zníženie citlivosti na vlhkosť, zlepšenie selektivity v zmesiach plynov a škálovateľnosť výroby. Perspektívne smerovanie výskumu vidia v hybridných senzoroch, pokročilých </w:t>
      </w:r>
      <w:proofErr w:type="spellStart"/>
      <w:r w:rsidRPr="00083D45">
        <w:t>nanomateriáloch</w:t>
      </w:r>
      <w:proofErr w:type="spellEnd"/>
      <w:r w:rsidRPr="00083D45">
        <w:t xml:space="preserve"> a vývoji senzorových polí schopných </w:t>
      </w:r>
      <w:proofErr w:type="spellStart"/>
      <w:r w:rsidRPr="00083D45">
        <w:t>multigazovej</w:t>
      </w:r>
      <w:proofErr w:type="spellEnd"/>
      <w:r w:rsidRPr="00083D45">
        <w:t xml:space="preserve"> detekcie.</w:t>
      </w:r>
    </w:p>
    <w:p w14:paraId="03350EBA" w14:textId="1128378F" w:rsidR="00BA63FC" w:rsidRPr="00083D45" w:rsidRDefault="00BA63FC" w:rsidP="00BA63FC">
      <w:pPr>
        <w:pStyle w:val="Nadpis3"/>
      </w:pPr>
      <w:bookmarkStart w:id="77" w:name="_Toc203507738"/>
      <w:r w:rsidRPr="00083D45">
        <w:t>Odhalenie podstaty snímania v elektrostatických MEMS plynových senzoroch [30]</w:t>
      </w:r>
      <w:bookmarkEnd w:id="77"/>
    </w:p>
    <w:p w14:paraId="036BBA39" w14:textId="36517022" w:rsidR="00BA63FC" w:rsidRPr="00083D45" w:rsidRDefault="00BA63FC" w:rsidP="00BA63FC">
      <w:pPr>
        <w:jc w:val="both"/>
      </w:pPr>
      <w:proofErr w:type="spellStart"/>
      <w:r w:rsidRPr="00083D45">
        <w:t>Shama</w:t>
      </w:r>
      <w:proofErr w:type="spellEnd"/>
      <w:r w:rsidRPr="00083D45">
        <w:t xml:space="preserve"> </w:t>
      </w:r>
      <w:r w:rsidR="00A956C8" w:rsidRPr="00083D45">
        <w:t>a kol.</w:t>
      </w:r>
      <w:r w:rsidRPr="00083D45">
        <w:t xml:space="preserve"> (2024) sa vo svojej štúdii zamerali na objasnenie základného mechanizmu snímania v elektrostatických MEMS plynových senzoroch. </w:t>
      </w:r>
    </w:p>
    <w:p w14:paraId="0006AF77" w14:textId="1B861F4E" w:rsidR="00BA63FC" w:rsidRPr="00083D45" w:rsidRDefault="00BA63FC" w:rsidP="00BA63FC">
      <w:pPr>
        <w:jc w:val="both"/>
      </w:pPr>
      <w:r w:rsidRPr="00083D45">
        <w:t xml:space="preserve">Autori porovnali odozvu senzorov na </w:t>
      </w:r>
      <w:proofErr w:type="spellStart"/>
      <w:r w:rsidRPr="00083D45">
        <w:t>izopropanol</w:t>
      </w:r>
      <w:proofErr w:type="spellEnd"/>
      <w:r w:rsidRPr="00083D45">
        <w:t xml:space="preserve"> v statickom a dynamickom režime, pred a po </w:t>
      </w:r>
      <w:proofErr w:type="spellStart"/>
      <w:r w:rsidRPr="00083D45">
        <w:t>funkcionalizácii</w:t>
      </w:r>
      <w:proofErr w:type="spellEnd"/>
      <w:r w:rsidRPr="00083D45">
        <w:t xml:space="preserve">, ako aj v prítomnosti a neprítomnosti elektrostatického poľa. V statickom režime senzory nevykazovali merateľnú zmenu výchylky v dôsledku pridanej hmotnosti, avšak senzory bez </w:t>
      </w:r>
      <w:proofErr w:type="spellStart"/>
      <w:r w:rsidRPr="00083D45">
        <w:t>funkcionalizácie</w:t>
      </w:r>
      <w:proofErr w:type="spellEnd"/>
      <w:r w:rsidRPr="00083D45">
        <w:t xml:space="preserve"> reagovali na </w:t>
      </w:r>
      <w:proofErr w:type="spellStart"/>
      <w:r w:rsidRPr="00083D45">
        <w:t>izopropanol</w:t>
      </w:r>
      <w:proofErr w:type="spellEnd"/>
      <w:r w:rsidRPr="00083D45">
        <w:t xml:space="preserve"> zmenou výchylky. V dynamickom režime sa pri funkcionalizovaných senzoroch pozoroval posun rezonančnej frekvencie, ktorý bol v prítomnosti silného elektrostatického poľa trojnásobne väčší než bez neho. Tento jav naznačuje, že dominantným mechanizmom snímania nie je gravimetrický efekt, ale zmena </w:t>
      </w:r>
      <w:proofErr w:type="spellStart"/>
      <w:r w:rsidRPr="00083D45">
        <w:t>permitivity</w:t>
      </w:r>
      <w:proofErr w:type="spellEnd"/>
      <w:r w:rsidRPr="00083D45">
        <w:t xml:space="preserve"> média. </w:t>
      </w:r>
    </w:p>
    <w:p w14:paraId="77600299" w14:textId="6EF94BBD" w:rsidR="00BA63FC" w:rsidRPr="00083D45" w:rsidRDefault="00BA63FC" w:rsidP="00BA63FC">
      <w:pPr>
        <w:jc w:val="both"/>
      </w:pPr>
      <w:r w:rsidRPr="00083D45">
        <w:rPr>
          <w:noProof/>
        </w:rPr>
        <w:drawing>
          <wp:inline distT="0" distB="0" distL="0" distR="0" wp14:anchorId="6CDB7876" wp14:editId="21BF39D6">
            <wp:extent cx="5760720" cy="4118610"/>
            <wp:effectExtent l="0" t="0" r="0" b="0"/>
            <wp:docPr id="565218846" name="Obrázok 1" descr="Obrázok, na ktorom je snímka obrazovky, štvorec, text, dizajn&#10;&#10;Obsah vygenerovaný pomocou AI môže byť nespráv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218846" name="Obrázok 1" descr="Obrázok, na ktorom je snímka obrazovky, štvorec, text, dizajn&#10;&#10;Obsah vygenerovaný pomocou AI môže byť nesprávny."/>
                    <pic:cNvPicPr/>
                  </pic:nvPicPr>
                  <pic:blipFill>
                    <a:blip r:embed="rId21"/>
                    <a:stretch>
                      <a:fillRect/>
                    </a:stretch>
                  </pic:blipFill>
                  <pic:spPr>
                    <a:xfrm>
                      <a:off x="0" y="0"/>
                      <a:ext cx="5760720" cy="4118610"/>
                    </a:xfrm>
                    <a:prstGeom prst="rect">
                      <a:avLst/>
                    </a:prstGeom>
                  </pic:spPr>
                </pic:pic>
              </a:graphicData>
            </a:graphic>
          </wp:inline>
        </w:drawing>
      </w:r>
    </w:p>
    <w:p w14:paraId="58196B1A" w14:textId="19B13EC1" w:rsidR="00BA63FC" w:rsidRPr="00083D45" w:rsidRDefault="00BA63FC" w:rsidP="00BA63FC">
      <w:pPr>
        <w:pStyle w:val="Popis"/>
        <w:jc w:val="center"/>
      </w:pPr>
      <w:r w:rsidRPr="00083D45">
        <w:t xml:space="preserve">Obrázok </w:t>
      </w:r>
      <w:fldSimple w:instr=" SEQ Obrázok \* ARABIC ">
        <w:r w:rsidR="00230050" w:rsidRPr="00083D45">
          <w:rPr>
            <w:noProof/>
          </w:rPr>
          <w:t>13</w:t>
        </w:r>
      </w:fldSimple>
      <w:r w:rsidRPr="00083D45">
        <w:t xml:space="preserve"> Návrh senzora. a) Schéma senzorov vyrobených technológiou </w:t>
      </w:r>
      <w:proofErr w:type="spellStart"/>
      <w:r w:rsidRPr="00083D45">
        <w:t>PolyMUMPs</w:t>
      </w:r>
      <w:proofErr w:type="spellEnd"/>
      <w:r w:rsidRPr="00083D45">
        <w:t>. b), c) Pohľady zhora a zboku na senzor pomocou skenovacieho elektrónového mikroskopu (SEM). [30]</w:t>
      </w:r>
    </w:p>
    <w:p w14:paraId="1DC1CDA8" w14:textId="2EFB76BB" w:rsidR="00BA63FC" w:rsidRPr="00083D45" w:rsidRDefault="00BA63FC" w:rsidP="00BA63FC">
      <w:pPr>
        <w:jc w:val="both"/>
      </w:pPr>
      <w:r w:rsidRPr="00083D45">
        <w:lastRenderedPageBreak/>
        <w:t xml:space="preserve">Autori preto spochybňujú tradičné označovanie týchto senzorov ako „gravimetrické“ a navrhujú ich klasifikovať ako senzory založené na zmene </w:t>
      </w:r>
      <w:proofErr w:type="spellStart"/>
      <w:r w:rsidRPr="00083D45">
        <w:t>permitivity</w:t>
      </w:r>
      <w:proofErr w:type="spellEnd"/>
      <w:r w:rsidRPr="00083D45">
        <w:t xml:space="preserve">. V dynamickom režime sa ukázalo, že senzory reagujú kombináciou slabšieho hmotnostného efektu a silnejšieho </w:t>
      </w:r>
      <w:proofErr w:type="spellStart"/>
      <w:r w:rsidRPr="00083D45">
        <w:t>permitivitného</w:t>
      </w:r>
      <w:proofErr w:type="spellEnd"/>
      <w:r w:rsidRPr="00083D45">
        <w:t xml:space="preserve"> efektu, pričom elektrostatické pole zosilňuje nelineárne správanie senzora. Experimenty s rôznymi orientáciami senzorov potvrdili, že ich odozva je nezávislá od smeru gravitačného poľa, čo zvyšuje ich robustnosť. </w:t>
      </w:r>
    </w:p>
    <w:p w14:paraId="4F9DAD4F" w14:textId="6F0E96F3" w:rsidR="00BA63FC" w:rsidRPr="00083D45" w:rsidRDefault="00BA63FC" w:rsidP="00BA63FC">
      <w:pPr>
        <w:jc w:val="both"/>
      </w:pPr>
      <w:r w:rsidRPr="00083D45">
        <w:t xml:space="preserve">Záverom autori odporúčajú optimalizáciu dizajnu senzorov zohľadňujúcu oba mechanizmy – hmotnostný aj </w:t>
      </w:r>
      <w:proofErr w:type="spellStart"/>
      <w:r w:rsidRPr="00083D45">
        <w:t>permitivitný</w:t>
      </w:r>
      <w:proofErr w:type="spellEnd"/>
      <w:r w:rsidRPr="00083D45">
        <w:t xml:space="preserve"> – napríklad zmenou hrúbky </w:t>
      </w:r>
      <w:proofErr w:type="spellStart"/>
      <w:r w:rsidRPr="00083D45">
        <w:t>funkcionalizačnej</w:t>
      </w:r>
      <w:proofErr w:type="spellEnd"/>
      <w:r w:rsidRPr="00083D45">
        <w:t xml:space="preserve"> vrstvy alebo zmenšením kapacitnej medzery. Výsledky štúdie prispievajú k hlbšiemu pochopeniu správania MEMS senzorov a otvárajú nové možnosti ich návrhu pre citlivejšiu detekciu plynov.</w:t>
      </w:r>
    </w:p>
    <w:p w14:paraId="3B82DD28" w14:textId="4CF9DE19" w:rsidR="00BA63FC" w:rsidRPr="00083D45" w:rsidRDefault="00BA63FC" w:rsidP="00BA63FC">
      <w:pPr>
        <w:pStyle w:val="Nadpis3"/>
      </w:pPr>
      <w:bookmarkStart w:id="78" w:name="_Toc203507739"/>
      <w:proofErr w:type="spellStart"/>
      <w:r w:rsidRPr="00083D45">
        <w:t>Pulzne</w:t>
      </w:r>
      <w:proofErr w:type="spellEnd"/>
      <w:r w:rsidRPr="00083D45">
        <w:t xml:space="preserve"> riadený MEMS senzor plynov v kombinácii so strojovým učením pre selektívnu identifikáciu plynov [31]</w:t>
      </w:r>
      <w:bookmarkEnd w:id="78"/>
    </w:p>
    <w:p w14:paraId="532C0640" w14:textId="6CD8E97E" w:rsidR="00BA63FC" w:rsidRPr="00083D45" w:rsidRDefault="00BA63FC" w:rsidP="00BA63FC">
      <w:pPr>
        <w:jc w:val="both"/>
      </w:pPr>
      <w:r w:rsidRPr="00083D45">
        <w:t xml:space="preserve">Luo </w:t>
      </w:r>
      <w:r w:rsidR="00A956C8" w:rsidRPr="00083D45">
        <w:t>a kol.</w:t>
      </w:r>
      <w:r w:rsidRPr="00083D45">
        <w:t xml:space="preserve"> (2025) predstavili inovatívny nízkoenergetický elektronický nos založený na jedinom polovodičovom senzore typu MOS (metal-oxide </w:t>
      </w:r>
      <w:proofErr w:type="spellStart"/>
      <w:r w:rsidRPr="00083D45">
        <w:t>semiconductor</w:t>
      </w:r>
      <w:proofErr w:type="spellEnd"/>
      <w:r w:rsidRPr="00083D45">
        <w:t xml:space="preserve">), ktorý využíva </w:t>
      </w:r>
      <w:proofErr w:type="spellStart"/>
      <w:r w:rsidRPr="00083D45">
        <w:t>pulzne</w:t>
      </w:r>
      <w:proofErr w:type="spellEnd"/>
      <w:r w:rsidRPr="00083D45">
        <w:t xml:space="preserve"> riadené napájanie a strojové učenie na selektívnu identifikáciu plynov. Senzor je postavený na MEMS platforme s integrovaným </w:t>
      </w:r>
      <w:proofErr w:type="spellStart"/>
      <w:r w:rsidRPr="00083D45">
        <w:t>mikroohrevom</w:t>
      </w:r>
      <w:proofErr w:type="spellEnd"/>
      <w:r w:rsidRPr="00083D45">
        <w:t xml:space="preserve"> a citlivou vrstvou z </w:t>
      </w:r>
      <w:proofErr w:type="spellStart"/>
      <w:r w:rsidRPr="00083D45">
        <w:t>nanosústav</w:t>
      </w:r>
      <w:proofErr w:type="spellEnd"/>
      <w:r w:rsidRPr="00083D45">
        <w:t xml:space="preserve"> </w:t>
      </w:r>
      <w:proofErr w:type="spellStart"/>
      <w:r w:rsidRPr="00083D45">
        <w:t>SnO</w:t>
      </w:r>
      <w:proofErr w:type="spellEnd"/>
      <w:r w:rsidRPr="00083D45">
        <w:t xml:space="preserve">₂, čo umožňuje rýchlu tepelnú odozvu a efektívne oddelenie vplyvov teploty, </w:t>
      </w:r>
      <w:proofErr w:type="spellStart"/>
      <w:r w:rsidRPr="00083D45">
        <w:t>fyzisorpcie</w:t>
      </w:r>
      <w:proofErr w:type="spellEnd"/>
      <w:r w:rsidRPr="00083D45">
        <w:t xml:space="preserve"> a </w:t>
      </w:r>
      <w:proofErr w:type="spellStart"/>
      <w:r w:rsidRPr="00083D45">
        <w:t>chemisorpcie</w:t>
      </w:r>
      <w:proofErr w:type="spellEnd"/>
      <w:r w:rsidRPr="00083D45">
        <w:t xml:space="preserve"> na vodivosť materiálu. Vďaka tejto architektúre senzor generuje dvojité odozvy v rámci jedného časového cyklu, ktoré sú špecifické pre typ a koncentráciu plynu.</w:t>
      </w:r>
    </w:p>
    <w:p w14:paraId="10FBB003" w14:textId="77777777" w:rsidR="00BA63FC" w:rsidRPr="00083D45" w:rsidRDefault="00BA63FC" w:rsidP="00BA63FC">
      <w:pPr>
        <w:jc w:val="both"/>
      </w:pPr>
      <w:r w:rsidRPr="00083D45">
        <w:t xml:space="preserve">Na spracovanie týchto komplexných signálov boli použité algoritmy strojového učenia vrátane PCA, LDA, KNN, SVM a </w:t>
      </w:r>
      <w:proofErr w:type="spellStart"/>
      <w:r w:rsidRPr="00083D45">
        <w:t>Random</w:t>
      </w:r>
      <w:proofErr w:type="spellEnd"/>
      <w:r w:rsidRPr="00083D45">
        <w:t xml:space="preserve"> </w:t>
      </w:r>
      <w:proofErr w:type="spellStart"/>
      <w:r w:rsidRPr="00083D45">
        <w:t>Forest</w:t>
      </w:r>
      <w:proofErr w:type="spellEnd"/>
      <w:r w:rsidRPr="00083D45">
        <w:t>, pričom všetky dosiahli 100 % presnosť pri identifikácii troch modelových plynov (H₂, CO a NH₃). Experimentálne výsledky ukázali, že senzor dokáže spoľahlivo rozlišovať medzi plynmi aj pri nízkej spotrebe energie, pričom pulzné režimy ohrevu (PHM) umožňujú extrakciu kinetických a termodynamických charakteristík reakcií plynov s povrchom senzora.</w:t>
      </w:r>
    </w:p>
    <w:p w14:paraId="58571324" w14:textId="77777777" w:rsidR="00BA63FC" w:rsidRPr="00083D45" w:rsidRDefault="00BA63FC" w:rsidP="00BA63FC">
      <w:pPr>
        <w:jc w:val="both"/>
      </w:pPr>
      <w:r w:rsidRPr="00083D45">
        <w:t xml:space="preserve">Významným prínosom práce je demonštrácia, že aj jediný senzor, ak je správne navrhnutý a doplnený o pokročilú analýzu dát, môže nahradiť zložité senzorové polia. Senzor bol vyrobený pomocou štandardných MEMS technológií na úrovni </w:t>
      </w:r>
      <w:proofErr w:type="spellStart"/>
      <w:r w:rsidRPr="00083D45">
        <w:t>waferu</w:t>
      </w:r>
      <w:proofErr w:type="spellEnd"/>
      <w:r w:rsidRPr="00083D45">
        <w:t xml:space="preserve">, čo umožňuje jeho škálovateľnú výrobu a integráciu do prenosných zariadení a </w:t>
      </w:r>
      <w:proofErr w:type="spellStart"/>
      <w:r w:rsidRPr="00083D45">
        <w:t>IoT</w:t>
      </w:r>
      <w:proofErr w:type="spellEnd"/>
      <w:r w:rsidRPr="00083D45">
        <w:t xml:space="preserve"> aplikácií. Autori tiež navrhujú budúcu integráciu s programovateľnými obvodmi a algoritmami priamo na čipe, čím by sa vytvoril autonómny systém schopný rozpoznávať plyny v reálnom čase.</w:t>
      </w:r>
    </w:p>
    <w:p w14:paraId="7A18A6A4" w14:textId="77777777" w:rsidR="00BA63FC" w:rsidRPr="00083D45" w:rsidRDefault="00BA63FC" w:rsidP="00BA63FC">
      <w:pPr>
        <w:jc w:val="both"/>
      </w:pPr>
      <w:r w:rsidRPr="00083D45">
        <w:t>Táto štúdia predstavuje významný krok smerom k vývoju kompaktných, energeticky efektívnych a selektívnych senzorových systémov pre monitorovanie kvality ovzdušia, bezpečnostné aplikácie a diagnostiku.</w:t>
      </w:r>
    </w:p>
    <w:p w14:paraId="4D285EF2" w14:textId="081DACE0" w:rsidR="00BA63FC" w:rsidRPr="00083D45" w:rsidRDefault="00D3514D" w:rsidP="00D3514D">
      <w:pPr>
        <w:pStyle w:val="Nadpis3"/>
      </w:pPr>
      <w:bookmarkStart w:id="79" w:name="_Toc203507740"/>
      <w:r w:rsidRPr="00083D45">
        <w:t xml:space="preserve">Diskriminácia prchavých organických zlúčenín pomocou elektronického nosa pozostávajúceho z jediného MEMS senzora s využitím ľahkého modelu hlbokého učenia založeného na </w:t>
      </w:r>
      <w:proofErr w:type="spellStart"/>
      <w:r w:rsidRPr="00083D45">
        <w:t>SqueezeNet</w:t>
      </w:r>
      <w:proofErr w:type="spellEnd"/>
      <w:r w:rsidRPr="00083D45">
        <w:t xml:space="preserve"> [32]</w:t>
      </w:r>
      <w:bookmarkEnd w:id="79"/>
    </w:p>
    <w:p w14:paraId="64A779B0" w14:textId="77777777" w:rsidR="00D3514D" w:rsidRPr="00083D45" w:rsidRDefault="00D3514D" w:rsidP="00D3514D">
      <w:pPr>
        <w:jc w:val="both"/>
      </w:pPr>
      <w:proofErr w:type="spellStart"/>
      <w:r w:rsidRPr="00083D45">
        <w:t>Tang</w:t>
      </w:r>
      <w:proofErr w:type="spellEnd"/>
      <w:r w:rsidRPr="00083D45">
        <w:t xml:space="preserve"> a kol. (2025) predstavili inovatívny prístup k detekcii a diskriminácii prchavých organických zlúčenín (VOC) pomocou elektronického nosa (E-nose), ktorý pozostáva len z jedného MEMS senzora. Tento prístup reaguje na dlhodobý problém nízkej selektivity MOS senzorov, ktoré síce vynikajú jednoduchosťou, nízkou cenou a rýchlou odozvou, no ich širokospektrálna citlivosť komplikuje presnú identifikáciu jednotlivých plynov.</w:t>
      </w:r>
    </w:p>
    <w:p w14:paraId="053A0D25" w14:textId="59AAB14E" w:rsidR="00D3514D" w:rsidRPr="00083D45" w:rsidRDefault="00D3514D" w:rsidP="00D3514D">
      <w:pPr>
        <w:jc w:val="both"/>
      </w:pPr>
      <w:r w:rsidRPr="00083D45">
        <w:rPr>
          <w:noProof/>
        </w:rPr>
        <w:lastRenderedPageBreak/>
        <w:drawing>
          <wp:inline distT="0" distB="0" distL="0" distR="0" wp14:anchorId="0460D588" wp14:editId="5AB5183E">
            <wp:extent cx="5760720" cy="3074670"/>
            <wp:effectExtent l="0" t="0" r="0" b="0"/>
            <wp:docPr id="685526444" name="Obrázok 1" descr="Obrázok, na ktorom je text, snímka obrazovky, diagram&#10;&#10;Obsah vygenerovaný pomocou AI môže byť nespráv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526444" name="Obrázok 1" descr="Obrázok, na ktorom je text, snímka obrazovky, diagram&#10;&#10;Obsah vygenerovaný pomocou AI môže byť nesprávny."/>
                    <pic:cNvPicPr/>
                  </pic:nvPicPr>
                  <pic:blipFill>
                    <a:blip r:embed="rId22"/>
                    <a:stretch>
                      <a:fillRect/>
                    </a:stretch>
                  </pic:blipFill>
                  <pic:spPr>
                    <a:xfrm>
                      <a:off x="0" y="0"/>
                      <a:ext cx="5760720" cy="3074670"/>
                    </a:xfrm>
                    <a:prstGeom prst="rect">
                      <a:avLst/>
                    </a:prstGeom>
                  </pic:spPr>
                </pic:pic>
              </a:graphicData>
            </a:graphic>
          </wp:inline>
        </w:drawing>
      </w:r>
    </w:p>
    <w:p w14:paraId="0E2C300C" w14:textId="4844AAE3" w:rsidR="00D3514D" w:rsidRPr="00083D45" w:rsidRDefault="00D3514D" w:rsidP="00D3514D">
      <w:pPr>
        <w:pStyle w:val="Popis"/>
        <w:jc w:val="center"/>
      </w:pPr>
      <w:r w:rsidRPr="00083D45">
        <w:t xml:space="preserve">Obrázok </w:t>
      </w:r>
      <w:fldSimple w:instr=" SEQ Obrázok \* ARABIC ">
        <w:r w:rsidR="00230050" w:rsidRPr="00083D45">
          <w:rPr>
            <w:noProof/>
          </w:rPr>
          <w:t>14</w:t>
        </w:r>
      </w:fldSimple>
      <w:r w:rsidRPr="00083D45">
        <w:t xml:space="preserve"> Schematické znázornenie systému na detekciu a rozlíšenie prchavých organických zlúčenín (VOC) založeného na MEMS plynovom senzore. [32]</w:t>
      </w:r>
    </w:p>
    <w:p w14:paraId="3FF2401A" w14:textId="77777777" w:rsidR="00D3514D" w:rsidRPr="00083D45" w:rsidRDefault="00D3514D" w:rsidP="00D3514D">
      <w:pPr>
        <w:jc w:val="both"/>
      </w:pPr>
      <w:r w:rsidRPr="00083D45">
        <w:t xml:space="preserve">Autori syntetizovali kompozitný oxid </w:t>
      </w:r>
      <w:proofErr w:type="spellStart"/>
      <w:r w:rsidRPr="00083D45">
        <w:t>SnO</w:t>
      </w:r>
      <w:proofErr w:type="spellEnd"/>
      <w:r w:rsidRPr="00083D45">
        <w:t>₂-</w:t>
      </w:r>
      <w:proofErr w:type="spellStart"/>
      <w:r w:rsidRPr="00083D45">
        <w:t>ZnO</w:t>
      </w:r>
      <w:proofErr w:type="spellEnd"/>
      <w:r w:rsidRPr="00083D45">
        <w:t xml:space="preserve">, ktorý aplikovali na </w:t>
      </w:r>
      <w:proofErr w:type="spellStart"/>
      <w:r w:rsidRPr="00083D45">
        <w:t>mikroohrevnú</w:t>
      </w:r>
      <w:proofErr w:type="spellEnd"/>
      <w:r w:rsidRPr="00083D45">
        <w:t xml:space="preserve"> platničku MEMS senzora. Materiál bol charakterizovaný pomocou SEM, XRD a XPS, pričom výsledky potvrdili vysokú čistotu a prítomnosť valenčných stavov Sn⁴⁺ a Zn²⁺, ako aj kyslíkových </w:t>
      </w:r>
      <w:proofErr w:type="spellStart"/>
      <w:r w:rsidRPr="00083D45">
        <w:t>vakancií</w:t>
      </w:r>
      <w:proofErr w:type="spellEnd"/>
      <w:r w:rsidRPr="00083D45">
        <w:t xml:space="preserve">, ktoré pozitívne ovplyvňujú senzorickú odozvu. Optimalizovaná pracovná teplota senzora bola stanovená na 280 °C, pri ktorej senzor vykazoval stabilnú a opakovateľnú odozvu na štyri VOC: </w:t>
      </w:r>
      <w:proofErr w:type="spellStart"/>
      <w:r w:rsidRPr="00083D45">
        <w:t>izobutanol</w:t>
      </w:r>
      <w:proofErr w:type="spellEnd"/>
      <w:r w:rsidRPr="00083D45">
        <w:t xml:space="preserve">, acetón, formaldehyd a etanol, a to aj pri koncentráciách pod 200 </w:t>
      </w:r>
      <w:proofErr w:type="spellStart"/>
      <w:r w:rsidRPr="00083D45">
        <w:t>ppb</w:t>
      </w:r>
      <w:proofErr w:type="spellEnd"/>
      <w:r w:rsidRPr="00083D45">
        <w:t>.</w:t>
      </w:r>
    </w:p>
    <w:p w14:paraId="625A8D11" w14:textId="4DF2E5FB" w:rsidR="00130460" w:rsidRPr="00083D45" w:rsidRDefault="00130460" w:rsidP="00D3514D">
      <w:pPr>
        <w:jc w:val="both"/>
      </w:pPr>
      <w:r w:rsidRPr="00083D45">
        <w:rPr>
          <w:noProof/>
        </w:rPr>
        <w:drawing>
          <wp:inline distT="0" distB="0" distL="0" distR="0" wp14:anchorId="7A6DBA14" wp14:editId="31550D6D">
            <wp:extent cx="5760720" cy="3166745"/>
            <wp:effectExtent l="0" t="0" r="0" b="0"/>
            <wp:docPr id="1281902312" name="Obrázok 1" descr="Obrázok, na ktorom je text, diagram, snímka obrazovky, plán&#10;&#10;Obsah vygenerovaný pomocou AI môže byť nespráv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902312" name="Obrázok 1" descr="Obrázok, na ktorom je text, diagram, snímka obrazovky, plán&#10;&#10;Obsah vygenerovaný pomocou AI môže byť nesprávny."/>
                    <pic:cNvPicPr/>
                  </pic:nvPicPr>
                  <pic:blipFill>
                    <a:blip r:embed="rId23"/>
                    <a:stretch>
                      <a:fillRect/>
                    </a:stretch>
                  </pic:blipFill>
                  <pic:spPr>
                    <a:xfrm>
                      <a:off x="0" y="0"/>
                      <a:ext cx="5760720" cy="3166745"/>
                    </a:xfrm>
                    <a:prstGeom prst="rect">
                      <a:avLst/>
                    </a:prstGeom>
                  </pic:spPr>
                </pic:pic>
              </a:graphicData>
            </a:graphic>
          </wp:inline>
        </w:drawing>
      </w:r>
    </w:p>
    <w:p w14:paraId="016595A2" w14:textId="2B2E6B27" w:rsidR="00130460" w:rsidRPr="00083D45" w:rsidRDefault="00130460" w:rsidP="00130460">
      <w:pPr>
        <w:pStyle w:val="Popis"/>
        <w:jc w:val="center"/>
      </w:pPr>
      <w:r w:rsidRPr="00083D45">
        <w:t xml:space="preserve">Obrázok </w:t>
      </w:r>
      <w:fldSimple w:instr=" SEQ Obrázok \* ARABIC ">
        <w:r w:rsidR="00230050" w:rsidRPr="00083D45">
          <w:rPr>
            <w:noProof/>
          </w:rPr>
          <w:t>15</w:t>
        </w:r>
      </w:fldSimple>
      <w:r w:rsidRPr="00083D45">
        <w:t xml:space="preserve"> Návrhové stratégie modelu na klasifikáciu plynov a predikciu ich koncentrácie.</w:t>
      </w:r>
    </w:p>
    <w:p w14:paraId="3821460A" w14:textId="77777777" w:rsidR="00D3514D" w:rsidRPr="00083D45" w:rsidRDefault="00D3514D" w:rsidP="00D3514D">
      <w:pPr>
        <w:jc w:val="both"/>
      </w:pPr>
      <w:r w:rsidRPr="00083D45">
        <w:t xml:space="preserve">Na spracovanie signálu bola použitá krátkodobá </w:t>
      </w:r>
      <w:proofErr w:type="spellStart"/>
      <w:r w:rsidRPr="00083D45">
        <w:t>Fourierova</w:t>
      </w:r>
      <w:proofErr w:type="spellEnd"/>
      <w:r w:rsidRPr="00083D45">
        <w:t xml:space="preserve"> transformácia (STFT), ktorá previedla časové signály na </w:t>
      </w:r>
      <w:proofErr w:type="spellStart"/>
      <w:r w:rsidRPr="00083D45">
        <w:t>spektrogramy</w:t>
      </w:r>
      <w:proofErr w:type="spellEnd"/>
      <w:r w:rsidRPr="00083D45">
        <w:t xml:space="preserve">. Tieto boli následne použité ako vstup do hlbokého neurónového </w:t>
      </w:r>
      <w:r w:rsidRPr="00083D45">
        <w:lastRenderedPageBreak/>
        <w:t xml:space="preserve">modelu </w:t>
      </w:r>
      <w:proofErr w:type="spellStart"/>
      <w:r w:rsidRPr="00083D45">
        <w:t>SqueezeNet</w:t>
      </w:r>
      <w:proofErr w:type="spellEnd"/>
      <w:r w:rsidRPr="00083D45">
        <w:t xml:space="preserve">, ktorý bol trénovaný pomocou transferového učenia z </w:t>
      </w:r>
      <w:proofErr w:type="spellStart"/>
      <w:r w:rsidRPr="00083D45">
        <w:t>ImageNetu</w:t>
      </w:r>
      <w:proofErr w:type="spellEnd"/>
      <w:r w:rsidRPr="00083D45">
        <w:t>. Model dosiahol klasifikačnú presnosť 95,9 % pri 5-násobnej krížovej validácii, čo výrazne prekonalo tradičné algoritmy ako KNN, SVM a rozhodovacie stromy. Pre predikciu koncentrácie VOC bola použitá lineárna regresia, ktorá dosiahla vysoké korelačné koeficienty (R² &gt; 0,95) a priemernú chybu predikcie 0,1196.</w:t>
      </w:r>
    </w:p>
    <w:p w14:paraId="5A025A34" w14:textId="6EEBAC85" w:rsidR="00D3514D" w:rsidRPr="00083D45" w:rsidRDefault="00D3514D" w:rsidP="00D3514D">
      <w:pPr>
        <w:jc w:val="both"/>
      </w:pPr>
      <w:r w:rsidRPr="00083D45">
        <w:t xml:space="preserve">Významným prínosom práce je demonštrácia, že aj jediný MEMS senzor, ak je vhodne kombinovaný s pokročilým spracovaním signálu a ľahkým modelom hlbokého učenia, dokáže efektívne nahradiť zložité a energeticky náročné </w:t>
      </w:r>
      <w:proofErr w:type="spellStart"/>
      <w:r w:rsidRPr="00083D45">
        <w:t>multisenzorové</w:t>
      </w:r>
      <w:proofErr w:type="spellEnd"/>
      <w:r w:rsidRPr="00083D45">
        <w:t xml:space="preserve"> systémy. Tento prístup má potenciál pre široké uplatnenie v oblasti prenosných zariadení na monitorovanie kvality ovzdušia, detekciu chorôb z výdychu či kontrolu alkoholu v dychu.</w:t>
      </w:r>
    </w:p>
    <w:p w14:paraId="70A937B4" w14:textId="00E5C61D" w:rsidR="00BA63FC" w:rsidRPr="00083D45" w:rsidRDefault="00130460" w:rsidP="00130460">
      <w:pPr>
        <w:pStyle w:val="Nadpis3"/>
      </w:pPr>
      <w:bookmarkStart w:id="80" w:name="_Toc203507741"/>
      <w:r w:rsidRPr="00083D45">
        <w:t xml:space="preserve">Predikcia odozvy </w:t>
      </w:r>
      <w:proofErr w:type="spellStart"/>
      <w:r w:rsidRPr="00083D45">
        <w:t>fotoionizačného</w:t>
      </w:r>
      <w:proofErr w:type="spellEnd"/>
      <w:r w:rsidRPr="00083D45">
        <w:t xml:space="preserve"> detektora na komplexnú plynnú zmes prchavých organických zlúčenín vznikajúcich α-</w:t>
      </w:r>
      <w:proofErr w:type="spellStart"/>
      <w:r w:rsidRPr="00083D45">
        <w:t>pinénovou</w:t>
      </w:r>
      <w:proofErr w:type="spellEnd"/>
      <w:r w:rsidRPr="00083D45">
        <w:t xml:space="preserve"> oxidáciou [33]</w:t>
      </w:r>
      <w:bookmarkEnd w:id="80"/>
    </w:p>
    <w:p w14:paraId="266E17C6" w14:textId="20089305" w:rsidR="00130460" w:rsidRPr="00083D45" w:rsidRDefault="00130460" w:rsidP="00130460">
      <w:pPr>
        <w:jc w:val="both"/>
      </w:pPr>
      <w:proofErr w:type="spellStart"/>
      <w:r w:rsidRPr="00083D45">
        <w:t>Stewart</w:t>
      </w:r>
      <w:proofErr w:type="spellEnd"/>
      <w:r w:rsidRPr="00083D45">
        <w:t xml:space="preserve"> </w:t>
      </w:r>
      <w:r w:rsidR="00A956C8" w:rsidRPr="00083D45">
        <w:t>a kol.</w:t>
      </w:r>
      <w:r w:rsidRPr="00083D45">
        <w:t xml:space="preserve"> (2023) sa vo svojej štúdii zamerali na predikciu odozvy </w:t>
      </w:r>
      <w:proofErr w:type="spellStart"/>
      <w:r w:rsidRPr="00083D45">
        <w:t>fotoionizačného</w:t>
      </w:r>
      <w:proofErr w:type="spellEnd"/>
      <w:r w:rsidRPr="00083D45">
        <w:t xml:space="preserve"> detektora (PID) na komplexné zmesi prchavých organických látok (VOC), ktoré vznikajú oxidáciou α-</w:t>
      </w:r>
      <w:proofErr w:type="spellStart"/>
      <w:r w:rsidRPr="00083D45">
        <w:t>pinénu</w:t>
      </w:r>
      <w:proofErr w:type="spellEnd"/>
      <w:r w:rsidRPr="00083D45">
        <w:t xml:space="preserve"> – dominantného </w:t>
      </w:r>
      <w:proofErr w:type="spellStart"/>
      <w:r w:rsidRPr="00083D45">
        <w:t>monoterpénu</w:t>
      </w:r>
      <w:proofErr w:type="spellEnd"/>
      <w:r w:rsidRPr="00083D45">
        <w:t xml:space="preserve"> v atmosfére. PID je ľahký, cenovo dostupný senzor schopný </w:t>
      </w:r>
      <w:proofErr w:type="spellStart"/>
      <w:r w:rsidRPr="00083D45">
        <w:t>detekovať</w:t>
      </w:r>
      <w:proofErr w:type="spellEnd"/>
      <w:r w:rsidRPr="00083D45">
        <w:t xml:space="preserve"> široké spektrum VOC v reálnom čase, avšak jeho neselektívna povaha komplikuje interpretáciu nameraných údajov pri zložitých zmesiach.</w:t>
      </w:r>
    </w:p>
    <w:p w14:paraId="69776D2F" w14:textId="1893CA14" w:rsidR="00130460" w:rsidRPr="00083D45" w:rsidRDefault="00130460" w:rsidP="00130460">
      <w:pPr>
        <w:jc w:val="both"/>
      </w:pPr>
      <w:r w:rsidRPr="00083D45">
        <w:rPr>
          <w:noProof/>
        </w:rPr>
        <w:drawing>
          <wp:inline distT="0" distB="0" distL="0" distR="0" wp14:anchorId="78BC1B2F" wp14:editId="04019B2C">
            <wp:extent cx="5760720" cy="4515485"/>
            <wp:effectExtent l="0" t="0" r="0" b="0"/>
            <wp:docPr id="594751848" name="Obrázok 1" descr="Obrázok, na ktorom je text, diagram, rovnobežný, snímka obrazovky&#10;&#10;Obsah vygenerovaný pomocou AI môže byť nespráv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751848" name="Obrázok 1" descr="Obrázok, na ktorom je text, diagram, rovnobežný, snímka obrazovky&#10;&#10;Obsah vygenerovaný pomocou AI môže byť nesprávny."/>
                    <pic:cNvPicPr/>
                  </pic:nvPicPr>
                  <pic:blipFill>
                    <a:blip r:embed="rId24"/>
                    <a:stretch>
                      <a:fillRect/>
                    </a:stretch>
                  </pic:blipFill>
                  <pic:spPr>
                    <a:xfrm>
                      <a:off x="0" y="0"/>
                      <a:ext cx="5760720" cy="4515485"/>
                    </a:xfrm>
                    <a:prstGeom prst="rect">
                      <a:avLst/>
                    </a:prstGeom>
                  </pic:spPr>
                </pic:pic>
              </a:graphicData>
            </a:graphic>
          </wp:inline>
        </w:drawing>
      </w:r>
    </w:p>
    <w:p w14:paraId="528873CE" w14:textId="3BE7BB59" w:rsidR="00130460" w:rsidRPr="00130460" w:rsidRDefault="00130460" w:rsidP="00130460">
      <w:pPr>
        <w:pStyle w:val="Popis"/>
        <w:jc w:val="center"/>
      </w:pPr>
      <w:r w:rsidRPr="00083D45">
        <w:t xml:space="preserve">Obrázok </w:t>
      </w:r>
      <w:fldSimple w:instr=" SEQ Obrázok \* ARABIC ">
        <w:r w:rsidR="00230050" w:rsidRPr="00083D45">
          <w:rPr>
            <w:noProof/>
          </w:rPr>
          <w:t>16</w:t>
        </w:r>
      </w:fldSimple>
      <w:r w:rsidRPr="00083D45">
        <w:t xml:space="preserve"> Schémy tokov pre modelovanie odozvy PID. </w:t>
      </w:r>
      <w:r w:rsidRPr="00130460">
        <w:rPr>
          <w:b/>
          <w:bCs/>
        </w:rPr>
        <w:t>(A)</w:t>
      </w:r>
      <w:r w:rsidRPr="00130460">
        <w:t xml:space="preserve"> Kvantovo-chemické výpočty na modelovanie odozvy PID. Na simuláciu identít a koncentrácií chemických druhov sa používa </w:t>
      </w:r>
      <w:proofErr w:type="spellStart"/>
      <w:r w:rsidRPr="00130460">
        <w:t>Master</w:t>
      </w:r>
      <w:proofErr w:type="spellEnd"/>
      <w:r w:rsidRPr="00130460">
        <w:t xml:space="preserve"> </w:t>
      </w:r>
      <w:proofErr w:type="spellStart"/>
      <w:r w:rsidRPr="00130460">
        <w:t>Chemical</w:t>
      </w:r>
      <w:proofErr w:type="spellEnd"/>
      <w:r w:rsidRPr="00130460">
        <w:t xml:space="preserve"> </w:t>
      </w:r>
      <w:proofErr w:type="spellStart"/>
      <w:r w:rsidRPr="00130460">
        <w:t>Mechanism</w:t>
      </w:r>
      <w:proofErr w:type="spellEnd"/>
      <w:r w:rsidRPr="00130460">
        <w:t xml:space="preserve"> (MCM). Kvantovo-chemické výpočty určujú </w:t>
      </w:r>
      <w:proofErr w:type="spellStart"/>
      <w:r w:rsidRPr="00130460">
        <w:t>Franck</w:t>
      </w:r>
      <w:proofErr w:type="spellEnd"/>
      <w:r w:rsidRPr="00130460">
        <w:t>–</w:t>
      </w:r>
      <w:proofErr w:type="spellStart"/>
      <w:r w:rsidRPr="00130460">
        <w:t>Condonov</w:t>
      </w:r>
      <w:proofErr w:type="spellEnd"/>
      <w:r w:rsidRPr="00130460">
        <w:t xml:space="preserve"> faktor, ionizačný potenciál a elektrický dipólový moment prechodov jednotlivých molekúl. Následne sa na modelovanie odozvy PID aplikuje </w:t>
      </w:r>
      <w:proofErr w:type="spellStart"/>
      <w:r w:rsidRPr="00130460">
        <w:t>Freedmanova</w:t>
      </w:r>
      <w:proofErr w:type="spellEnd"/>
      <w:r w:rsidRPr="00130460">
        <w:t xml:space="preserve"> rovnica.</w:t>
      </w:r>
      <w:r w:rsidRPr="00083D45">
        <w:t xml:space="preserve"> </w:t>
      </w:r>
      <w:r w:rsidRPr="00130460">
        <w:rPr>
          <w:b/>
          <w:bCs/>
        </w:rPr>
        <w:t>(B)</w:t>
      </w:r>
      <w:r w:rsidRPr="00130460">
        <w:t xml:space="preserve"> Predikcie faktorov odozvy pomocou strojového </w:t>
      </w:r>
      <w:r w:rsidRPr="00130460">
        <w:lastRenderedPageBreak/>
        <w:t xml:space="preserve">učenia (ML) metódou </w:t>
      </w:r>
      <w:proofErr w:type="spellStart"/>
      <w:r w:rsidRPr="00130460">
        <w:t>Attentive</w:t>
      </w:r>
      <w:proofErr w:type="spellEnd"/>
      <w:r w:rsidRPr="00130460">
        <w:t xml:space="preserve"> </w:t>
      </w:r>
      <w:proofErr w:type="spellStart"/>
      <w:r w:rsidRPr="00130460">
        <w:t>Fingerprints</w:t>
      </w:r>
      <w:proofErr w:type="spellEnd"/>
      <w:r w:rsidRPr="00130460">
        <w:t xml:space="preserve"> (AFP) na modelovanie PID odozvy.</w:t>
      </w:r>
      <w:r w:rsidRPr="00083D45">
        <w:t xml:space="preserve"> </w:t>
      </w:r>
      <w:r w:rsidRPr="00130460">
        <w:rPr>
          <w:b/>
          <w:bCs/>
        </w:rPr>
        <w:t>(C)</w:t>
      </w:r>
      <w:r w:rsidRPr="00130460">
        <w:t xml:space="preserve"> Predikcie </w:t>
      </w:r>
      <w:proofErr w:type="spellStart"/>
      <w:r w:rsidRPr="00130460">
        <w:t>fotoionizačných</w:t>
      </w:r>
      <w:proofErr w:type="spellEnd"/>
      <w:r w:rsidRPr="00130460">
        <w:t xml:space="preserve"> prierezov a ionizačných potenciálov pomocou ML AFP na modelovanie PID odozvy.</w:t>
      </w:r>
      <w:r w:rsidRPr="00083D45">
        <w:t xml:space="preserve"> [33]</w:t>
      </w:r>
    </w:p>
    <w:p w14:paraId="63CBCDFF" w14:textId="77777777" w:rsidR="00130460" w:rsidRPr="00083D45" w:rsidRDefault="00130460" w:rsidP="00130460">
      <w:pPr>
        <w:jc w:val="both"/>
      </w:pPr>
      <w:r w:rsidRPr="00083D45">
        <w:t xml:space="preserve">Autori navrhli a porovnali dva prístupy na modelovanie PID odozvy. Prvý využíva kvantovo-chemické výpočty na určenie ionizačných potenciálov a </w:t>
      </w:r>
      <w:proofErr w:type="spellStart"/>
      <w:r w:rsidRPr="00083D45">
        <w:t>fotoionizačných</w:t>
      </w:r>
      <w:proofErr w:type="spellEnd"/>
      <w:r w:rsidRPr="00083D45">
        <w:t xml:space="preserve"> prierezov jednotlivých zlúčenín. Druhý prístup využíva strojové učenie (ML), konkrétne metódu </w:t>
      </w:r>
      <w:proofErr w:type="spellStart"/>
      <w:r w:rsidRPr="00083D45">
        <w:t>Attentive</w:t>
      </w:r>
      <w:proofErr w:type="spellEnd"/>
      <w:r w:rsidRPr="00083D45">
        <w:t xml:space="preserve"> </w:t>
      </w:r>
      <w:proofErr w:type="spellStart"/>
      <w:r w:rsidRPr="00083D45">
        <w:t>Fingerprints</w:t>
      </w:r>
      <w:proofErr w:type="spellEnd"/>
      <w:r w:rsidRPr="00083D45">
        <w:t xml:space="preserve"> (AFP), trénovanú na empirických údajoch o odozvách PID a výpočtoch z kvantovej chémie. Obe metódy boli integrované s </w:t>
      </w:r>
      <w:proofErr w:type="spellStart"/>
      <w:r w:rsidRPr="00083D45">
        <w:t>Master</w:t>
      </w:r>
      <w:proofErr w:type="spellEnd"/>
      <w:r w:rsidRPr="00083D45">
        <w:t xml:space="preserve"> </w:t>
      </w:r>
      <w:proofErr w:type="spellStart"/>
      <w:r w:rsidRPr="00083D45">
        <w:t>Chemical</w:t>
      </w:r>
      <w:proofErr w:type="spellEnd"/>
      <w:r w:rsidRPr="00083D45">
        <w:t xml:space="preserve"> </w:t>
      </w:r>
      <w:proofErr w:type="spellStart"/>
      <w:r w:rsidRPr="00083D45">
        <w:t>Mechanism</w:t>
      </w:r>
      <w:proofErr w:type="spellEnd"/>
      <w:r w:rsidRPr="00083D45">
        <w:t xml:space="preserve"> (MCM) na simuláciu koncentrácií produktov oxidácie α-</w:t>
      </w:r>
      <w:proofErr w:type="spellStart"/>
      <w:r w:rsidRPr="00083D45">
        <w:t>pinénu</w:t>
      </w:r>
      <w:proofErr w:type="spellEnd"/>
      <w:r w:rsidRPr="00083D45">
        <w:t>.</w:t>
      </w:r>
    </w:p>
    <w:p w14:paraId="5A8D63C2" w14:textId="77777777" w:rsidR="00130460" w:rsidRPr="00083D45" w:rsidRDefault="00130460" w:rsidP="00130460">
      <w:pPr>
        <w:jc w:val="both"/>
      </w:pPr>
      <w:r w:rsidRPr="00083D45">
        <w:t xml:space="preserve">Experimenty prebiehali v </w:t>
      </w:r>
      <w:proofErr w:type="spellStart"/>
      <w:r w:rsidRPr="00083D45">
        <w:t>Harvard</w:t>
      </w:r>
      <w:proofErr w:type="spellEnd"/>
      <w:r w:rsidRPr="00083D45">
        <w:t xml:space="preserve"> </w:t>
      </w:r>
      <w:proofErr w:type="spellStart"/>
      <w:r w:rsidRPr="00083D45">
        <w:t>Environmental</w:t>
      </w:r>
      <w:proofErr w:type="spellEnd"/>
      <w:r w:rsidRPr="00083D45">
        <w:t xml:space="preserve"> </w:t>
      </w:r>
      <w:proofErr w:type="spellStart"/>
      <w:r w:rsidRPr="00083D45">
        <w:t>Chamber</w:t>
      </w:r>
      <w:proofErr w:type="spellEnd"/>
      <w:r w:rsidRPr="00083D45">
        <w:t xml:space="preserve">, kde bola PID odozva meraná pri </w:t>
      </w:r>
      <w:proofErr w:type="spellStart"/>
      <w:r w:rsidRPr="00083D45">
        <w:t>fotooxidácii</w:t>
      </w:r>
      <w:proofErr w:type="spellEnd"/>
      <w:r w:rsidRPr="00083D45">
        <w:t xml:space="preserve"> (s H₂O₂) a </w:t>
      </w:r>
      <w:proofErr w:type="spellStart"/>
      <w:r w:rsidRPr="00083D45">
        <w:t>ozonolýze</w:t>
      </w:r>
      <w:proofErr w:type="spellEnd"/>
      <w:r w:rsidRPr="00083D45">
        <w:t xml:space="preserve"> (s O₃) α-</w:t>
      </w:r>
      <w:proofErr w:type="spellStart"/>
      <w:r w:rsidRPr="00083D45">
        <w:t>pinénu</w:t>
      </w:r>
      <w:proofErr w:type="spellEnd"/>
      <w:r w:rsidRPr="00083D45">
        <w:t xml:space="preserve">. Výsledky ukázali, že modely založené na kvantovo-chemických výpočtoch systematicky nadhodnocovali PID odozvu o 15–30 % pri </w:t>
      </w:r>
      <w:proofErr w:type="spellStart"/>
      <w:r w:rsidRPr="00083D45">
        <w:t>fotooxidácii</w:t>
      </w:r>
      <w:proofErr w:type="spellEnd"/>
      <w:r w:rsidRPr="00083D45">
        <w:t xml:space="preserve"> a o 15–20 % pri </w:t>
      </w:r>
      <w:proofErr w:type="spellStart"/>
      <w:r w:rsidRPr="00083D45">
        <w:t>ozonolýze</w:t>
      </w:r>
      <w:proofErr w:type="spellEnd"/>
      <w:r w:rsidRPr="00083D45">
        <w:t xml:space="preserve">. Tento rozdiel bol pripísaný absencii </w:t>
      </w:r>
      <w:proofErr w:type="spellStart"/>
      <w:r w:rsidRPr="00083D45">
        <w:t>fragmentačných</w:t>
      </w:r>
      <w:proofErr w:type="spellEnd"/>
      <w:r w:rsidRPr="00083D45">
        <w:t xml:space="preserve"> kanálov v modeloch, ktoré sa vyskytujú pri vyšších energiách fotónov. Naopak, modely založené na ML presne predikovali PID odozvu v rámci 95 % intervalov spoľahlivosti vo všetkých experimentoch.</w:t>
      </w:r>
    </w:p>
    <w:p w14:paraId="534ABFF2" w14:textId="0EFEB7DA" w:rsidR="00130460" w:rsidRPr="00083D45" w:rsidRDefault="00130460" w:rsidP="00130460">
      <w:pPr>
        <w:jc w:val="both"/>
      </w:pPr>
      <w:r w:rsidRPr="00083D45">
        <w:t xml:space="preserve">Štúdia potvrdzuje, že ML môže efektívne nahradiť náročné kvantovo-chemické výpočty a drahé laboratórne kalibrácie PID senzorov. Navrhovaný prístup je </w:t>
      </w:r>
      <w:proofErr w:type="spellStart"/>
      <w:r w:rsidRPr="00083D45">
        <w:t>generalizovateľný</w:t>
      </w:r>
      <w:proofErr w:type="spellEnd"/>
      <w:r w:rsidRPr="00083D45">
        <w:t xml:space="preserve"> na iné reakčné mechanizmy a môže zlepšiť interpretáciu PID meraní v oblasti atmosférickej chémie, priemyselného monitoringu či environmentálnych aplikácií.</w:t>
      </w:r>
    </w:p>
    <w:p w14:paraId="66064C59" w14:textId="77777777" w:rsidR="003C4500" w:rsidRPr="00083D45" w:rsidRDefault="003C4500" w:rsidP="003C4500">
      <w:pPr>
        <w:pStyle w:val="Nadpis2"/>
        <w:rPr>
          <w:lang w:val="sk-SK"/>
        </w:rPr>
      </w:pPr>
      <w:bookmarkStart w:id="81" w:name="_Toc203507742"/>
      <w:r w:rsidRPr="00083D45">
        <w:rPr>
          <w:lang w:val="sk-SK"/>
        </w:rPr>
        <w:t xml:space="preserve">Význam pre projekt </w:t>
      </w:r>
      <w:proofErr w:type="spellStart"/>
      <w:r w:rsidRPr="00083D45">
        <w:rPr>
          <w:lang w:val="sk-SK"/>
        </w:rPr>
        <w:t>RespectATOM</w:t>
      </w:r>
      <w:bookmarkEnd w:id="81"/>
      <w:proofErr w:type="spellEnd"/>
    </w:p>
    <w:p w14:paraId="1AABDA09" w14:textId="77777777" w:rsidR="003C4500" w:rsidRPr="000B1338" w:rsidRDefault="003C4500" w:rsidP="003C4500">
      <w:r w:rsidRPr="000B1338">
        <w:t xml:space="preserve">Projekt „Výskum hybridných </w:t>
      </w:r>
      <w:proofErr w:type="spellStart"/>
      <w:r w:rsidRPr="000B1338">
        <w:t>spektrometrických</w:t>
      </w:r>
      <w:proofErr w:type="spellEnd"/>
      <w:r w:rsidRPr="000B1338">
        <w:t xml:space="preserve"> metód“ je zameraný na pokročilé meranie koncentrácií látok na úrovni </w:t>
      </w:r>
      <w:proofErr w:type="spellStart"/>
      <w:r w:rsidRPr="000B1338">
        <w:rPr>
          <w:b/>
          <w:bCs/>
        </w:rPr>
        <w:t>ppb</w:t>
      </w:r>
      <w:proofErr w:type="spellEnd"/>
      <w:r w:rsidRPr="000B1338">
        <w:t>, čo je práve oblasť, kde MEMS VOC senzory poskytujú:</w:t>
      </w:r>
    </w:p>
    <w:p w14:paraId="4DD84DBB" w14:textId="77777777" w:rsidR="003C4500" w:rsidRPr="000B1338" w:rsidRDefault="003C4500" w:rsidP="003C4500">
      <w:pPr>
        <w:numPr>
          <w:ilvl w:val="0"/>
          <w:numId w:val="58"/>
        </w:numPr>
      </w:pPr>
      <w:r w:rsidRPr="000B1338">
        <w:rPr>
          <w:b/>
          <w:bCs/>
        </w:rPr>
        <w:t>miniaturizované riešenia pre predbežný skríning vzoriek</w:t>
      </w:r>
      <w:r w:rsidRPr="000B1338">
        <w:t>,</w:t>
      </w:r>
    </w:p>
    <w:p w14:paraId="7E2ADD31" w14:textId="77777777" w:rsidR="003C4500" w:rsidRPr="000B1338" w:rsidRDefault="003C4500" w:rsidP="003C4500">
      <w:pPr>
        <w:numPr>
          <w:ilvl w:val="0"/>
          <w:numId w:val="58"/>
        </w:numPr>
      </w:pPr>
      <w:r w:rsidRPr="000B1338">
        <w:t xml:space="preserve">možnosť </w:t>
      </w:r>
      <w:r w:rsidRPr="000B1338">
        <w:rPr>
          <w:b/>
          <w:bCs/>
        </w:rPr>
        <w:t>in-situ detekcie v reálnom čase</w:t>
      </w:r>
      <w:r w:rsidRPr="000B1338">
        <w:t>,</w:t>
      </w:r>
    </w:p>
    <w:p w14:paraId="4D748DF9" w14:textId="77777777" w:rsidR="003C4500" w:rsidRPr="000B1338" w:rsidRDefault="003C4500" w:rsidP="003C4500">
      <w:pPr>
        <w:numPr>
          <w:ilvl w:val="0"/>
          <w:numId w:val="58"/>
        </w:numPr>
      </w:pPr>
      <w:r w:rsidRPr="000B1338">
        <w:t xml:space="preserve">potenciál pre </w:t>
      </w:r>
      <w:r w:rsidRPr="000B1338">
        <w:rPr>
          <w:b/>
          <w:bCs/>
        </w:rPr>
        <w:t xml:space="preserve">kombináciu s optickými a hmotnostnými </w:t>
      </w:r>
      <w:proofErr w:type="spellStart"/>
      <w:r w:rsidRPr="000B1338">
        <w:rPr>
          <w:b/>
          <w:bCs/>
        </w:rPr>
        <w:t>spektrometrickými</w:t>
      </w:r>
      <w:proofErr w:type="spellEnd"/>
      <w:r w:rsidRPr="000B1338">
        <w:rPr>
          <w:b/>
          <w:bCs/>
        </w:rPr>
        <w:t xml:space="preserve"> technikami</w:t>
      </w:r>
      <w:r w:rsidRPr="000B1338">
        <w:t xml:space="preserve"> v rámci </w:t>
      </w:r>
      <w:proofErr w:type="spellStart"/>
      <w:r w:rsidRPr="000B1338">
        <w:rPr>
          <w:i/>
          <w:iCs/>
        </w:rPr>
        <w:t>sensor</w:t>
      </w:r>
      <w:proofErr w:type="spellEnd"/>
      <w:r w:rsidRPr="000B1338">
        <w:rPr>
          <w:i/>
          <w:iCs/>
        </w:rPr>
        <w:t xml:space="preserve"> </w:t>
      </w:r>
      <w:proofErr w:type="spellStart"/>
      <w:r w:rsidRPr="000B1338">
        <w:rPr>
          <w:i/>
          <w:iCs/>
        </w:rPr>
        <w:t>fusion</w:t>
      </w:r>
      <w:proofErr w:type="spellEnd"/>
      <w:r w:rsidRPr="000B1338">
        <w:t xml:space="preserve"> konceptu</w:t>
      </w:r>
    </w:p>
    <w:p w14:paraId="0B7755F6" w14:textId="77777777" w:rsidR="003C4500" w:rsidRPr="00083D45" w:rsidRDefault="003C4500" w:rsidP="003C4500">
      <w:pPr>
        <w:jc w:val="both"/>
      </w:pPr>
      <w:r w:rsidRPr="000B1338">
        <w:t>MEMS senzory môžu byť súčasťou vstupného modulu systému (napr. pre predbežný výber alebo orientačnú detekciu VOC), ktorý následne spustí detailnejšiu analýzu hybridnými metódami ako GC-MS či GC-IMS.</w:t>
      </w:r>
    </w:p>
    <w:p w14:paraId="3A6EEBAD" w14:textId="2C53404D" w:rsidR="00130460" w:rsidRPr="00083D45" w:rsidRDefault="003C4500" w:rsidP="003C4500">
      <w:pPr>
        <w:pStyle w:val="Nadpis1"/>
      </w:pPr>
      <w:bookmarkStart w:id="82" w:name="_Toc203507743"/>
      <w:r w:rsidRPr="00083D45">
        <w:t>Fúzia dát</w:t>
      </w:r>
      <w:bookmarkEnd w:id="82"/>
    </w:p>
    <w:p w14:paraId="35AE1758" w14:textId="13791C17" w:rsidR="003C4500" w:rsidRPr="00083D45" w:rsidRDefault="003C4500" w:rsidP="003C4500">
      <w:pPr>
        <w:pStyle w:val="Nadpis2"/>
        <w:rPr>
          <w:lang w:val="sk-SK"/>
        </w:rPr>
      </w:pPr>
      <w:bookmarkStart w:id="83" w:name="_Toc203507744"/>
      <w:r w:rsidRPr="00083D45">
        <w:rPr>
          <w:lang w:val="sk-SK"/>
        </w:rPr>
        <w:t>Úvod - Fúzia dát z rôznych senzorických systémov a analytických zariadení</w:t>
      </w:r>
      <w:bookmarkEnd w:id="83"/>
    </w:p>
    <w:p w14:paraId="72C26AE0" w14:textId="77777777" w:rsidR="003C4500" w:rsidRPr="003C4500" w:rsidRDefault="003C4500" w:rsidP="003C4500">
      <w:pPr>
        <w:jc w:val="both"/>
      </w:pPr>
      <w:r w:rsidRPr="003C4500">
        <w:t xml:space="preserve">V súčasnom výskume a vývoji moderných meracích technológií zohráva kľúčovú úlohu koncept </w:t>
      </w:r>
      <w:r w:rsidRPr="003C4500">
        <w:rPr>
          <w:b/>
          <w:bCs/>
        </w:rPr>
        <w:t>fúzie dát</w:t>
      </w:r>
      <w:r w:rsidRPr="003C4500">
        <w:t xml:space="preserve"> (</w:t>
      </w:r>
      <w:proofErr w:type="spellStart"/>
      <w:r w:rsidRPr="003C4500">
        <w:rPr>
          <w:i/>
          <w:iCs/>
        </w:rPr>
        <w:t>sensor</w:t>
      </w:r>
      <w:proofErr w:type="spellEnd"/>
      <w:r w:rsidRPr="003C4500">
        <w:rPr>
          <w:i/>
          <w:iCs/>
        </w:rPr>
        <w:t xml:space="preserve"> </w:t>
      </w:r>
      <w:proofErr w:type="spellStart"/>
      <w:r w:rsidRPr="003C4500">
        <w:rPr>
          <w:i/>
          <w:iCs/>
        </w:rPr>
        <w:t>fusion</w:t>
      </w:r>
      <w:proofErr w:type="spellEnd"/>
      <w:r w:rsidRPr="003C4500">
        <w:t>), ktorý predstavuje pokročilý spôsob integrácie informácií získaných z rôznych senzorických a analytických systémov s cieľom zvýšiť presnosť, spoľahlivosť a informatívnu hodnotu výsledkov. Fúzia dát umožňuje skombinovať výstupy z viacerých typov senzorov (napr. optických, hmotnostných, chemických, plazmových) a analytických prístrojov (ako napr. GC-MS, GC-IMS), pričom každé zariadenie poskytuje čiastočné alebo špecifické informácie o skúmanom javisku alebo vzorke.</w:t>
      </w:r>
    </w:p>
    <w:p w14:paraId="278B0066" w14:textId="77777777" w:rsidR="003C4500" w:rsidRPr="003C4500" w:rsidRDefault="003C4500" w:rsidP="003C4500">
      <w:pPr>
        <w:jc w:val="both"/>
      </w:pPr>
      <w:r w:rsidRPr="003C4500">
        <w:t xml:space="preserve">Táto integrácia nie je len technickou výmenou údajov medzi zariadeniami – ide o komplexný proces, v ktorom sa pomocou algoritmov strojového učenia a umelej inteligencie analyzujú a interpretujú súbory </w:t>
      </w:r>
      <w:r w:rsidRPr="003C4500">
        <w:lastRenderedPageBreak/>
        <w:t>dát v širšom kontexte. Výsledkom je jednotný, kalibrovaný a optimalizovaný obraz, ktorý môže obsahovať vyššiu úroveň významu, než by bolo možné dosiahnuť použitím jednotlivých zariadení izolovane.</w:t>
      </w:r>
    </w:p>
    <w:p w14:paraId="1A9B079F" w14:textId="77777777" w:rsidR="003C4500" w:rsidRPr="003C4500" w:rsidRDefault="003C4500" w:rsidP="003C4500">
      <w:pPr>
        <w:jc w:val="both"/>
      </w:pPr>
      <w:r w:rsidRPr="003C4500">
        <w:t xml:space="preserve">V projekte </w:t>
      </w:r>
      <w:r w:rsidRPr="003C4500">
        <w:rPr>
          <w:b/>
          <w:bCs/>
        </w:rPr>
        <w:t xml:space="preserve">„Výskum hybridných </w:t>
      </w:r>
      <w:proofErr w:type="spellStart"/>
      <w:r w:rsidRPr="003C4500">
        <w:rPr>
          <w:b/>
          <w:bCs/>
        </w:rPr>
        <w:t>spektrometrických</w:t>
      </w:r>
      <w:proofErr w:type="spellEnd"/>
      <w:r w:rsidRPr="003C4500">
        <w:rPr>
          <w:b/>
          <w:bCs/>
        </w:rPr>
        <w:t xml:space="preserve"> metód pre identifikáciu atómov a molekúl na úrovni </w:t>
      </w:r>
      <w:proofErr w:type="spellStart"/>
      <w:r w:rsidRPr="003C4500">
        <w:rPr>
          <w:b/>
          <w:bCs/>
        </w:rPr>
        <w:t>ppb</w:t>
      </w:r>
      <w:proofErr w:type="spellEnd"/>
      <w:r w:rsidRPr="003C4500">
        <w:rPr>
          <w:b/>
          <w:bCs/>
        </w:rPr>
        <w:t xml:space="preserve"> pomocou technológií </w:t>
      </w:r>
      <w:proofErr w:type="spellStart"/>
      <w:r w:rsidRPr="003C4500">
        <w:rPr>
          <w:b/>
          <w:bCs/>
        </w:rPr>
        <w:t>sensor</w:t>
      </w:r>
      <w:proofErr w:type="spellEnd"/>
      <w:r w:rsidRPr="003C4500">
        <w:rPr>
          <w:b/>
          <w:bCs/>
        </w:rPr>
        <w:t xml:space="preserve"> </w:t>
      </w:r>
      <w:proofErr w:type="spellStart"/>
      <w:r w:rsidRPr="003C4500">
        <w:rPr>
          <w:b/>
          <w:bCs/>
        </w:rPr>
        <w:t>fusion</w:t>
      </w:r>
      <w:proofErr w:type="spellEnd"/>
      <w:r w:rsidRPr="003C4500">
        <w:rPr>
          <w:b/>
          <w:bCs/>
        </w:rPr>
        <w:t xml:space="preserve"> a strojového učenia“</w:t>
      </w:r>
      <w:r w:rsidRPr="003C4500">
        <w:t xml:space="preserve"> je práve fúzia dát kľúčovým nástrojom pre optimalizáciu kombinovaných techník optickej a hmotnostnej spektrometrie. Takto integrovaný prístup umožní:</w:t>
      </w:r>
    </w:p>
    <w:p w14:paraId="48802BF0" w14:textId="105E18AF" w:rsidR="003C4500" w:rsidRPr="003C4500" w:rsidRDefault="003C4500" w:rsidP="003C4500">
      <w:pPr>
        <w:numPr>
          <w:ilvl w:val="0"/>
          <w:numId w:val="62"/>
        </w:numPr>
      </w:pPr>
      <w:r w:rsidRPr="003C4500">
        <w:t>detekciu nízkych koncentrácií látok s vyššou citlivosťou</w:t>
      </w:r>
      <w:r w:rsidRPr="00083D45">
        <w:t>,</w:t>
      </w:r>
    </w:p>
    <w:p w14:paraId="78227378" w14:textId="0596D98F" w:rsidR="003C4500" w:rsidRPr="003C4500" w:rsidRDefault="003C4500" w:rsidP="003C4500">
      <w:pPr>
        <w:numPr>
          <w:ilvl w:val="0"/>
          <w:numId w:val="62"/>
        </w:numPr>
      </w:pPr>
      <w:r w:rsidRPr="003C4500">
        <w:t>zníženie nákladov v porovnaní s bežným používaním separátnych metód</w:t>
      </w:r>
    </w:p>
    <w:p w14:paraId="5CB4C844" w14:textId="7C2730CB" w:rsidR="003C4500" w:rsidRPr="003C4500" w:rsidRDefault="003C4500" w:rsidP="003C4500">
      <w:pPr>
        <w:numPr>
          <w:ilvl w:val="0"/>
          <w:numId w:val="62"/>
        </w:numPr>
      </w:pPr>
      <w:r w:rsidRPr="003C4500">
        <w:t>a otvorenie možností pre široké uplatnenie v oblastiach ako klinická diagnostika, environmentálny monitoring či priemyselné aplikácie</w:t>
      </w:r>
      <w:r w:rsidRPr="00083D45">
        <w:t>.</w:t>
      </w:r>
    </w:p>
    <w:p w14:paraId="1E73B458" w14:textId="77777777" w:rsidR="003C4500" w:rsidRPr="00083D45" w:rsidRDefault="003C4500" w:rsidP="003C4500">
      <w:r w:rsidRPr="003C4500">
        <w:t xml:space="preserve">Fúzia dát tak vytvára nový kvalitatívny rozmer meracích systémov, v ktorom nie je cieľom len „merať viac“, ale </w:t>
      </w:r>
      <w:r w:rsidRPr="003C4500">
        <w:rPr>
          <w:b/>
          <w:bCs/>
        </w:rPr>
        <w:t>merať múdrejšie a efektívnejšie</w:t>
      </w:r>
      <w:r w:rsidRPr="003C4500">
        <w:t xml:space="preserve"> – kombináciou senzorov, </w:t>
      </w:r>
      <w:proofErr w:type="spellStart"/>
      <w:r w:rsidRPr="003C4500">
        <w:t>analytiky</w:t>
      </w:r>
      <w:proofErr w:type="spellEnd"/>
      <w:r w:rsidRPr="003C4500">
        <w:t xml:space="preserve"> a umelej inteligencie. Tento prístup otvára nové horizonty nielen pre vedu, ale aj pre aplikovaný výskum a technologický transfer.</w:t>
      </w:r>
    </w:p>
    <w:p w14:paraId="61BF49DC" w14:textId="77777777" w:rsidR="003C4500" w:rsidRPr="00083D45" w:rsidRDefault="003C4500" w:rsidP="003C4500">
      <w:pPr>
        <w:pStyle w:val="Nadpis2"/>
        <w:rPr>
          <w:lang w:val="sk-SK"/>
        </w:rPr>
      </w:pPr>
      <w:bookmarkStart w:id="84" w:name="_Toc203507745"/>
      <w:r w:rsidRPr="00083D45">
        <w:rPr>
          <w:lang w:val="sk-SK"/>
        </w:rPr>
        <w:t>Výskumné a technologické trendy</w:t>
      </w:r>
      <w:bookmarkEnd w:id="84"/>
    </w:p>
    <w:p w14:paraId="379CAADE" w14:textId="06F2806E" w:rsidR="0048081A" w:rsidRPr="00083D45" w:rsidRDefault="0048081A" w:rsidP="0048081A">
      <w:pPr>
        <w:jc w:val="both"/>
      </w:pPr>
      <w:r w:rsidRPr="00083D45">
        <w:t xml:space="preserve">Fúzia dát z viacerých senzorických a analytických systémov dnes patrí medzi najdynamickejšie oblasti výskumu – najmä v kontexte autonómnych systémov, </w:t>
      </w:r>
      <w:proofErr w:type="spellStart"/>
      <w:r w:rsidRPr="00083D45">
        <w:t>IIoT</w:t>
      </w:r>
      <w:proofErr w:type="spellEnd"/>
      <w:r w:rsidRPr="00083D45">
        <w:t>, inteligentných senzorov a interdisciplinárnych prístupov spájajúcich AI a biotechnológie. Pokrok v algoritmickej oblasti (</w:t>
      </w:r>
      <w:proofErr w:type="spellStart"/>
      <w:r w:rsidRPr="00083D45">
        <w:t>transformery</w:t>
      </w:r>
      <w:proofErr w:type="spellEnd"/>
      <w:r w:rsidRPr="00083D45">
        <w:t xml:space="preserve">, </w:t>
      </w:r>
      <w:proofErr w:type="spellStart"/>
      <w:r w:rsidRPr="00083D45">
        <w:t>deep</w:t>
      </w:r>
      <w:proofErr w:type="spellEnd"/>
      <w:r w:rsidRPr="00083D45">
        <w:t xml:space="preserve"> </w:t>
      </w:r>
      <w:proofErr w:type="spellStart"/>
      <w:r w:rsidRPr="00083D45">
        <w:t>learning</w:t>
      </w:r>
      <w:proofErr w:type="spellEnd"/>
      <w:r w:rsidRPr="00083D45">
        <w:t xml:space="preserve">), architektúrach senzorových sietí a inteligentných </w:t>
      </w:r>
      <w:proofErr w:type="spellStart"/>
      <w:r w:rsidRPr="00083D45">
        <w:t>senzorech</w:t>
      </w:r>
      <w:proofErr w:type="spellEnd"/>
      <w:r w:rsidRPr="00083D45">
        <w:t xml:space="preserve"> rieši tradičné limity ako synchronizácia, redundancia či výpočtová efektívnosť.</w:t>
      </w:r>
    </w:p>
    <w:p w14:paraId="11046B81" w14:textId="66FB2D70" w:rsidR="0048081A" w:rsidRPr="00083D45" w:rsidRDefault="0048081A" w:rsidP="0048081A">
      <w:pPr>
        <w:jc w:val="both"/>
      </w:pPr>
      <w:r w:rsidRPr="00083D45">
        <w:t xml:space="preserve">Prehľad </w:t>
      </w:r>
      <w:r w:rsidRPr="00083D45">
        <w:rPr>
          <w:b/>
          <w:bCs/>
        </w:rPr>
        <w:t>výskumných a technologických trendov</w:t>
      </w:r>
      <w:r w:rsidRPr="00083D45">
        <w:t xml:space="preserve"> v oblasti fúzie dát z rôznych senzorických systémov a analytických zariadení:</w:t>
      </w:r>
    </w:p>
    <w:p w14:paraId="7F90A759" w14:textId="77777777" w:rsidR="003C4500" w:rsidRPr="00083D45" w:rsidRDefault="003C4500" w:rsidP="0048081A">
      <w:pPr>
        <w:pStyle w:val="Odsekzoznamu"/>
        <w:numPr>
          <w:ilvl w:val="0"/>
          <w:numId w:val="70"/>
        </w:numPr>
        <w:rPr>
          <w:b/>
          <w:bCs/>
        </w:rPr>
      </w:pPr>
      <w:r w:rsidRPr="00083D45">
        <w:rPr>
          <w:b/>
          <w:bCs/>
        </w:rPr>
        <w:t>Trhový rast a ekonomické trendy</w:t>
      </w:r>
    </w:p>
    <w:p w14:paraId="669D15D0" w14:textId="77777777" w:rsidR="003C4500" w:rsidRPr="003C4500" w:rsidRDefault="003C4500" w:rsidP="003C4500">
      <w:pPr>
        <w:numPr>
          <w:ilvl w:val="0"/>
          <w:numId w:val="63"/>
        </w:numPr>
        <w:tabs>
          <w:tab w:val="num" w:pos="720"/>
        </w:tabs>
      </w:pPr>
      <w:proofErr w:type="spellStart"/>
      <w:r w:rsidRPr="003C4500">
        <w:t>Klúčovými</w:t>
      </w:r>
      <w:proofErr w:type="spellEnd"/>
      <w:r w:rsidRPr="003C4500">
        <w:t xml:space="preserve"> segmentmi sú </w:t>
      </w:r>
      <w:r w:rsidRPr="003C4500">
        <w:rPr>
          <w:b/>
          <w:bCs/>
        </w:rPr>
        <w:t>softvérové riešenia</w:t>
      </w:r>
      <w:r w:rsidRPr="003C4500">
        <w:t xml:space="preserve">, </w:t>
      </w:r>
      <w:r w:rsidRPr="003C4500">
        <w:rPr>
          <w:b/>
          <w:bCs/>
        </w:rPr>
        <w:t>hardvérové moduly</w:t>
      </w:r>
      <w:r w:rsidRPr="003C4500">
        <w:t xml:space="preserve"> a ich </w:t>
      </w:r>
      <w:r w:rsidRPr="003C4500">
        <w:rPr>
          <w:b/>
          <w:bCs/>
        </w:rPr>
        <w:t>hybridné kombinácie</w:t>
      </w:r>
      <w:r w:rsidRPr="003C4500">
        <w:t>, pričom najrýchlejšie rastie softvér pre kompletnú integráciu dát .</w:t>
      </w:r>
    </w:p>
    <w:p w14:paraId="38A5C3F8" w14:textId="7E13B101" w:rsidR="003C4500" w:rsidRPr="00083D45" w:rsidRDefault="003C4500" w:rsidP="0048081A">
      <w:pPr>
        <w:pStyle w:val="Odsekzoznamu"/>
        <w:numPr>
          <w:ilvl w:val="0"/>
          <w:numId w:val="70"/>
        </w:numPr>
        <w:rPr>
          <w:b/>
          <w:bCs/>
        </w:rPr>
      </w:pPr>
      <w:r w:rsidRPr="00083D45">
        <w:rPr>
          <w:b/>
          <w:bCs/>
        </w:rPr>
        <w:t>Algoritmické inovácie a metódy</w:t>
      </w:r>
    </w:p>
    <w:p w14:paraId="4A5BD157" w14:textId="77777777" w:rsidR="003C4500" w:rsidRPr="003C4500" w:rsidRDefault="003C4500" w:rsidP="003C4500">
      <w:pPr>
        <w:numPr>
          <w:ilvl w:val="0"/>
          <w:numId w:val="64"/>
        </w:numPr>
        <w:tabs>
          <w:tab w:val="num" w:pos="720"/>
        </w:tabs>
      </w:pPr>
      <w:r w:rsidRPr="003C4500">
        <w:t xml:space="preserve">Tradičné prístupy ako </w:t>
      </w:r>
      <w:r w:rsidRPr="003C4500">
        <w:rPr>
          <w:b/>
          <w:bCs/>
        </w:rPr>
        <w:t>Kalmanov filter</w:t>
      </w:r>
      <w:r w:rsidRPr="003C4500">
        <w:t xml:space="preserve">, </w:t>
      </w:r>
      <w:r w:rsidRPr="003C4500">
        <w:rPr>
          <w:b/>
          <w:bCs/>
        </w:rPr>
        <w:t>rozšírený Kalmanov filter (EKF)</w:t>
      </w:r>
      <w:r w:rsidRPr="003C4500">
        <w:t xml:space="preserve"> a </w:t>
      </w:r>
      <w:r w:rsidRPr="003C4500">
        <w:rPr>
          <w:b/>
          <w:bCs/>
        </w:rPr>
        <w:t>filter častíc</w:t>
      </w:r>
      <w:r w:rsidRPr="003C4500">
        <w:t xml:space="preserve"> stále pozostávajú základom, ale hlavným trendom je integrácia so </w:t>
      </w:r>
      <w:r w:rsidRPr="003C4500">
        <w:rPr>
          <w:b/>
          <w:bCs/>
        </w:rPr>
        <w:t>hlbokým učením (</w:t>
      </w:r>
      <w:proofErr w:type="spellStart"/>
      <w:r w:rsidRPr="003C4500">
        <w:rPr>
          <w:b/>
          <w:bCs/>
        </w:rPr>
        <w:t>deep</w:t>
      </w:r>
      <w:proofErr w:type="spellEnd"/>
      <w:r w:rsidRPr="003C4500">
        <w:rPr>
          <w:b/>
          <w:bCs/>
        </w:rPr>
        <w:t xml:space="preserve"> </w:t>
      </w:r>
      <w:proofErr w:type="spellStart"/>
      <w:r w:rsidRPr="003C4500">
        <w:rPr>
          <w:b/>
          <w:bCs/>
        </w:rPr>
        <w:t>learning</w:t>
      </w:r>
      <w:proofErr w:type="spellEnd"/>
      <w:r w:rsidRPr="003C4500">
        <w:rPr>
          <w:b/>
          <w:bCs/>
        </w:rPr>
        <w:t>)</w:t>
      </w:r>
      <w:r w:rsidRPr="003C4500">
        <w:t xml:space="preserve"> pre lepšiu </w:t>
      </w:r>
      <w:proofErr w:type="spellStart"/>
      <w:r w:rsidRPr="003C4500">
        <w:t>adaptivitu</w:t>
      </w:r>
      <w:proofErr w:type="spellEnd"/>
      <w:r w:rsidRPr="003C4500">
        <w:t xml:space="preserve"> a presnosť .</w:t>
      </w:r>
    </w:p>
    <w:p w14:paraId="68B1F385" w14:textId="2F28BBD2" w:rsidR="003C4500" w:rsidRPr="003C4500" w:rsidRDefault="003C4500" w:rsidP="003C4500">
      <w:pPr>
        <w:numPr>
          <w:ilvl w:val="0"/>
          <w:numId w:val="64"/>
        </w:numPr>
      </w:pPr>
      <w:r w:rsidRPr="003C4500">
        <w:t xml:space="preserve">V autonómnych systémoch rastie záujem o využitie </w:t>
      </w:r>
      <w:proofErr w:type="spellStart"/>
      <w:r w:rsidRPr="003C4500">
        <w:rPr>
          <w:b/>
          <w:bCs/>
        </w:rPr>
        <w:t>transformerových</w:t>
      </w:r>
      <w:proofErr w:type="spellEnd"/>
      <w:r w:rsidRPr="003C4500">
        <w:rPr>
          <w:b/>
          <w:bCs/>
        </w:rPr>
        <w:t xml:space="preserve"> architektúr (</w:t>
      </w:r>
      <w:proofErr w:type="spellStart"/>
      <w:r w:rsidRPr="003C4500">
        <w:rPr>
          <w:b/>
          <w:bCs/>
        </w:rPr>
        <w:t>Vision</w:t>
      </w:r>
      <w:proofErr w:type="spellEnd"/>
      <w:r w:rsidRPr="003C4500">
        <w:rPr>
          <w:b/>
          <w:bCs/>
        </w:rPr>
        <w:t xml:space="preserve"> </w:t>
      </w:r>
      <w:proofErr w:type="spellStart"/>
      <w:r w:rsidRPr="003C4500">
        <w:rPr>
          <w:b/>
          <w:bCs/>
        </w:rPr>
        <w:t>Transformers</w:t>
      </w:r>
      <w:proofErr w:type="spellEnd"/>
      <w:r w:rsidRPr="003C4500">
        <w:rPr>
          <w:b/>
          <w:bCs/>
        </w:rPr>
        <w:t>)</w:t>
      </w:r>
      <w:r w:rsidRPr="003C4500">
        <w:t xml:space="preserve"> pri 3D detekcii objektov z </w:t>
      </w:r>
      <w:proofErr w:type="spellStart"/>
      <w:r w:rsidRPr="003C4500">
        <w:t>viacsenzorických</w:t>
      </w:r>
      <w:proofErr w:type="spellEnd"/>
      <w:r w:rsidRPr="003C4500">
        <w:t xml:space="preserve"> vstupov (</w:t>
      </w:r>
      <w:proofErr w:type="spellStart"/>
      <w:r w:rsidRPr="003C4500">
        <w:t>LiDAR</w:t>
      </w:r>
      <w:proofErr w:type="spellEnd"/>
      <w:r w:rsidRPr="003C4500">
        <w:t xml:space="preserve"> + kamera)</w:t>
      </w:r>
      <w:r w:rsidR="0048081A" w:rsidRPr="00083D45">
        <w:t>.</w:t>
      </w:r>
    </w:p>
    <w:p w14:paraId="0DD82051" w14:textId="74C61E18" w:rsidR="003C4500" w:rsidRPr="00083D45" w:rsidRDefault="003C4500" w:rsidP="0048081A">
      <w:pPr>
        <w:pStyle w:val="Odsekzoznamu"/>
        <w:numPr>
          <w:ilvl w:val="0"/>
          <w:numId w:val="70"/>
        </w:numPr>
        <w:rPr>
          <w:b/>
          <w:bCs/>
        </w:rPr>
      </w:pPr>
      <w:r w:rsidRPr="00083D45">
        <w:rPr>
          <w:b/>
          <w:bCs/>
        </w:rPr>
        <w:t>Aplikácie v autonómnom pohone a robotike</w:t>
      </w:r>
    </w:p>
    <w:p w14:paraId="375C8597" w14:textId="77777777" w:rsidR="003C4500" w:rsidRPr="003C4500" w:rsidRDefault="003C4500" w:rsidP="003C4500">
      <w:pPr>
        <w:numPr>
          <w:ilvl w:val="0"/>
          <w:numId w:val="65"/>
        </w:numPr>
      </w:pPr>
      <w:proofErr w:type="spellStart"/>
      <w:r w:rsidRPr="003C4500">
        <w:t>Multi</w:t>
      </w:r>
      <w:proofErr w:type="spellEnd"/>
      <w:r w:rsidRPr="003C4500">
        <w:noBreakHyphen/>
        <w:t xml:space="preserve">senzorová fúzia (kamera, </w:t>
      </w:r>
      <w:proofErr w:type="spellStart"/>
      <w:r w:rsidRPr="003C4500">
        <w:t>LiDAR</w:t>
      </w:r>
      <w:proofErr w:type="spellEnd"/>
      <w:r w:rsidRPr="003C4500">
        <w:t xml:space="preserve">, radar, ultrazvuk) je dnes </w:t>
      </w:r>
      <w:r w:rsidRPr="003C4500">
        <w:rPr>
          <w:b/>
          <w:bCs/>
        </w:rPr>
        <w:t>zlatým štandardom</w:t>
      </w:r>
      <w:r w:rsidRPr="003C4500">
        <w:t xml:space="preserve"> v percepcii pre autonómne vozidlá a </w:t>
      </w:r>
      <w:proofErr w:type="spellStart"/>
      <w:r w:rsidRPr="003C4500">
        <w:t>drony</w:t>
      </w:r>
      <w:proofErr w:type="spellEnd"/>
      <w:r w:rsidRPr="003C4500">
        <w:t>.</w:t>
      </w:r>
    </w:p>
    <w:p w14:paraId="737DB43D" w14:textId="6FFFEC14" w:rsidR="003C4500" w:rsidRPr="003C4500" w:rsidRDefault="003C4500" w:rsidP="003C4500">
      <w:pPr>
        <w:numPr>
          <w:ilvl w:val="0"/>
          <w:numId w:val="65"/>
        </w:numPr>
      </w:pPr>
      <w:r w:rsidRPr="003C4500">
        <w:lastRenderedPageBreak/>
        <w:t xml:space="preserve">Bežne sa rozlišuje medzi tromi typmi fúzie: </w:t>
      </w:r>
      <w:r w:rsidRPr="003C4500">
        <w:rPr>
          <w:i/>
          <w:iCs/>
        </w:rPr>
        <w:t>pre</w:t>
      </w:r>
      <w:r w:rsidRPr="003C4500">
        <w:rPr>
          <w:i/>
          <w:iCs/>
        </w:rPr>
        <w:noBreakHyphen/>
      </w:r>
      <w:proofErr w:type="spellStart"/>
      <w:r w:rsidRPr="003C4500">
        <w:rPr>
          <w:i/>
          <w:iCs/>
        </w:rPr>
        <w:t>fusion</w:t>
      </w:r>
      <w:proofErr w:type="spellEnd"/>
      <w:r w:rsidRPr="003C4500">
        <w:t xml:space="preserve"> (raná integrácia), </w:t>
      </w:r>
      <w:r w:rsidRPr="003C4500">
        <w:rPr>
          <w:i/>
          <w:iCs/>
        </w:rPr>
        <w:t>feature</w:t>
      </w:r>
      <w:r w:rsidRPr="003C4500">
        <w:rPr>
          <w:i/>
          <w:iCs/>
        </w:rPr>
        <w:noBreakHyphen/>
        <w:t xml:space="preserve">level </w:t>
      </w:r>
      <w:proofErr w:type="spellStart"/>
      <w:r w:rsidRPr="003C4500">
        <w:rPr>
          <w:i/>
          <w:iCs/>
        </w:rPr>
        <w:t>fusion</w:t>
      </w:r>
      <w:proofErr w:type="spellEnd"/>
      <w:r w:rsidRPr="003C4500">
        <w:t xml:space="preserve">, a </w:t>
      </w:r>
      <w:r w:rsidRPr="003C4500">
        <w:rPr>
          <w:i/>
          <w:iCs/>
        </w:rPr>
        <w:t>post</w:t>
      </w:r>
      <w:r w:rsidRPr="003C4500">
        <w:rPr>
          <w:i/>
          <w:iCs/>
        </w:rPr>
        <w:noBreakHyphen/>
      </w:r>
      <w:proofErr w:type="spellStart"/>
      <w:r w:rsidRPr="003C4500">
        <w:rPr>
          <w:i/>
          <w:iCs/>
        </w:rPr>
        <w:t>fusion</w:t>
      </w:r>
      <w:proofErr w:type="spellEnd"/>
      <w:r w:rsidRPr="003C4500">
        <w:t xml:space="preserve"> (kombinácia výsledkov). Súčasný výskum favorizuje </w:t>
      </w:r>
      <w:r w:rsidRPr="003C4500">
        <w:rPr>
          <w:b/>
          <w:bCs/>
        </w:rPr>
        <w:t xml:space="preserve">feature-level </w:t>
      </w:r>
      <w:proofErr w:type="spellStart"/>
      <w:r w:rsidRPr="003C4500">
        <w:rPr>
          <w:b/>
          <w:bCs/>
        </w:rPr>
        <w:t>fusion</w:t>
      </w:r>
      <w:proofErr w:type="spellEnd"/>
      <w:r w:rsidRPr="003C4500">
        <w:t>, ktorý vyvažuje presnosť aj výpočtovú efektivitu</w:t>
      </w:r>
      <w:r w:rsidR="0048081A" w:rsidRPr="00083D45">
        <w:t>.</w:t>
      </w:r>
    </w:p>
    <w:p w14:paraId="02B26DEF" w14:textId="4131C797" w:rsidR="003C4500" w:rsidRPr="00083D45" w:rsidRDefault="003C4500" w:rsidP="0048081A">
      <w:pPr>
        <w:pStyle w:val="Odsekzoznamu"/>
        <w:numPr>
          <w:ilvl w:val="0"/>
          <w:numId w:val="70"/>
        </w:numPr>
        <w:rPr>
          <w:b/>
          <w:bCs/>
        </w:rPr>
      </w:pPr>
      <w:r w:rsidRPr="00083D45">
        <w:rPr>
          <w:b/>
          <w:bCs/>
        </w:rPr>
        <w:t>Priemyselný Internet vecí (</w:t>
      </w:r>
      <w:proofErr w:type="spellStart"/>
      <w:r w:rsidRPr="00083D45">
        <w:rPr>
          <w:b/>
          <w:bCs/>
        </w:rPr>
        <w:t>IIoT</w:t>
      </w:r>
      <w:proofErr w:type="spellEnd"/>
      <w:r w:rsidRPr="00083D45">
        <w:rPr>
          <w:b/>
          <w:bCs/>
        </w:rPr>
        <w:t>) a priemyselné aplikácie</w:t>
      </w:r>
    </w:p>
    <w:p w14:paraId="1230167C" w14:textId="77777777" w:rsidR="003C4500" w:rsidRPr="003C4500" w:rsidRDefault="003C4500" w:rsidP="003C4500">
      <w:pPr>
        <w:numPr>
          <w:ilvl w:val="0"/>
          <w:numId w:val="66"/>
        </w:numPr>
      </w:pPr>
      <w:r w:rsidRPr="003C4500">
        <w:t xml:space="preserve">V oblasti </w:t>
      </w:r>
      <w:proofErr w:type="spellStart"/>
      <w:r w:rsidRPr="003C4500">
        <w:rPr>
          <w:b/>
          <w:bCs/>
        </w:rPr>
        <w:t>IIoT</w:t>
      </w:r>
      <w:proofErr w:type="spellEnd"/>
      <w:r w:rsidRPr="003C4500">
        <w:t xml:space="preserve"> sa fúzia dát z rozličných senzorov používa pre monitorovanie, prognózy a analýzu výrobných procesov a podmienok (napr. vibračné, chemické, tepelné senzory).</w:t>
      </w:r>
    </w:p>
    <w:p w14:paraId="61CAEBF3" w14:textId="42F7634C" w:rsidR="003C4500" w:rsidRPr="00083D45" w:rsidRDefault="003C4500" w:rsidP="0048081A">
      <w:pPr>
        <w:pStyle w:val="Odsekzoznamu"/>
        <w:numPr>
          <w:ilvl w:val="0"/>
          <w:numId w:val="70"/>
        </w:numPr>
        <w:rPr>
          <w:b/>
          <w:bCs/>
        </w:rPr>
      </w:pPr>
      <w:proofErr w:type="spellStart"/>
      <w:r w:rsidRPr="00083D45">
        <w:rPr>
          <w:b/>
          <w:bCs/>
        </w:rPr>
        <w:t>Biotech</w:t>
      </w:r>
      <w:proofErr w:type="spellEnd"/>
      <w:r w:rsidRPr="00083D45">
        <w:rPr>
          <w:b/>
          <w:bCs/>
        </w:rPr>
        <w:t xml:space="preserve"> senzory &amp; koncept „</w:t>
      </w:r>
      <w:proofErr w:type="spellStart"/>
      <w:r w:rsidRPr="00083D45">
        <w:rPr>
          <w:b/>
          <w:bCs/>
        </w:rPr>
        <w:t>Living</w:t>
      </w:r>
      <w:proofErr w:type="spellEnd"/>
      <w:r w:rsidRPr="00083D45">
        <w:rPr>
          <w:b/>
          <w:bCs/>
        </w:rPr>
        <w:t xml:space="preserve"> </w:t>
      </w:r>
      <w:proofErr w:type="spellStart"/>
      <w:r w:rsidRPr="00083D45">
        <w:rPr>
          <w:b/>
          <w:bCs/>
        </w:rPr>
        <w:t>Intelligence</w:t>
      </w:r>
      <w:proofErr w:type="spellEnd"/>
      <w:r w:rsidRPr="00083D45">
        <w:rPr>
          <w:b/>
          <w:bCs/>
        </w:rPr>
        <w:t>“</w:t>
      </w:r>
    </w:p>
    <w:p w14:paraId="40CAA36B" w14:textId="446CDB36" w:rsidR="003C4500" w:rsidRPr="003C4500" w:rsidRDefault="003C4500" w:rsidP="003C4500">
      <w:pPr>
        <w:numPr>
          <w:ilvl w:val="0"/>
          <w:numId w:val="67"/>
        </w:numPr>
      </w:pPr>
      <w:r w:rsidRPr="003C4500">
        <w:t xml:space="preserve">Nový rámec </w:t>
      </w:r>
      <w:r w:rsidRPr="003C4500">
        <w:rPr>
          <w:b/>
          <w:bCs/>
        </w:rPr>
        <w:t>"</w:t>
      </w:r>
      <w:proofErr w:type="spellStart"/>
      <w:r w:rsidRPr="003C4500">
        <w:rPr>
          <w:b/>
          <w:bCs/>
        </w:rPr>
        <w:t>Living</w:t>
      </w:r>
      <w:proofErr w:type="spellEnd"/>
      <w:r w:rsidRPr="003C4500">
        <w:rPr>
          <w:b/>
          <w:bCs/>
        </w:rPr>
        <w:t xml:space="preserve"> </w:t>
      </w:r>
      <w:proofErr w:type="spellStart"/>
      <w:r w:rsidRPr="003C4500">
        <w:rPr>
          <w:b/>
          <w:bCs/>
        </w:rPr>
        <w:t>Intelligence</w:t>
      </w:r>
      <w:proofErr w:type="spellEnd"/>
      <w:r w:rsidRPr="003C4500">
        <w:rPr>
          <w:b/>
          <w:bCs/>
        </w:rPr>
        <w:t>"</w:t>
      </w:r>
      <w:r w:rsidRPr="003C4500">
        <w:t xml:space="preserve"> (2024–2025) integruje </w:t>
      </w:r>
      <w:r w:rsidRPr="003C4500">
        <w:rPr>
          <w:b/>
          <w:bCs/>
        </w:rPr>
        <w:t>biotechnológie, umelú inteligenciu a pokročilé senzory</w:t>
      </w:r>
      <w:r w:rsidRPr="003C4500">
        <w:t>, čo otvára nové možnosti adaptívnych systémov schopných učiť sa a meniť v reálnom čase</w:t>
      </w:r>
      <w:r w:rsidR="0048081A" w:rsidRPr="00083D45">
        <w:t>.</w:t>
      </w:r>
    </w:p>
    <w:p w14:paraId="507D1BFF" w14:textId="07FD6D52" w:rsidR="003C4500" w:rsidRPr="00083D45" w:rsidRDefault="003C4500" w:rsidP="0048081A">
      <w:pPr>
        <w:pStyle w:val="Odsekzoznamu"/>
        <w:numPr>
          <w:ilvl w:val="0"/>
          <w:numId w:val="70"/>
        </w:numPr>
        <w:rPr>
          <w:b/>
          <w:bCs/>
        </w:rPr>
      </w:pPr>
      <w:proofErr w:type="spellStart"/>
      <w:r w:rsidRPr="00083D45">
        <w:rPr>
          <w:b/>
          <w:bCs/>
        </w:rPr>
        <w:t>Smart</w:t>
      </w:r>
      <w:proofErr w:type="spellEnd"/>
      <w:r w:rsidRPr="00083D45">
        <w:rPr>
          <w:b/>
          <w:bCs/>
        </w:rPr>
        <w:t xml:space="preserve"> senzory, senzorové siete a architektúry</w:t>
      </w:r>
    </w:p>
    <w:p w14:paraId="6AA7E9AA" w14:textId="5951BE9B" w:rsidR="003C4500" w:rsidRPr="003C4500" w:rsidRDefault="003C4500" w:rsidP="003C4500">
      <w:pPr>
        <w:numPr>
          <w:ilvl w:val="0"/>
          <w:numId w:val="68"/>
        </w:numPr>
      </w:pPr>
      <w:proofErr w:type="spellStart"/>
      <w:r w:rsidRPr="003C4500">
        <w:rPr>
          <w:b/>
          <w:bCs/>
        </w:rPr>
        <w:t>Smart</w:t>
      </w:r>
      <w:proofErr w:type="spellEnd"/>
      <w:r w:rsidRPr="003C4500">
        <w:rPr>
          <w:b/>
          <w:bCs/>
        </w:rPr>
        <w:t xml:space="preserve"> </w:t>
      </w:r>
      <w:proofErr w:type="spellStart"/>
      <w:r w:rsidRPr="003C4500">
        <w:rPr>
          <w:b/>
          <w:bCs/>
        </w:rPr>
        <w:t>transducery</w:t>
      </w:r>
      <w:proofErr w:type="spellEnd"/>
      <w:r w:rsidRPr="003C4500">
        <w:rPr>
          <w:b/>
          <w:bCs/>
        </w:rPr>
        <w:t xml:space="preserve"> (inteligentné senzory)</w:t>
      </w:r>
      <w:r w:rsidRPr="003C4500">
        <w:t xml:space="preserve"> už obsahujú lokálne spracovanie (</w:t>
      </w:r>
      <w:proofErr w:type="spellStart"/>
      <w:r w:rsidRPr="003C4500">
        <w:t>self</w:t>
      </w:r>
      <w:proofErr w:type="spellEnd"/>
      <w:r w:rsidRPr="003C4500">
        <w:noBreakHyphen/>
        <w:t xml:space="preserve">diagnostika, adaptívny režim) a komunikáciu – čím sa znižuje prenosová záťaž a zvyšuje spoľahlivosť v </w:t>
      </w:r>
      <w:proofErr w:type="spellStart"/>
      <w:r w:rsidRPr="003C4500">
        <w:t>IoT</w:t>
      </w:r>
      <w:proofErr w:type="spellEnd"/>
      <w:r w:rsidRPr="003C4500">
        <w:t xml:space="preserve"> prostredí</w:t>
      </w:r>
      <w:r w:rsidR="0048081A" w:rsidRPr="00083D45">
        <w:t>.</w:t>
      </w:r>
    </w:p>
    <w:p w14:paraId="22AF463D" w14:textId="590D6E39" w:rsidR="003C4500" w:rsidRPr="00083D45" w:rsidRDefault="0048081A" w:rsidP="0048081A">
      <w:pPr>
        <w:pStyle w:val="Nadpis2"/>
        <w:rPr>
          <w:lang w:val="sk-SK"/>
        </w:rPr>
      </w:pPr>
      <w:bookmarkStart w:id="85" w:name="_Toc203507746"/>
      <w:r w:rsidRPr="00083D45">
        <w:rPr>
          <w:lang w:val="sk-SK"/>
        </w:rPr>
        <w:t>Prehľad zdrojov</w:t>
      </w:r>
      <w:bookmarkEnd w:id="85"/>
    </w:p>
    <w:p w14:paraId="2DE3030F" w14:textId="0C815734" w:rsidR="00A956C8" w:rsidRPr="00083D45" w:rsidRDefault="00A956C8" w:rsidP="00A956C8">
      <w:pPr>
        <w:pStyle w:val="Nadpis3"/>
      </w:pPr>
      <w:bookmarkStart w:id="86" w:name="_Toc203507747"/>
      <w:r w:rsidRPr="00083D45">
        <w:t>Prehľad riešení fúzie dát z viacerých senzorov v inteligentnej výrobe: systémy a trendy [34]</w:t>
      </w:r>
      <w:bookmarkEnd w:id="86"/>
    </w:p>
    <w:p w14:paraId="1913C6AE" w14:textId="77777777" w:rsidR="00A956C8" w:rsidRPr="00083D45" w:rsidRDefault="00A956C8" w:rsidP="00A956C8">
      <w:pPr>
        <w:jc w:val="both"/>
      </w:pPr>
      <w:r w:rsidRPr="00083D45">
        <w:t xml:space="preserve">V súčasnosti dochádza k výraznému rozvoju inteligentného priemyslu v dôsledku nástupu konceptu Industry 4.0, ktorý je charakteristický integráciou informačno-komunikačných technológií (IKT) a výrobných systémov. Kľúčovým prvkom tejto transformácie je využívanie </w:t>
      </w:r>
      <w:proofErr w:type="spellStart"/>
      <w:r w:rsidRPr="00083D45">
        <w:t>multisenzorických</w:t>
      </w:r>
      <w:proofErr w:type="spellEnd"/>
      <w:r w:rsidRPr="00083D45">
        <w:t xml:space="preserve"> systémov, ktoré generujú veľké množstvo heterogénnych dát. Tieto dáta sú následne spracovávané pomocou techník dátovej fúzie, ktoré umožňujú ich kombináciu a zvyšujú kvalitu výstupov monitorovacích a diagnostických systémov.</w:t>
      </w:r>
    </w:p>
    <w:p w14:paraId="619A7746" w14:textId="37FB40F1" w:rsidR="00A956C8" w:rsidRPr="00083D45" w:rsidRDefault="00A956C8" w:rsidP="00A956C8">
      <w:pPr>
        <w:jc w:val="both"/>
      </w:pPr>
      <w:r w:rsidRPr="00083D45">
        <w:rPr>
          <w:noProof/>
        </w:rPr>
        <w:drawing>
          <wp:inline distT="0" distB="0" distL="0" distR="0" wp14:anchorId="3CF720E9" wp14:editId="3AE7D2E1">
            <wp:extent cx="5760720" cy="2164080"/>
            <wp:effectExtent l="0" t="0" r="0" b="7620"/>
            <wp:docPr id="112396962" name="Obrázok 1" descr="Obrázok, na ktorom je text, snímka obrazovky, písmo, číslo&#10;&#10;Obsah vygenerovaný pomocou AI môže byť nespráv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96962" name="Obrázok 1" descr="Obrázok, na ktorom je text, snímka obrazovky, písmo, číslo&#10;&#10;Obsah vygenerovaný pomocou AI môže byť nesprávny."/>
                    <pic:cNvPicPr/>
                  </pic:nvPicPr>
                  <pic:blipFill>
                    <a:blip r:embed="rId25"/>
                    <a:stretch>
                      <a:fillRect/>
                    </a:stretch>
                  </pic:blipFill>
                  <pic:spPr>
                    <a:xfrm>
                      <a:off x="0" y="0"/>
                      <a:ext cx="5760720" cy="2164080"/>
                    </a:xfrm>
                    <a:prstGeom prst="rect">
                      <a:avLst/>
                    </a:prstGeom>
                  </pic:spPr>
                </pic:pic>
              </a:graphicData>
            </a:graphic>
          </wp:inline>
        </w:drawing>
      </w:r>
    </w:p>
    <w:p w14:paraId="7593B19C" w14:textId="6672C3A4" w:rsidR="00A956C8" w:rsidRPr="00083D45" w:rsidRDefault="00A956C8" w:rsidP="00A956C8">
      <w:pPr>
        <w:pStyle w:val="Popis"/>
        <w:jc w:val="center"/>
      </w:pPr>
      <w:r w:rsidRPr="00083D45">
        <w:t xml:space="preserve">Obrázok </w:t>
      </w:r>
      <w:fldSimple w:instr=" SEQ Obrázok \* ARABIC ">
        <w:r w:rsidR="00230050" w:rsidRPr="00083D45">
          <w:rPr>
            <w:noProof/>
          </w:rPr>
          <w:t>17</w:t>
        </w:r>
      </w:fldSimple>
      <w:r w:rsidRPr="00083D45">
        <w:t xml:space="preserve"> Vývojový diagram znázorňujúci typický analytický reťazec používaný vo výrobných aplikáciách.</w:t>
      </w:r>
    </w:p>
    <w:p w14:paraId="3C8F3E89" w14:textId="21C81235" w:rsidR="00A956C8" w:rsidRPr="00083D45" w:rsidRDefault="00A956C8" w:rsidP="00A956C8">
      <w:pPr>
        <w:jc w:val="both"/>
      </w:pPr>
      <w:r w:rsidRPr="00083D45">
        <w:t xml:space="preserve">Článok </w:t>
      </w:r>
      <w:proofErr w:type="spellStart"/>
      <w:r w:rsidRPr="00083D45">
        <w:t>Tsanousa</w:t>
      </w:r>
      <w:proofErr w:type="spellEnd"/>
      <w:r w:rsidRPr="00083D45">
        <w:t xml:space="preserve"> a kol. poskytuje komplexný prehľad súčasných riešení dátovej fúzie v oblasti inteligentnej výroby, pričom sa zameriava na jednotlivé fázy analytického reťazca: od získavania a ukladania dát, cez predspracovanie a extrakciu príznakov, až po samotnú fúziu dát. V oblasti akvizície </w:t>
      </w:r>
      <w:r w:rsidRPr="00083D45">
        <w:lastRenderedPageBreak/>
        <w:t xml:space="preserve">dát sú popísané technológie ako OPC-UA, MQTT, REST API, ako aj využitie bezdrôtových senzorových sietí (WSN), RFID, LPWAN či </w:t>
      </w:r>
      <w:proofErr w:type="spellStart"/>
      <w:r w:rsidRPr="00083D45">
        <w:t>IIoT</w:t>
      </w:r>
      <w:proofErr w:type="spellEnd"/>
      <w:r w:rsidRPr="00083D45">
        <w:t xml:space="preserve"> architektúr. Na ukladanie dát sa najčastejšie používajú distribuované databázové systémy (napr. </w:t>
      </w:r>
      <w:proofErr w:type="spellStart"/>
      <w:r w:rsidRPr="00083D45">
        <w:t>MongoDB</w:t>
      </w:r>
      <w:proofErr w:type="spellEnd"/>
      <w:r w:rsidRPr="00083D45">
        <w:t xml:space="preserve">, </w:t>
      </w:r>
      <w:proofErr w:type="spellStart"/>
      <w:r w:rsidRPr="00083D45">
        <w:t>Hadoop</w:t>
      </w:r>
      <w:proofErr w:type="spellEnd"/>
      <w:r w:rsidRPr="00083D45">
        <w:t xml:space="preserve"> HDFS), ktoré umožňujú efektívne spracovanie štruktúrovaných aj neštruktúrovaných dát.</w:t>
      </w:r>
    </w:p>
    <w:p w14:paraId="7675A50B" w14:textId="77777777" w:rsidR="00A956C8" w:rsidRPr="00083D45" w:rsidRDefault="00A956C8" w:rsidP="00A956C8">
      <w:pPr>
        <w:jc w:val="both"/>
      </w:pPr>
      <w:r w:rsidRPr="00083D45">
        <w:t xml:space="preserve">V oblasti predspracovania dát sa článok venuje najmä signálom z vibrácií a elektrického prúdu, ktoré sú najčastejšie využívané v priemyselných aplikáciách. Popisuje štandardizované metódy spracovania podľa ISO 13373-2:2016, ako aj pokročilé techniky ako </w:t>
      </w:r>
      <w:proofErr w:type="spellStart"/>
      <w:r w:rsidRPr="00083D45">
        <w:t>waveletová</w:t>
      </w:r>
      <w:proofErr w:type="spellEnd"/>
      <w:r w:rsidRPr="00083D45">
        <w:t xml:space="preserve"> transformácia, </w:t>
      </w:r>
      <w:proofErr w:type="spellStart"/>
      <w:r w:rsidRPr="00083D45">
        <w:t>Hilbert-Huangova</w:t>
      </w:r>
      <w:proofErr w:type="spellEnd"/>
      <w:r w:rsidRPr="00083D45">
        <w:t xml:space="preserve"> transformácia, adaptívne filtrovanie či dekompozícia signálov. Extrakcia príznakov je rozdelená podľa domény (časová, frekvenčná, časovo-frekvenčná, dvojrozmerná), pričom sa využívajú štatistické ukazovatele, spektrálne momenty, </w:t>
      </w:r>
      <w:proofErr w:type="spellStart"/>
      <w:r w:rsidRPr="00083D45">
        <w:t>waveletová</w:t>
      </w:r>
      <w:proofErr w:type="spellEnd"/>
      <w:r w:rsidRPr="00083D45">
        <w:t xml:space="preserve"> energia či obrazové príznaky.</w:t>
      </w:r>
    </w:p>
    <w:p w14:paraId="49A2A284" w14:textId="1DC6FF6A" w:rsidR="00A956C8" w:rsidRPr="00083D45" w:rsidRDefault="00A956C8" w:rsidP="00A956C8">
      <w:pPr>
        <w:jc w:val="both"/>
      </w:pPr>
      <w:r w:rsidRPr="00083D45">
        <w:t xml:space="preserve">Dôležitou súčasťou spracovania dát je redukcia </w:t>
      </w:r>
      <w:proofErr w:type="spellStart"/>
      <w:r w:rsidRPr="00083D45">
        <w:t>dimenzionality</w:t>
      </w:r>
      <w:proofErr w:type="spellEnd"/>
      <w:r w:rsidRPr="00083D45">
        <w:t xml:space="preserve"> a výber relevantných príznakov, kde sa uplatňujú metódy ako PCA, </w:t>
      </w:r>
      <w:proofErr w:type="spellStart"/>
      <w:r w:rsidRPr="00083D45">
        <w:t>kernel</w:t>
      </w:r>
      <w:proofErr w:type="spellEnd"/>
      <w:r w:rsidRPr="00083D45">
        <w:t xml:space="preserve"> PCA, </w:t>
      </w:r>
      <w:proofErr w:type="spellStart"/>
      <w:r w:rsidRPr="00083D45">
        <w:t>mRMR</w:t>
      </w:r>
      <w:proofErr w:type="spellEnd"/>
      <w:r w:rsidRPr="00083D45">
        <w:t xml:space="preserve"> či </w:t>
      </w:r>
      <w:proofErr w:type="spellStart"/>
      <w:r w:rsidRPr="00083D45">
        <w:t>UmRMR</w:t>
      </w:r>
      <w:proofErr w:type="spellEnd"/>
      <w:r w:rsidRPr="00083D45">
        <w:t>. Tieto techniky umožňujú znížiť počet vstupných premenných pri zachovaní predikčnej schopnosti modelov.</w:t>
      </w:r>
    </w:p>
    <w:p w14:paraId="7F4187ED" w14:textId="77777777" w:rsidR="00A956C8" w:rsidRPr="00083D45" w:rsidRDefault="00A956C8" w:rsidP="00A956C8">
      <w:pPr>
        <w:jc w:val="both"/>
      </w:pPr>
      <w:r w:rsidRPr="00083D45">
        <w:t xml:space="preserve">V oblasti samotnej fúzie dát sa rozlišuje medzi skorou fúziou (na úrovni dát alebo príznakov) a neskorou fúziou (na úrovni výstupov modelov). V priemyselných aplikáciách sa najčastejšie využíva fúzia na úrovni príznakov, pričom sa kombinujú výstupy z rôznych senzorov pomocou </w:t>
      </w:r>
      <w:proofErr w:type="spellStart"/>
      <w:r w:rsidRPr="00083D45">
        <w:t>konkatenačných</w:t>
      </w:r>
      <w:proofErr w:type="spellEnd"/>
      <w:r w:rsidRPr="00083D45">
        <w:t xml:space="preserve"> techník, hlbokých neurónových sietí (DNN, DCNN), </w:t>
      </w:r>
      <w:proofErr w:type="spellStart"/>
      <w:r w:rsidRPr="00083D45">
        <w:t>Bayesovských</w:t>
      </w:r>
      <w:proofErr w:type="spellEnd"/>
      <w:r w:rsidRPr="00083D45">
        <w:t xml:space="preserve"> prístupov, náhodných lesov, či metód ako </w:t>
      </w:r>
      <w:proofErr w:type="spellStart"/>
      <w:r w:rsidRPr="00083D45">
        <w:t>Dempster-Shaferova</w:t>
      </w:r>
      <w:proofErr w:type="spellEnd"/>
      <w:r w:rsidRPr="00083D45">
        <w:t xml:space="preserve"> teória. Fúzia sa uplatňuje pri diagnostike opotrebenia nástrojov, detekcii chvenia, monitorovaní kvality povrchu či pri klasifikácii porúch v pohonoch.</w:t>
      </w:r>
    </w:p>
    <w:p w14:paraId="554F22C5" w14:textId="34A7A08D" w:rsidR="00A956C8" w:rsidRPr="00083D45" w:rsidRDefault="00A956C8" w:rsidP="00A956C8">
      <w:pPr>
        <w:jc w:val="both"/>
      </w:pPr>
      <w:r w:rsidRPr="00083D45">
        <w:t xml:space="preserve">Záverom článku je konštatovanie, že napriek pokroku v oblasti </w:t>
      </w:r>
      <w:proofErr w:type="spellStart"/>
      <w:r w:rsidRPr="00083D45">
        <w:t>multisenzorickej</w:t>
      </w:r>
      <w:proofErr w:type="spellEnd"/>
      <w:r w:rsidRPr="00083D45">
        <w:t xml:space="preserve"> fúzie v priemysle existuje priestor na ďalší výskum, najmä v oblasti implementácie sofistikovanejších </w:t>
      </w:r>
      <w:proofErr w:type="spellStart"/>
      <w:r w:rsidRPr="00083D45">
        <w:t>fúznych</w:t>
      </w:r>
      <w:proofErr w:type="spellEnd"/>
      <w:r w:rsidRPr="00083D45">
        <w:t xml:space="preserve"> algoritmov, ktoré by dokázali efektívne pracovať v reálnom čase a zároveň zohľadňovať špecifiká priemyselného prostredia. Dôležitým aspektom je aj výber vhodných komunikačných protokolov a sieťových architektúr, ktoré umožňujú spoľahlivý prenos dát medzi senzormi a analytickými systémami.</w:t>
      </w:r>
    </w:p>
    <w:p w14:paraId="30121F8C" w14:textId="22E72263" w:rsidR="00A956C8" w:rsidRPr="00083D45" w:rsidRDefault="00960604" w:rsidP="00A956C8">
      <w:pPr>
        <w:pStyle w:val="Nadpis3"/>
      </w:pPr>
      <w:bookmarkStart w:id="87" w:name="_Toc203507748"/>
      <w:r w:rsidRPr="00083D45">
        <w:t>Analýza fúzie senzorových dát pre široké spektrum aplikácií [35]</w:t>
      </w:r>
      <w:bookmarkEnd w:id="87"/>
    </w:p>
    <w:p w14:paraId="6DE56658" w14:textId="77777777" w:rsidR="00960604" w:rsidRPr="00083D45" w:rsidRDefault="00960604" w:rsidP="00960604">
      <w:pPr>
        <w:jc w:val="both"/>
      </w:pPr>
      <w:proofErr w:type="spellStart"/>
      <w:r w:rsidRPr="00083D45">
        <w:t>Duro</w:t>
      </w:r>
      <w:proofErr w:type="spellEnd"/>
      <w:r w:rsidRPr="00083D45">
        <w:t xml:space="preserve"> (2024) vo svojom prehľadovom článku analyzuje význam a široké uplatnenie analýzy fúzie dát zo senzorov v rôznych oblastiach. Fúzia senzorových dát predstavuje kľúčový nástroj na zlepšenie presnosti, spoľahlivosti a komplexnosti informácií získaných z viacerých senzorov. Vďaka technologickému pokroku je možné tieto dáta efektívne integrovať a analyzovať, čo vedie k optimalizácii zdrojov, zníženiu redundancie a zlepšeniu rozhodovacích procesov v priemyselných aplikáciách.</w:t>
      </w:r>
    </w:p>
    <w:p w14:paraId="144A84F2" w14:textId="77777777" w:rsidR="00960604" w:rsidRPr="00083D45" w:rsidRDefault="00960604" w:rsidP="00960604">
      <w:pPr>
        <w:jc w:val="both"/>
      </w:pPr>
      <w:r w:rsidRPr="00083D45">
        <w:t xml:space="preserve">Článok sumarizuje šestnásť príspevkov publikovaných v špeciálnom čísle časopisu </w:t>
      </w:r>
      <w:proofErr w:type="spellStart"/>
      <w:r w:rsidRPr="00083D45">
        <w:t>Sensors</w:t>
      </w:r>
      <w:proofErr w:type="spellEnd"/>
      <w:r w:rsidRPr="00083D45">
        <w:t xml:space="preserve">, ktoré sa venujú rôznym aspektom fúzie senzorových dát. Medzi hlavné oblasti aplikácie patria: detekcia tváre novorodencov pomocou RGB a termálnych dát, robustná detekcia objektov v extrémnych podmienkach, autonómne vozíky s </w:t>
      </w:r>
      <w:proofErr w:type="spellStart"/>
      <w:r w:rsidRPr="00083D45">
        <w:t>odometriou</w:t>
      </w:r>
      <w:proofErr w:type="spellEnd"/>
      <w:r w:rsidRPr="00083D45">
        <w:t xml:space="preserve"> založenou na LSTM sieťach, </w:t>
      </w:r>
      <w:proofErr w:type="spellStart"/>
      <w:r w:rsidRPr="00083D45">
        <w:t>geoinformačné</w:t>
      </w:r>
      <w:proofErr w:type="spellEnd"/>
      <w:r w:rsidRPr="00083D45">
        <w:t xml:space="preserve"> systémy využívajúce SVM a </w:t>
      </w:r>
      <w:proofErr w:type="spellStart"/>
      <w:r w:rsidRPr="00083D45">
        <w:t>Weka</w:t>
      </w:r>
      <w:proofErr w:type="spellEnd"/>
      <w:r w:rsidRPr="00083D45">
        <w:t xml:space="preserve">, riadenie magnetickej levitácie pomocou predpisového výkonového riadenia, zdravotnícke aplikácie s využitím </w:t>
      </w:r>
      <w:proofErr w:type="spellStart"/>
      <w:r w:rsidRPr="00083D45">
        <w:t>edge</w:t>
      </w:r>
      <w:proofErr w:type="spellEnd"/>
      <w:r w:rsidRPr="00083D45">
        <w:t xml:space="preserve"> </w:t>
      </w:r>
      <w:proofErr w:type="spellStart"/>
      <w:r w:rsidRPr="00083D45">
        <w:t>computing</w:t>
      </w:r>
      <w:proofErr w:type="spellEnd"/>
      <w:r w:rsidRPr="00083D45">
        <w:t xml:space="preserve"> a detekcie anomálií, lokalizácia autonómnych vozidiel pomocou rozšíreného </w:t>
      </w:r>
      <w:proofErr w:type="spellStart"/>
      <w:r w:rsidRPr="00083D45">
        <w:t>Kalmanovho</w:t>
      </w:r>
      <w:proofErr w:type="spellEnd"/>
      <w:r w:rsidRPr="00083D45">
        <w:t xml:space="preserve"> filtra, detekcia porúch v priemyselných zariadeniach pomocou Echo State </w:t>
      </w:r>
      <w:proofErr w:type="spellStart"/>
      <w:r w:rsidRPr="00083D45">
        <w:t>Networks</w:t>
      </w:r>
      <w:proofErr w:type="spellEnd"/>
      <w:r w:rsidRPr="00083D45">
        <w:t xml:space="preserve">, analýza vín a muštov pomocou ICP a fúzie chemických dát, predikcia vlastností polymérov pomocou </w:t>
      </w:r>
      <w:proofErr w:type="spellStart"/>
      <w:r w:rsidRPr="00083D45">
        <w:t>multiblokovej</w:t>
      </w:r>
      <w:proofErr w:type="spellEnd"/>
      <w:r w:rsidRPr="00083D45">
        <w:t xml:space="preserve"> regresie, optimalizácia rozmiestnenia optických senzorov pomocou evolučných algoritmov, odhad času príchodu akustických signálov pomocou hlbokých neurónových sietí, </w:t>
      </w:r>
      <w:proofErr w:type="spellStart"/>
      <w:r w:rsidRPr="00083D45">
        <w:t>zónovanie</w:t>
      </w:r>
      <w:proofErr w:type="spellEnd"/>
      <w:r w:rsidRPr="00083D45">
        <w:t xml:space="preserve"> poľnohospodárskej pôdy pomocou </w:t>
      </w:r>
      <w:proofErr w:type="spellStart"/>
      <w:r w:rsidRPr="00083D45">
        <w:t>zhlukovacích</w:t>
      </w:r>
      <w:proofErr w:type="spellEnd"/>
      <w:r w:rsidRPr="00083D45">
        <w:t xml:space="preserve"> algoritmov, </w:t>
      </w:r>
      <w:r w:rsidRPr="00083D45">
        <w:lastRenderedPageBreak/>
        <w:t xml:space="preserve">autonómne doručovacie vozidlá, detekcia porúch v riadení veterných turbín pomocou iteratívneho učenia a prehľad súčasných trendov v </w:t>
      </w:r>
      <w:proofErr w:type="spellStart"/>
      <w:r w:rsidRPr="00083D45">
        <w:t>multisenzorovej</w:t>
      </w:r>
      <w:proofErr w:type="spellEnd"/>
      <w:r w:rsidRPr="00083D45">
        <w:t xml:space="preserve"> fúzii pre </w:t>
      </w:r>
      <w:proofErr w:type="spellStart"/>
      <w:r w:rsidRPr="00083D45">
        <w:t>smart</w:t>
      </w:r>
      <w:proofErr w:type="spellEnd"/>
      <w:r w:rsidRPr="00083D45">
        <w:t xml:space="preserve"> </w:t>
      </w:r>
      <w:proofErr w:type="spellStart"/>
      <w:r w:rsidRPr="00083D45">
        <w:t>manufacturing</w:t>
      </w:r>
      <w:proofErr w:type="spellEnd"/>
      <w:r w:rsidRPr="00083D45">
        <w:t>.</w:t>
      </w:r>
    </w:p>
    <w:p w14:paraId="2F11A326" w14:textId="2D4BDB19" w:rsidR="00960604" w:rsidRPr="00083D45" w:rsidRDefault="00960604" w:rsidP="00960604">
      <w:pPr>
        <w:jc w:val="both"/>
      </w:pPr>
      <w:r w:rsidRPr="00083D45">
        <w:t xml:space="preserve">Záver článku poukazuje na rastúci význam miniaturizácie senzorov, využívanie bezdrôtových a autonómnych systémov a potrebu riešiť výzvy spojené s kvalitou dát, najmä pri mobilných zariadeniach. Autor zároveň identifikuje potrebu ďalšieho výskumu v oblasti </w:t>
      </w:r>
      <w:proofErr w:type="spellStart"/>
      <w:r w:rsidRPr="00083D45">
        <w:t>interoperability</w:t>
      </w:r>
      <w:proofErr w:type="spellEnd"/>
      <w:r w:rsidRPr="00083D45">
        <w:t>, bezpečnosti a zníženia výpočtovej náročnosti v reálnom čase.</w:t>
      </w:r>
    </w:p>
    <w:p w14:paraId="12353852" w14:textId="44964733" w:rsidR="003C4500" w:rsidRPr="00083D45" w:rsidRDefault="00960604" w:rsidP="00960604">
      <w:pPr>
        <w:pStyle w:val="Nadpis3"/>
      </w:pPr>
      <w:bookmarkStart w:id="88" w:name="_Toc203507749"/>
      <w:r w:rsidRPr="00083D45">
        <w:t xml:space="preserve">Fúzia </w:t>
      </w:r>
      <w:proofErr w:type="spellStart"/>
      <w:r w:rsidRPr="00083D45">
        <w:t>multisenzorových</w:t>
      </w:r>
      <w:proofErr w:type="spellEnd"/>
      <w:r w:rsidRPr="00083D45">
        <w:t xml:space="preserve"> dát naprieč dimenziami: Nový prístup k tvorbe </w:t>
      </w:r>
      <w:proofErr w:type="spellStart"/>
      <w:r w:rsidRPr="00083D45">
        <w:t>synopsí</w:t>
      </w:r>
      <w:proofErr w:type="spellEnd"/>
      <w:r w:rsidRPr="00083D45">
        <w:t xml:space="preserve"> pomocou senzorových údajov [36]</w:t>
      </w:r>
      <w:bookmarkEnd w:id="88"/>
    </w:p>
    <w:p w14:paraId="5FBD4171" w14:textId="77777777" w:rsidR="00960604" w:rsidRPr="00083D45" w:rsidRDefault="00960604" w:rsidP="00960604">
      <w:pPr>
        <w:jc w:val="both"/>
      </w:pPr>
      <w:proofErr w:type="spellStart"/>
      <w:r w:rsidRPr="00083D45">
        <w:t>Ingle</w:t>
      </w:r>
      <w:proofErr w:type="spellEnd"/>
      <w:r w:rsidRPr="00083D45">
        <w:t xml:space="preserve"> a Kim (2025) predstavujú inovatívny rámec pre generovanie video </w:t>
      </w:r>
      <w:proofErr w:type="spellStart"/>
      <w:r w:rsidRPr="00083D45">
        <w:t>synopsí</w:t>
      </w:r>
      <w:proofErr w:type="spellEnd"/>
      <w:r w:rsidRPr="00083D45">
        <w:t xml:space="preserve"> z </w:t>
      </w:r>
      <w:proofErr w:type="spellStart"/>
      <w:r w:rsidRPr="00083D45">
        <w:t>multisenzorových</w:t>
      </w:r>
      <w:proofErr w:type="spellEnd"/>
      <w:r w:rsidRPr="00083D45">
        <w:t xml:space="preserve"> dát, ktorý je navrhnutý špeciálne pre aplikácie v oblasti bezpilotných lietadiel (UAV) a autonómnych vozidiel. Vychádzajúc z potreby efektívneho spracovania veľkoobjemových dát z rôznych senzorov (napr. </w:t>
      </w:r>
      <w:proofErr w:type="spellStart"/>
      <w:r w:rsidRPr="00083D45">
        <w:t>LiDAR</w:t>
      </w:r>
      <w:proofErr w:type="spellEnd"/>
      <w:r w:rsidRPr="00083D45">
        <w:t xml:space="preserve">, RGB kamery, GPS), autori navrhujú systém, ktorý integruje duálny model učenia na segmentáciu abnormálnych objektov a odhad hĺbky v reálnom čase. Tento model je doplnený o kalibrovaný </w:t>
      </w:r>
      <w:proofErr w:type="spellStart"/>
      <w:r w:rsidRPr="00083D45">
        <w:t>fúzny</w:t>
      </w:r>
      <w:proofErr w:type="spellEnd"/>
      <w:r w:rsidRPr="00083D45">
        <w:t xml:space="preserve"> modul, ktorý zabezpečuje presné priestorové zarovnanie medzi 2D a 3D dátami, a optimalizačný mechanizmus založený na algoritme </w:t>
      </w:r>
      <w:proofErr w:type="spellStart"/>
      <w:r w:rsidRPr="00083D45">
        <w:t>Metropolis-Hastings</w:t>
      </w:r>
      <w:proofErr w:type="spellEnd"/>
      <w:r w:rsidRPr="00083D45">
        <w:t>, ktorý generuje kompaktné a časovo posunuté trajektórie objektov.</w:t>
      </w:r>
    </w:p>
    <w:p w14:paraId="493F1435" w14:textId="77777777" w:rsidR="00960604" w:rsidRPr="00083D45" w:rsidRDefault="00960604" w:rsidP="00960604">
      <w:pPr>
        <w:jc w:val="both"/>
      </w:pPr>
      <w:r w:rsidRPr="00083D45">
        <w:t xml:space="preserve">Navrhovaný prístup sa odlišuje od tradičných metód tým, že sa zameriava výlučne na abnormálne objekty, čím znižuje výpočtovú náročnosť a zvyšuje relevantnosť výstupnej </w:t>
      </w:r>
      <w:proofErr w:type="spellStart"/>
      <w:r w:rsidRPr="00083D45">
        <w:t>synopsy</w:t>
      </w:r>
      <w:proofErr w:type="spellEnd"/>
      <w:r w:rsidRPr="00083D45">
        <w:t xml:space="preserve">. Experimentálne výsledky na </w:t>
      </w:r>
      <w:proofErr w:type="spellStart"/>
      <w:r w:rsidRPr="00083D45">
        <w:t>datasetoch</w:t>
      </w:r>
      <w:proofErr w:type="spellEnd"/>
      <w:r w:rsidRPr="00083D45">
        <w:t xml:space="preserve"> KITTI, </w:t>
      </w:r>
      <w:proofErr w:type="spellStart"/>
      <w:r w:rsidRPr="00083D45">
        <w:t>Cityscapes</w:t>
      </w:r>
      <w:proofErr w:type="spellEnd"/>
      <w:r w:rsidRPr="00083D45">
        <w:t xml:space="preserve"> a DVS potvrdzujú vysokú presnosť segmentácie, efektívne zníženie počtu snímok a schopnosť nasadenia v reálnom čase. V porovnaní s existujúcimi metódami dosahuje navrhovaný systém vyššie hodnoty metriky </w:t>
      </w:r>
      <w:proofErr w:type="spellStart"/>
      <w:r w:rsidRPr="00083D45">
        <w:t>recall</w:t>
      </w:r>
      <w:proofErr w:type="spellEnd"/>
      <w:r w:rsidRPr="00083D45">
        <w:t xml:space="preserve">, F1 skóre a </w:t>
      </w:r>
      <w:proofErr w:type="spellStart"/>
      <w:r w:rsidRPr="00083D45">
        <w:t>mAP</w:t>
      </w:r>
      <w:proofErr w:type="spellEnd"/>
      <w:r w:rsidRPr="00083D45">
        <w:t xml:space="preserve">, pričom zároveň umožňuje nasadenie na výpočtovo obmedzených zariadeniach, ako sú UAV platformy s </w:t>
      </w:r>
      <w:proofErr w:type="spellStart"/>
      <w:r w:rsidRPr="00083D45">
        <w:t>edge</w:t>
      </w:r>
      <w:proofErr w:type="spellEnd"/>
      <w:r w:rsidRPr="00083D45">
        <w:t xml:space="preserve"> AI akcelerátormi.</w:t>
      </w:r>
    </w:p>
    <w:p w14:paraId="2949F180" w14:textId="0A5B02C1" w:rsidR="00960604" w:rsidRPr="00083D45" w:rsidRDefault="00960604" w:rsidP="00960604">
      <w:pPr>
        <w:jc w:val="both"/>
      </w:pPr>
      <w:r w:rsidRPr="00083D45">
        <w:t>Z hľadiska praktického využitia má tento rámec potenciál v oblastiach ako inteligentný dohľad, priemyselná inšpekcia či autonómna mobilita. Autori zároveň diskutujú o výzvach spojených s kalibráciou senzorov, synchronizáciou dát a robustnosťou v nepriaznivých podmienkach. V závere navrhujú smerovanie budúceho výskumu k systémom na čipe (</w:t>
      </w:r>
      <w:proofErr w:type="spellStart"/>
      <w:r w:rsidRPr="00083D45">
        <w:t>SoC</w:t>
      </w:r>
      <w:proofErr w:type="spellEnd"/>
      <w:r w:rsidRPr="00083D45">
        <w:t xml:space="preserve">), panoramatickým </w:t>
      </w:r>
      <w:proofErr w:type="spellStart"/>
      <w:r w:rsidRPr="00083D45">
        <w:t>synopsiam</w:t>
      </w:r>
      <w:proofErr w:type="spellEnd"/>
      <w:r w:rsidRPr="00083D45">
        <w:t xml:space="preserve"> a decentralizovaným </w:t>
      </w:r>
      <w:proofErr w:type="spellStart"/>
      <w:r w:rsidRPr="00083D45">
        <w:t>fúznym</w:t>
      </w:r>
      <w:proofErr w:type="spellEnd"/>
      <w:r w:rsidRPr="00083D45">
        <w:t xml:space="preserve"> architektúram pre </w:t>
      </w:r>
      <w:proofErr w:type="spellStart"/>
      <w:r w:rsidRPr="00083D45">
        <w:t>multi-agentné</w:t>
      </w:r>
      <w:proofErr w:type="spellEnd"/>
      <w:r w:rsidRPr="00083D45">
        <w:t xml:space="preserve"> UAV systémy.</w:t>
      </w:r>
    </w:p>
    <w:p w14:paraId="0D02FC9A" w14:textId="2D1605D3" w:rsidR="00960604" w:rsidRPr="00083D45" w:rsidRDefault="00960604" w:rsidP="00960604">
      <w:pPr>
        <w:pStyle w:val="Nadpis3"/>
      </w:pPr>
      <w:bookmarkStart w:id="89" w:name="_Toc203507750"/>
      <w:r w:rsidRPr="00083D45">
        <w:t xml:space="preserve">Stratégie fúzie dát pre integráciu rôznorodých </w:t>
      </w:r>
      <w:proofErr w:type="spellStart"/>
      <w:r w:rsidRPr="00083D45">
        <w:t>nedestruktívnych</w:t>
      </w:r>
      <w:proofErr w:type="spellEnd"/>
      <w:r w:rsidRPr="00083D45">
        <w:t xml:space="preserve"> </w:t>
      </w:r>
      <w:proofErr w:type="spellStart"/>
      <w:r w:rsidRPr="00083D45">
        <w:t>spektroskopických</w:t>
      </w:r>
      <w:proofErr w:type="spellEnd"/>
      <w:r w:rsidRPr="00083D45">
        <w:t xml:space="preserve"> senzorov (NDSS) v potravinovej analýze [37]</w:t>
      </w:r>
      <w:bookmarkEnd w:id="89"/>
    </w:p>
    <w:p w14:paraId="09B6C0B1" w14:textId="178C581E" w:rsidR="00960604" w:rsidRPr="00083D45" w:rsidRDefault="00960604" w:rsidP="00960604">
      <w:pPr>
        <w:jc w:val="both"/>
      </w:pPr>
      <w:proofErr w:type="spellStart"/>
      <w:r w:rsidRPr="00083D45">
        <w:t>Strani</w:t>
      </w:r>
      <w:proofErr w:type="spellEnd"/>
      <w:r w:rsidRPr="00083D45">
        <w:t xml:space="preserve"> </w:t>
      </w:r>
      <w:r w:rsidR="00753740" w:rsidRPr="00083D45">
        <w:t>a kol.</w:t>
      </w:r>
      <w:r w:rsidRPr="00083D45">
        <w:t xml:space="preserve"> (2024) vo svojej prehľadovej štúdii analyzujú stratégie fúzie dát (</w:t>
      </w:r>
      <w:proofErr w:type="spellStart"/>
      <w:r w:rsidRPr="00083D45">
        <w:t>data</w:t>
      </w:r>
      <w:proofErr w:type="spellEnd"/>
      <w:r w:rsidRPr="00083D45">
        <w:t xml:space="preserve"> </w:t>
      </w:r>
      <w:proofErr w:type="spellStart"/>
      <w:r w:rsidRPr="00083D45">
        <w:t>fusion</w:t>
      </w:r>
      <w:proofErr w:type="spellEnd"/>
      <w:r w:rsidRPr="00083D45">
        <w:t xml:space="preserve">, DF) pri integrácii rôznych </w:t>
      </w:r>
      <w:proofErr w:type="spellStart"/>
      <w:r w:rsidRPr="00083D45">
        <w:t>nedestruktívnych</w:t>
      </w:r>
      <w:proofErr w:type="spellEnd"/>
      <w:r w:rsidRPr="00083D45">
        <w:t xml:space="preserve"> </w:t>
      </w:r>
      <w:proofErr w:type="spellStart"/>
      <w:r w:rsidRPr="00083D45">
        <w:t>spektroskopických</w:t>
      </w:r>
      <w:proofErr w:type="spellEnd"/>
      <w:r w:rsidRPr="00083D45">
        <w:t xml:space="preserve"> senzorov (NDSS) v oblasti potravinárskej analýzy. Vzhľadom na rastúce výzvy v agropotravinárskom sektore, ako sú klimatické zmeny a rast populácie, autori zdôrazňujú potrebu inovatívnych riešení na zabezpečenie integrity, bezpečnosti a udržateľnosti potravín. NDSS technológie, ako NIR, </w:t>
      </w:r>
      <w:proofErr w:type="spellStart"/>
      <w:r w:rsidRPr="00083D45">
        <w:t>Raman</w:t>
      </w:r>
      <w:proofErr w:type="spellEnd"/>
      <w:r w:rsidRPr="00083D45">
        <w:t xml:space="preserve">, fluorescenčná a </w:t>
      </w:r>
      <w:proofErr w:type="spellStart"/>
      <w:r w:rsidRPr="00083D45">
        <w:t>hyperspektrálna</w:t>
      </w:r>
      <w:proofErr w:type="spellEnd"/>
      <w:r w:rsidRPr="00083D45">
        <w:t xml:space="preserve"> </w:t>
      </w:r>
      <w:proofErr w:type="spellStart"/>
      <w:r w:rsidRPr="00083D45">
        <w:t>spektroskopia</w:t>
      </w:r>
      <w:proofErr w:type="spellEnd"/>
      <w:r w:rsidRPr="00083D45">
        <w:t>, sa ukazujú ako efektívne nástroje na monitorovanie kvality potravín v reálnom čase bez potreby deštruktívneho odberu vzoriek.</w:t>
      </w:r>
    </w:p>
    <w:p w14:paraId="60D0921E" w14:textId="5A47D1EB" w:rsidR="00960604" w:rsidRPr="00083D45" w:rsidRDefault="00960604" w:rsidP="00960604">
      <w:pPr>
        <w:jc w:val="both"/>
      </w:pPr>
      <w:r w:rsidRPr="00083D45">
        <w:rPr>
          <w:noProof/>
        </w:rPr>
        <w:lastRenderedPageBreak/>
        <w:drawing>
          <wp:inline distT="0" distB="0" distL="0" distR="0" wp14:anchorId="104D15D1" wp14:editId="5E7FEBEA">
            <wp:extent cx="5760720" cy="4065270"/>
            <wp:effectExtent l="0" t="0" r="0" b="0"/>
            <wp:docPr id="1286581223" name="Obrázok 1" descr="Obrázok, na ktorom je text, snímka obrazovky, diagram, rovnobežný&#10;&#10;Obsah vygenerovaný pomocou AI môže byť nespráv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581223" name="Obrázok 1" descr="Obrázok, na ktorom je text, snímka obrazovky, diagram, rovnobežný&#10;&#10;Obsah vygenerovaný pomocou AI môže byť nesprávny."/>
                    <pic:cNvPicPr/>
                  </pic:nvPicPr>
                  <pic:blipFill>
                    <a:blip r:embed="rId26"/>
                    <a:stretch>
                      <a:fillRect/>
                    </a:stretch>
                  </pic:blipFill>
                  <pic:spPr>
                    <a:xfrm>
                      <a:off x="0" y="0"/>
                      <a:ext cx="5760720" cy="4065270"/>
                    </a:xfrm>
                    <a:prstGeom prst="rect">
                      <a:avLst/>
                    </a:prstGeom>
                  </pic:spPr>
                </pic:pic>
              </a:graphicData>
            </a:graphic>
          </wp:inline>
        </w:drawing>
      </w:r>
    </w:p>
    <w:p w14:paraId="14140F68" w14:textId="6C3E5CCD" w:rsidR="00960604" w:rsidRPr="00083D45" w:rsidRDefault="00230050" w:rsidP="00230050">
      <w:pPr>
        <w:pStyle w:val="Popis"/>
        <w:jc w:val="center"/>
      </w:pPr>
      <w:r w:rsidRPr="00083D45">
        <w:t xml:space="preserve">Obrázok </w:t>
      </w:r>
      <w:fldSimple w:instr=" SEQ Obrázok \* ARABIC ">
        <w:r w:rsidRPr="00083D45">
          <w:rPr>
            <w:noProof/>
          </w:rPr>
          <w:t>18</w:t>
        </w:r>
      </w:fldSimple>
      <w:r w:rsidRPr="00083D45">
        <w:t xml:space="preserve"> Rôzne úrovne fúzie dát. Označenie X predstavuje jeden dátový blok, F označuje dátovú množinu obsahujúcu príznaky (</w:t>
      </w:r>
      <w:proofErr w:type="spellStart"/>
      <w:r w:rsidRPr="00083D45">
        <w:t>features</w:t>
      </w:r>
      <w:proofErr w:type="spellEnd"/>
      <w:r w:rsidRPr="00083D45">
        <w:t>) extrahované z jedného dátového bloku, D predstavuje vektor obsahujúci rozhodnutie získané modelovaním jedného dátového bloku.</w:t>
      </w:r>
    </w:p>
    <w:p w14:paraId="187EA90F" w14:textId="77777777" w:rsidR="00960604" w:rsidRPr="00083D45" w:rsidRDefault="00960604" w:rsidP="00960604">
      <w:pPr>
        <w:jc w:val="both"/>
      </w:pPr>
      <w:r w:rsidRPr="00083D45">
        <w:t>Autori rozlišujú tri hlavné aplikačné oblasti: monitorovanie v teréne (in-</w:t>
      </w:r>
      <w:proofErr w:type="spellStart"/>
      <w:r w:rsidRPr="00083D45">
        <w:t>field</w:t>
      </w:r>
      <w:proofErr w:type="spellEnd"/>
      <w:r w:rsidRPr="00083D45">
        <w:t>), on-line/in-</w:t>
      </w:r>
      <w:proofErr w:type="spellStart"/>
      <w:r w:rsidRPr="00083D45">
        <w:t>line</w:t>
      </w:r>
      <w:proofErr w:type="spellEnd"/>
      <w:r w:rsidRPr="00083D45">
        <w:t xml:space="preserve"> monitorovanie počas spracovania potravín a autentifikáciu kvality potravín. V každej z týchto oblastí sa ukazuje, že kombinácia viacerých senzorov zvyšuje presnosť a spoľahlivosť modelov. V poľnohospodárstve sa napríklad fúzia </w:t>
      </w:r>
      <w:proofErr w:type="spellStart"/>
      <w:r w:rsidRPr="00083D45">
        <w:t>hyperspektrálnych</w:t>
      </w:r>
      <w:proofErr w:type="spellEnd"/>
      <w:r w:rsidRPr="00083D45">
        <w:t xml:space="preserve"> dát s </w:t>
      </w:r>
      <w:proofErr w:type="spellStart"/>
      <w:r w:rsidRPr="00083D45">
        <w:t>LIDARom</w:t>
      </w:r>
      <w:proofErr w:type="spellEnd"/>
      <w:r w:rsidRPr="00083D45">
        <w:t xml:space="preserve"> využíva na hodnotenie zdravotného stavu plodín, zatiaľ čo v potravinárskom priemysle sa NDSS kombinujú s procesnými senzormi na vytváranie tzv. soft senzorov pre predikciu ťažko merateľných parametrov kvality.</w:t>
      </w:r>
    </w:p>
    <w:p w14:paraId="01371D6E" w14:textId="77777777" w:rsidR="00960604" w:rsidRPr="00083D45" w:rsidRDefault="00960604" w:rsidP="00960604">
      <w:pPr>
        <w:jc w:val="both"/>
      </w:pPr>
      <w:r w:rsidRPr="00083D45">
        <w:t>Z hľadiska metodológie autori rozlišujú tri úrovne fúzie dát: nízkoúrovňovú (</w:t>
      </w:r>
      <w:proofErr w:type="spellStart"/>
      <w:r w:rsidRPr="00083D45">
        <w:t>low</w:t>
      </w:r>
      <w:proofErr w:type="spellEnd"/>
      <w:r w:rsidRPr="00083D45">
        <w:t xml:space="preserve">-level), kde sa spájajú surové dáta; </w:t>
      </w:r>
      <w:proofErr w:type="spellStart"/>
      <w:r w:rsidRPr="00083D45">
        <w:t>stredneúrovňovú</w:t>
      </w:r>
      <w:proofErr w:type="spellEnd"/>
      <w:r w:rsidRPr="00083D45">
        <w:t xml:space="preserve"> (</w:t>
      </w:r>
      <w:proofErr w:type="spellStart"/>
      <w:r w:rsidRPr="00083D45">
        <w:t>mid</w:t>
      </w:r>
      <w:proofErr w:type="spellEnd"/>
      <w:r w:rsidRPr="00083D45">
        <w:t>-level), kde sa najprv extrahujú príznaky (napr. pomocou PCA alebo PLS); a vysokoúrovňovú (</w:t>
      </w:r>
      <w:proofErr w:type="spellStart"/>
      <w:r w:rsidRPr="00083D45">
        <w:t>high</w:t>
      </w:r>
      <w:proofErr w:type="spellEnd"/>
      <w:r w:rsidRPr="00083D45">
        <w:t xml:space="preserve">-level), kde sa kombinujú výstupy z jednotlivých modelov. Najčastejšie používanou stratégiou je </w:t>
      </w:r>
      <w:proofErr w:type="spellStart"/>
      <w:r w:rsidRPr="00083D45">
        <w:t>mid</w:t>
      </w:r>
      <w:proofErr w:type="spellEnd"/>
      <w:r w:rsidRPr="00083D45">
        <w:t>-level fúzia, ktorá predstavuje kompromis medzi informačnou hodnotou a interpretovateľnosťou modelov. V štúdii sú uvedené konkrétne príklady aplikácií týchto stratégií, napríklad pri klasifikácii vín, detekcii falšovania mäsa alebo hodnotení zrelosti ovocia.</w:t>
      </w:r>
    </w:p>
    <w:p w14:paraId="13577BBB" w14:textId="77777777" w:rsidR="00960604" w:rsidRPr="00083D45" w:rsidRDefault="00960604" w:rsidP="00960604">
      <w:pPr>
        <w:jc w:val="both"/>
      </w:pPr>
      <w:r w:rsidRPr="00083D45">
        <w:t>Autori sa venujú aj praktickým aspektom implementácie DF, ako je výber úrovne fúzie, definovanie dátových blokov, výber premenných a validácia modelov. Zdôrazňujú, že výber metódy závisí od cieľa výskumu – či ide o predikciu, interpretáciu alebo rutinné nasadenie v priemysle. Napriek pokroku v tejto oblasti zostáva implementácia DF v reálnych podmienkach obmedzená, najmä kvôli potrebe dlhodobej stability modelov a ich údržby.</w:t>
      </w:r>
    </w:p>
    <w:p w14:paraId="11AAF57D" w14:textId="77777777" w:rsidR="00960604" w:rsidRPr="00083D45" w:rsidRDefault="00960604" w:rsidP="00960604">
      <w:r w:rsidRPr="00083D45">
        <w:t>Záverom autori konštatujú, že DF predstavuje perspektívny nástroj pre zlepšenie analytických schopností NDSS v potravinárstve, avšak pre jeho širšie uplatnenie je potrebný ďalší výskum zameraný na robustnosť, interpretovateľnosť a praktickú implementáciu modelov.</w:t>
      </w:r>
    </w:p>
    <w:p w14:paraId="1868FA8C" w14:textId="313258D0" w:rsidR="00960604" w:rsidRPr="00083D45" w:rsidRDefault="00230050" w:rsidP="00230050">
      <w:pPr>
        <w:pStyle w:val="Nadpis3"/>
      </w:pPr>
      <w:bookmarkStart w:id="90" w:name="_Toc203507751"/>
      <w:r w:rsidRPr="00083D45">
        <w:lastRenderedPageBreak/>
        <w:t xml:space="preserve">Prehľad </w:t>
      </w:r>
      <w:proofErr w:type="spellStart"/>
      <w:r w:rsidRPr="00083D45">
        <w:t>multisenzorovej</w:t>
      </w:r>
      <w:proofErr w:type="spellEnd"/>
      <w:r w:rsidRPr="00083D45">
        <w:t xml:space="preserve"> fúzie dát pre nositeľné zdravotné monitorovanie [38]</w:t>
      </w:r>
      <w:bookmarkEnd w:id="90"/>
    </w:p>
    <w:p w14:paraId="7E2406A5" w14:textId="77777777" w:rsidR="00230050" w:rsidRPr="00083D45" w:rsidRDefault="00230050" w:rsidP="00230050">
      <w:pPr>
        <w:jc w:val="both"/>
      </w:pPr>
      <w:r w:rsidRPr="00083D45">
        <w:t xml:space="preserve">John, Cardiff a John (2024) vo svojej rozsiahlej prehľadovej štúdii analyzujú problematiku </w:t>
      </w:r>
      <w:proofErr w:type="spellStart"/>
      <w:r w:rsidRPr="00083D45">
        <w:t>multisenzorovej</w:t>
      </w:r>
      <w:proofErr w:type="spellEnd"/>
      <w:r w:rsidRPr="00083D45">
        <w:t xml:space="preserve"> fúzie dát v oblasti nositeľného zdravotného monitorovania. Autori poukazujú na rastúci význam neinvazívneho a kontinuálneho sledovania fyziologických parametrov pomocou nositeľných zariadení, pričom zdôrazňujú, že fúzia dát z viacerých senzorov zvyšuje presnosť, spoľahlivosť a robustnosť výsledných zdravotných </w:t>
      </w:r>
      <w:proofErr w:type="spellStart"/>
      <w:r w:rsidRPr="00083D45">
        <w:t>inferencií</w:t>
      </w:r>
      <w:proofErr w:type="spellEnd"/>
      <w:r w:rsidRPr="00083D45">
        <w:t>. V úvode článku sú identifikované hlavné výzvy spojené s kvalitou signálu, výpadkami senzorov a artefaktmi spôsobenými pohybom, ktoré môžu viesť k falošným poplachom a zníženej dôveryhodnosti systémov.</w:t>
      </w:r>
    </w:p>
    <w:p w14:paraId="2FCBB1BC" w14:textId="77777777" w:rsidR="00230050" w:rsidRPr="00083D45" w:rsidRDefault="00230050" w:rsidP="00230050">
      <w:pPr>
        <w:jc w:val="both"/>
      </w:pPr>
      <w:r w:rsidRPr="00083D45">
        <w:t xml:space="preserve">Štúdia systematicky mapuje vývoj </w:t>
      </w:r>
      <w:proofErr w:type="spellStart"/>
      <w:r w:rsidRPr="00083D45">
        <w:t>fúznych</w:t>
      </w:r>
      <w:proofErr w:type="spellEnd"/>
      <w:r w:rsidRPr="00083D45">
        <w:t xml:space="preserve"> rámcov a klasifikačných schém od 80. rokov 20. storočia až po súčasnosť. Medzi najvýznamnejšie patrí JDL model, </w:t>
      </w:r>
      <w:proofErr w:type="spellStart"/>
      <w:r w:rsidRPr="00083D45">
        <w:t>Durrant-Whyteho</w:t>
      </w:r>
      <w:proofErr w:type="spellEnd"/>
      <w:r w:rsidRPr="00083D45">
        <w:t xml:space="preserve"> klasifikácia podľa vzťahu medzi zdrojmi dát (komplementárna, redundantná, kooperatívna fúzia), klasifikácia podľa úrovne abstrakcie (dátová, príznaková, rozhodovacia úroveň) podľa Luo a </w:t>
      </w:r>
      <w:proofErr w:type="spellStart"/>
      <w:r w:rsidRPr="00083D45">
        <w:t>Kaya</w:t>
      </w:r>
      <w:proofErr w:type="spellEnd"/>
      <w:r w:rsidRPr="00083D45">
        <w:t xml:space="preserve">, ako aj </w:t>
      </w:r>
      <w:proofErr w:type="spellStart"/>
      <w:r w:rsidRPr="00083D45">
        <w:t>Dasarathyho</w:t>
      </w:r>
      <w:proofErr w:type="spellEnd"/>
      <w:r w:rsidRPr="00083D45">
        <w:t xml:space="preserve"> model založený na vstupno-výstupných typoch fúzie (napr. </w:t>
      </w:r>
      <w:proofErr w:type="spellStart"/>
      <w:r w:rsidRPr="00083D45">
        <w:t>data</w:t>
      </w:r>
      <w:proofErr w:type="spellEnd"/>
      <w:r w:rsidRPr="00083D45">
        <w:t>-in/</w:t>
      </w:r>
      <w:proofErr w:type="spellStart"/>
      <w:r w:rsidRPr="00083D45">
        <w:t>decision-out</w:t>
      </w:r>
      <w:proofErr w:type="spellEnd"/>
      <w:r w:rsidRPr="00083D45">
        <w:t>).</w:t>
      </w:r>
    </w:p>
    <w:p w14:paraId="0838CEBA" w14:textId="77777777" w:rsidR="00230050" w:rsidRPr="00083D45" w:rsidRDefault="00230050" w:rsidP="00230050">
      <w:pPr>
        <w:jc w:val="both"/>
      </w:pPr>
      <w:r w:rsidRPr="00083D45">
        <w:t xml:space="preserve">Autori následne analyzujú aplikácie </w:t>
      </w:r>
      <w:proofErr w:type="spellStart"/>
      <w:r w:rsidRPr="00083D45">
        <w:t>multisenzorovej</w:t>
      </w:r>
      <w:proofErr w:type="spellEnd"/>
      <w:r w:rsidRPr="00083D45">
        <w:t xml:space="preserve"> fúzie v rôznych oblastiach – od vojenských systémov, autonómneho riadenia a robotiky až po zdravotníctvo. V oblasti zdravotného monitorovania sa zameriavajú na konkrétne aplikácie ako detekcia srdcového tepu, odhad srdcovej a respiračnej frekvencie, detekcia spánkového </w:t>
      </w:r>
      <w:proofErr w:type="spellStart"/>
      <w:r w:rsidRPr="00083D45">
        <w:t>apnoe</w:t>
      </w:r>
      <w:proofErr w:type="spellEnd"/>
      <w:r w:rsidRPr="00083D45">
        <w:t xml:space="preserve">, arytmií a fibrilácie predsiení. V každej z týchto oblastí sú podrobne rozobrané použité </w:t>
      </w:r>
      <w:proofErr w:type="spellStart"/>
      <w:r w:rsidRPr="00083D45">
        <w:t>fúzne</w:t>
      </w:r>
      <w:proofErr w:type="spellEnd"/>
      <w:r w:rsidRPr="00083D45">
        <w:t xml:space="preserve"> algoritmy, ich architektúra (napr. </w:t>
      </w:r>
      <w:proofErr w:type="spellStart"/>
      <w:r w:rsidRPr="00083D45">
        <w:t>Kalmanove</w:t>
      </w:r>
      <w:proofErr w:type="spellEnd"/>
      <w:r w:rsidRPr="00083D45">
        <w:t xml:space="preserve"> filtre, </w:t>
      </w:r>
      <w:proofErr w:type="spellStart"/>
      <w:r w:rsidRPr="00083D45">
        <w:t>Bayesovské</w:t>
      </w:r>
      <w:proofErr w:type="spellEnd"/>
      <w:r w:rsidRPr="00083D45">
        <w:t xml:space="preserve"> modely, hlasovacie schémy, CNN siete), úroveň fúzie a výkonnostné metriky.</w:t>
      </w:r>
    </w:p>
    <w:p w14:paraId="141A30DF" w14:textId="77777777" w:rsidR="00230050" w:rsidRPr="00083D45" w:rsidRDefault="00230050" w:rsidP="00230050">
      <w:pPr>
        <w:jc w:val="both"/>
      </w:pPr>
      <w:r w:rsidRPr="00083D45">
        <w:t>Osobitná pozornosť je venovaná konceptu indikátorov kvality signálu (SQI), ktoré slúžia na identifikáciu a elimináciu nekvalitných alebo artefaktmi narušených segmentov signálu pred samotnou fúziou. Ich využitie je kľúčové pre predchádzanie tzv. katastrofickej fúzii, pri ktorej kombinácia viacerých signálov vedie k horšiemu výsledku než použitie jedného kvalitného zdroja.</w:t>
      </w:r>
    </w:p>
    <w:p w14:paraId="42D1BA43" w14:textId="441A2323" w:rsidR="00230050" w:rsidRPr="00083D45" w:rsidRDefault="00230050" w:rsidP="00230050">
      <w:pPr>
        <w:jc w:val="both"/>
      </w:pPr>
      <w:r w:rsidRPr="00083D45">
        <w:t>V závere autori diskutujú výzvy spojené s heterogenitou dát, výpočtovou náročnosťou, spracovaním v reálnom čase a personalizáciou modelov. Navrhujú smerovanie budúceho výskumu k využitiu vysvetliteľnej umelej inteligencie (XAI), federatívneho učenia a adaptívnych modelov zohľadňujúcich individuálne charakteristiky pacientov.</w:t>
      </w:r>
    </w:p>
    <w:p w14:paraId="749F5DE0" w14:textId="480CA757" w:rsidR="00230050" w:rsidRPr="00083D45" w:rsidRDefault="00230050" w:rsidP="00230050">
      <w:pPr>
        <w:pStyle w:val="Nadpis3"/>
      </w:pPr>
      <w:bookmarkStart w:id="91" w:name="_Toc203507752"/>
      <w:r w:rsidRPr="00083D45">
        <w:t>Kombinácia senzorickej fúzie a rámca strojového učenia pre presnú predikciu opotrebenia nástroja počas obrábania [39]</w:t>
      </w:r>
      <w:bookmarkEnd w:id="91"/>
    </w:p>
    <w:p w14:paraId="45FA0630" w14:textId="44398525" w:rsidR="00230050" w:rsidRPr="00083D45" w:rsidRDefault="00230050" w:rsidP="00230050">
      <w:proofErr w:type="spellStart"/>
      <w:r w:rsidRPr="00083D45">
        <w:t>Amarnath</w:t>
      </w:r>
      <w:proofErr w:type="spellEnd"/>
      <w:r w:rsidRPr="00083D45">
        <w:t xml:space="preserve"> </w:t>
      </w:r>
      <w:r w:rsidR="00753740" w:rsidRPr="00083D45">
        <w:t>a kol.</w:t>
      </w:r>
      <w:r w:rsidRPr="00083D45">
        <w:t xml:space="preserve"> (2025) predstavili pokročilý rámec pre monitorovanie stavu rezných nástrojov (TCM) počas sústruženia, ktorý kombinuje senzorickú fúziu a strojové učenie. Cieľom štúdie bolo zvýšiť presnosť predikcie opotrebenia nástrojov v reálnom čase, čím sa podporuje koncept inteligentnej výroby v súlade s princípmi Industry 4.0 a 5.0. Experimenty boli realizované na CNC sústruhu pri obrábaní ocele AISI 410 pomocou nepoťahovaných karbidových doštičiek. Počas procesu boli zaznamenávané silové a vibračné signály v piatich stavoch nástroja (jeden zdravý a štyri poškodené).</w:t>
      </w:r>
    </w:p>
    <w:p w14:paraId="6D8D2127" w14:textId="77777777" w:rsidR="00230050" w:rsidRPr="00083D45" w:rsidRDefault="00230050" w:rsidP="00230050">
      <w:r w:rsidRPr="00083D45">
        <w:t xml:space="preserve">Získané signály boli spracované pomocou diskrétnej </w:t>
      </w:r>
      <w:proofErr w:type="spellStart"/>
      <w:r w:rsidRPr="00083D45">
        <w:t>waveletovej</w:t>
      </w:r>
      <w:proofErr w:type="spellEnd"/>
      <w:r w:rsidRPr="00083D45">
        <w:t xml:space="preserve"> transformácie (DWT), z ktorej boli extrahované štatistické príznaky ako stredná hodnota, rozptyl, </w:t>
      </w:r>
      <w:proofErr w:type="spellStart"/>
      <w:r w:rsidRPr="00083D45">
        <w:t>špičatosť</w:t>
      </w:r>
      <w:proofErr w:type="spellEnd"/>
      <w:r w:rsidRPr="00083D45">
        <w:t xml:space="preserve"> a </w:t>
      </w:r>
      <w:proofErr w:type="spellStart"/>
      <w:r w:rsidRPr="00083D45">
        <w:t>Shannonova</w:t>
      </w:r>
      <w:proofErr w:type="spellEnd"/>
      <w:r w:rsidRPr="00083D45">
        <w:t xml:space="preserve"> entropia. Vytvorené boli tri dátové sady: (I) založená na silových signáloch, (II) na vibračných signáloch a (III) kombinovaná </w:t>
      </w:r>
      <w:proofErr w:type="spellStart"/>
      <w:r w:rsidRPr="00083D45">
        <w:t>sada</w:t>
      </w:r>
      <w:proofErr w:type="spellEnd"/>
      <w:r w:rsidRPr="00083D45">
        <w:t xml:space="preserve"> vytvorená fúziou príznakov z oboch typov signálov. Tieto dáta boli následne použité na trénovanie troch </w:t>
      </w:r>
      <w:proofErr w:type="spellStart"/>
      <w:r w:rsidRPr="00083D45">
        <w:t>klasifikátorov</w:t>
      </w:r>
      <w:proofErr w:type="spellEnd"/>
      <w:r w:rsidRPr="00083D45">
        <w:t xml:space="preserve"> strojového učenia – </w:t>
      </w:r>
      <w:proofErr w:type="spellStart"/>
      <w:r w:rsidRPr="00083D45">
        <w:t>Random</w:t>
      </w:r>
      <w:proofErr w:type="spellEnd"/>
      <w:r w:rsidRPr="00083D45">
        <w:t xml:space="preserve"> </w:t>
      </w:r>
      <w:proofErr w:type="spellStart"/>
      <w:r w:rsidRPr="00083D45">
        <w:t>Forest</w:t>
      </w:r>
      <w:proofErr w:type="spellEnd"/>
      <w:r w:rsidRPr="00083D45">
        <w:t xml:space="preserve"> (RF), </w:t>
      </w:r>
      <w:proofErr w:type="spellStart"/>
      <w:r w:rsidRPr="00083D45">
        <w:t>Support</w:t>
      </w:r>
      <w:proofErr w:type="spellEnd"/>
      <w:r w:rsidRPr="00083D45">
        <w:t xml:space="preserve"> </w:t>
      </w:r>
      <w:proofErr w:type="spellStart"/>
      <w:r w:rsidRPr="00083D45">
        <w:t>Vector</w:t>
      </w:r>
      <w:proofErr w:type="spellEnd"/>
      <w:r w:rsidRPr="00083D45">
        <w:t xml:space="preserve"> </w:t>
      </w:r>
      <w:proofErr w:type="spellStart"/>
      <w:r w:rsidRPr="00083D45">
        <w:t>Machine</w:t>
      </w:r>
      <w:proofErr w:type="spellEnd"/>
      <w:r w:rsidRPr="00083D45">
        <w:t xml:space="preserve"> (SVM) a </w:t>
      </w:r>
      <w:proofErr w:type="spellStart"/>
      <w:r w:rsidRPr="00083D45">
        <w:t>Naive</w:t>
      </w:r>
      <w:proofErr w:type="spellEnd"/>
      <w:r w:rsidRPr="00083D45">
        <w:t xml:space="preserve"> </w:t>
      </w:r>
      <w:proofErr w:type="spellStart"/>
      <w:r w:rsidRPr="00083D45">
        <w:t>Bayes</w:t>
      </w:r>
      <w:proofErr w:type="spellEnd"/>
      <w:r w:rsidRPr="00083D45">
        <w:t>.</w:t>
      </w:r>
    </w:p>
    <w:p w14:paraId="79CA8833" w14:textId="0CE560AA" w:rsidR="00230050" w:rsidRPr="00083D45" w:rsidRDefault="00230050" w:rsidP="00230050">
      <w:r w:rsidRPr="00083D45">
        <w:lastRenderedPageBreak/>
        <w:t xml:space="preserve">Výsledky ukázali, že najvyššiu presnosť klasifikácie dosiahol RF </w:t>
      </w:r>
      <w:proofErr w:type="spellStart"/>
      <w:r w:rsidRPr="00083D45">
        <w:t>klasifikátor</w:t>
      </w:r>
      <w:proofErr w:type="spellEnd"/>
      <w:r w:rsidRPr="00083D45">
        <w:t xml:space="preserve">, a to až 98 % pri použití kombinovanej dátovej sady. SVM dosiahol 88 % a </w:t>
      </w:r>
      <w:proofErr w:type="spellStart"/>
      <w:r w:rsidRPr="00083D45">
        <w:t>Naive</w:t>
      </w:r>
      <w:proofErr w:type="spellEnd"/>
      <w:r w:rsidRPr="00083D45">
        <w:t xml:space="preserve"> </w:t>
      </w:r>
      <w:proofErr w:type="spellStart"/>
      <w:r w:rsidRPr="00083D45">
        <w:t>Bayes</w:t>
      </w:r>
      <w:proofErr w:type="spellEnd"/>
      <w:r w:rsidRPr="00083D45">
        <w:t xml:space="preserve"> len 50 %. Zistilo sa, že fúzia senzorických dát výrazne zvyšuje robustnosť a presnosť diagnostiky opotrebenia nástrojov, pričom vibračné signály sú citlivejšie na počiatočné štádia opotrebenia a silové signály lepšie zachytávajú pokročilé poškodenia. Navrhnutý rámec tak predstavuje efektívne riešenie pre online monitorovanie stavu nástrojov v priemyselných podmienkach.</w:t>
      </w:r>
    </w:p>
    <w:p w14:paraId="16B1333B" w14:textId="286616E3" w:rsidR="00D02FDD" w:rsidRPr="00083D45" w:rsidRDefault="00083D45" w:rsidP="009333DD">
      <w:pPr>
        <w:pStyle w:val="Nadpis1"/>
      </w:pPr>
      <w:bookmarkStart w:id="92" w:name="_Toc203507753"/>
      <w:r w:rsidRPr="00083D45">
        <w:t>Diskusia</w:t>
      </w:r>
      <w:bookmarkEnd w:id="92"/>
    </w:p>
    <w:p w14:paraId="77F822C7" w14:textId="77777777" w:rsidR="000F1E1C" w:rsidRPr="00083D45" w:rsidRDefault="000F1E1C" w:rsidP="000F1E1C">
      <w:pPr>
        <w:pStyle w:val="Nadpis2"/>
        <w:rPr>
          <w:lang w:val="sk-SK"/>
        </w:rPr>
      </w:pPr>
      <w:bookmarkStart w:id="93" w:name="_Toc203507754"/>
      <w:r w:rsidRPr="00083D45">
        <w:rPr>
          <w:lang w:val="sk-SK"/>
        </w:rPr>
        <w:t>Vývoj hybridného analytického systému</w:t>
      </w:r>
      <w:bookmarkEnd w:id="93"/>
    </w:p>
    <w:p w14:paraId="62331F64" w14:textId="77777777" w:rsidR="000F1E1C" w:rsidRPr="00083D45" w:rsidRDefault="000F1E1C" w:rsidP="000F1E1C">
      <w:pPr>
        <w:jc w:val="both"/>
      </w:pPr>
      <w:r w:rsidRPr="000F1E1C">
        <w:t xml:space="preserve">Jedným z cieľov projektu je vývoj </w:t>
      </w:r>
      <w:r w:rsidRPr="000F1E1C">
        <w:rPr>
          <w:b/>
          <w:bCs/>
        </w:rPr>
        <w:t>analytického systému</w:t>
      </w:r>
      <w:r w:rsidRPr="000F1E1C">
        <w:t xml:space="preserve">, ktorý integruje optické a hmotnostné </w:t>
      </w:r>
      <w:proofErr w:type="spellStart"/>
      <w:r w:rsidRPr="000F1E1C">
        <w:t>spektrometrické</w:t>
      </w:r>
      <w:proofErr w:type="spellEnd"/>
      <w:r w:rsidRPr="000F1E1C">
        <w:t xml:space="preserve"> techniky. Literatúra ukazuje, že takýto </w:t>
      </w:r>
      <w:r w:rsidRPr="000F1E1C">
        <w:rPr>
          <w:b/>
          <w:bCs/>
        </w:rPr>
        <w:t>hybridný prístup</w:t>
      </w:r>
      <w:r w:rsidRPr="000F1E1C">
        <w:t xml:space="preserve"> dokáže využiť prednosti oboch metód a kompenzovať ich slabé stránky.</w:t>
      </w:r>
      <w:r w:rsidRPr="00083D45">
        <w:t xml:space="preserve"> [40]</w:t>
      </w:r>
      <w:r w:rsidRPr="000F1E1C">
        <w:t xml:space="preserve"> </w:t>
      </w:r>
    </w:p>
    <w:p w14:paraId="7EF89F9D" w14:textId="77777777" w:rsidR="000F1E1C" w:rsidRPr="00083D45" w:rsidRDefault="000F1E1C" w:rsidP="000F1E1C">
      <w:pPr>
        <w:jc w:val="both"/>
      </w:pPr>
      <w:r w:rsidRPr="000F1E1C">
        <w:t xml:space="preserve">Napríklad Gong a kol. (2024) vyvinuli metódu kombinujúcu ICP-OES (optická emisia) a ICP-MS (hmotnostná spektrometria) pre simultánnu analýzu 50 prvkov. Výsledky poukázali na to, že </w:t>
      </w:r>
      <w:r w:rsidRPr="000F1E1C">
        <w:rPr>
          <w:b/>
          <w:bCs/>
        </w:rPr>
        <w:t>ICP-OES</w:t>
      </w:r>
      <w:r w:rsidRPr="000F1E1C">
        <w:t xml:space="preserve"> je spoľahlivá pre rýchlu </w:t>
      </w:r>
      <w:proofErr w:type="spellStart"/>
      <w:r w:rsidRPr="000F1E1C">
        <w:t>multi</w:t>
      </w:r>
      <w:proofErr w:type="spellEnd"/>
      <w:r w:rsidRPr="000F1E1C">
        <w:t xml:space="preserve">-prvkovú analýzu hlavných zložiek vďaka nízkemu pozadiu a minimálnej </w:t>
      </w:r>
      <w:proofErr w:type="spellStart"/>
      <w:r w:rsidRPr="000F1E1C">
        <w:t>samoabsorpcii</w:t>
      </w:r>
      <w:proofErr w:type="spellEnd"/>
      <w:r w:rsidRPr="000F1E1C">
        <w:t xml:space="preserve">, avšak pri stopových koncentráciách naráža na limity presnosti. </w:t>
      </w:r>
      <w:r w:rsidRPr="000F1E1C">
        <w:rPr>
          <w:b/>
          <w:bCs/>
        </w:rPr>
        <w:t>ICP-MS</w:t>
      </w:r>
      <w:r w:rsidRPr="000F1E1C">
        <w:t xml:space="preserve"> naopak vyniká v citlivosti a dosahuje výrazne nižšie detekčné limity, no trpí interferenciami (napr. od </w:t>
      </w:r>
      <w:proofErr w:type="spellStart"/>
      <w:r w:rsidRPr="000F1E1C">
        <w:t>polykvazičkov</w:t>
      </w:r>
      <w:proofErr w:type="spellEnd"/>
      <w:r w:rsidRPr="000F1E1C">
        <w:t xml:space="preserve"> či matice vzorky) a vyššími nákladmi.</w:t>
      </w:r>
      <w:r w:rsidRPr="00083D45">
        <w:t xml:space="preserve"> [41]</w:t>
      </w:r>
      <w:r w:rsidRPr="000F1E1C">
        <w:t xml:space="preserve"> Tieto zdroje podporujú stratégiu projektu skombinovať obe techniky do jedného systému – iba jedna metóda by sama nepokrývala celý rozsah koncentrácií a požiadaviek.</w:t>
      </w:r>
      <w:r w:rsidRPr="00083D45">
        <w:t xml:space="preserve"> [41]</w:t>
      </w:r>
      <w:r w:rsidRPr="000F1E1C">
        <w:t xml:space="preserve"> Z literatúry tiež vyplýva, že už existovali pokusy o </w:t>
      </w:r>
      <w:r w:rsidRPr="000F1E1C">
        <w:rPr>
          <w:b/>
          <w:bCs/>
        </w:rPr>
        <w:t>simultánne meranie</w:t>
      </w:r>
      <w:r w:rsidRPr="000F1E1C">
        <w:t xml:space="preserve"> optických aj hmotnostných signálov v jedinom prístroji (napr. pre ICP spektrometriu), čo potvrdzuje realizovateľnosť takéhoto systému.</w:t>
      </w:r>
      <w:r w:rsidRPr="00083D45">
        <w:t xml:space="preserve"> [41]</w:t>
      </w:r>
      <w:r w:rsidRPr="000F1E1C">
        <w:t xml:space="preserve"> </w:t>
      </w:r>
    </w:p>
    <w:p w14:paraId="055B2B4D" w14:textId="09117D17" w:rsidR="000F1E1C" w:rsidRPr="00083D45" w:rsidRDefault="000F1E1C" w:rsidP="000F1E1C">
      <w:pPr>
        <w:jc w:val="both"/>
      </w:pPr>
      <w:r w:rsidRPr="000F1E1C">
        <w:t xml:space="preserve">Tieto poznatky sú priamo relevantné k návrhu prototypu v </w:t>
      </w:r>
      <w:proofErr w:type="spellStart"/>
      <w:r w:rsidRPr="000F1E1C">
        <w:t>RespectAtoM</w:t>
      </w:r>
      <w:proofErr w:type="spellEnd"/>
      <w:r w:rsidRPr="000F1E1C">
        <w:t xml:space="preserve"> – hybridný spektrometer môže priniesť </w:t>
      </w:r>
      <w:r w:rsidRPr="000F1E1C">
        <w:rPr>
          <w:b/>
          <w:bCs/>
        </w:rPr>
        <w:t>vyššiu hĺbku analýzy</w:t>
      </w:r>
      <w:r w:rsidRPr="000F1E1C">
        <w:t xml:space="preserve"> a komplexnejší pohľad na zloženie vzoriek než tradičné jedno-modálne prístroje.</w:t>
      </w:r>
    </w:p>
    <w:p w14:paraId="3C3478E7" w14:textId="77777777" w:rsidR="000F1E1C" w:rsidRPr="00083D45" w:rsidRDefault="000F1E1C" w:rsidP="000F1E1C">
      <w:pPr>
        <w:pStyle w:val="Nadpis2"/>
        <w:rPr>
          <w:lang w:val="sk-SK"/>
        </w:rPr>
      </w:pPr>
      <w:bookmarkStart w:id="94" w:name="_Toc203507755"/>
      <w:r w:rsidRPr="00083D45">
        <w:rPr>
          <w:lang w:val="sk-SK"/>
        </w:rPr>
        <w:t>Využitie umelej inteligencie a senzorovej fúzie</w:t>
      </w:r>
      <w:bookmarkEnd w:id="94"/>
    </w:p>
    <w:p w14:paraId="3FF79AC5" w14:textId="77777777" w:rsidR="000F1E1C" w:rsidRPr="00083D45" w:rsidRDefault="000F1E1C" w:rsidP="000F1E1C">
      <w:pPr>
        <w:jc w:val="both"/>
      </w:pPr>
      <w:r w:rsidRPr="00083D45">
        <w:t xml:space="preserve">Literatúra v zozname zdrojov sa venuje aj </w:t>
      </w:r>
      <w:r w:rsidRPr="00083D45">
        <w:rPr>
          <w:rStyle w:val="Vrazn"/>
        </w:rPr>
        <w:t>umelej inteligencii (AI)</w:t>
      </w:r>
      <w:r w:rsidRPr="00083D45">
        <w:t xml:space="preserve"> a </w:t>
      </w:r>
      <w:r w:rsidRPr="00083D45">
        <w:rPr>
          <w:rStyle w:val="Vrazn"/>
        </w:rPr>
        <w:t>senzorovej fúzii</w:t>
      </w:r>
      <w:r w:rsidRPr="00083D45">
        <w:t xml:space="preserve"> v analytických metódach, čo je kľúčové pre </w:t>
      </w:r>
      <w:proofErr w:type="spellStart"/>
      <w:r w:rsidRPr="00083D45">
        <w:t>RespectAtoM</w:t>
      </w:r>
      <w:proofErr w:type="spellEnd"/>
      <w:r w:rsidRPr="00083D45">
        <w:t xml:space="preserve">. Zdroje poukazujú na fakt, že integrácia AI do spektrometrie je zatiaľ v začiatkoch, no má obrovský prísľub zlepšenia presnosti a rýchlosti analýz. Niektoré štúdie preukázali, že pokročilé </w:t>
      </w:r>
      <w:r w:rsidRPr="00083D45">
        <w:rPr>
          <w:rStyle w:val="Vrazn"/>
        </w:rPr>
        <w:t>strojové učenie</w:t>
      </w:r>
      <w:r w:rsidRPr="00083D45">
        <w:t xml:space="preserve"> dokáže z dostupných </w:t>
      </w:r>
      <w:proofErr w:type="spellStart"/>
      <w:r w:rsidRPr="00083D45">
        <w:t>spektrometrických</w:t>
      </w:r>
      <w:proofErr w:type="spellEnd"/>
      <w:r w:rsidRPr="00083D45">
        <w:t xml:space="preserve"> dát vyťažiť nové informácie a dramaticky zvýšiť výkon analýzy. Napríklad v oblasti potravinárstva dosiahli modely založené na neurónových sieťach až 99,85 % presnosť pri identifikácii falšovaných vzoriek [41], čo svedčí o revolučnom potenciáli AI v chemickej analýze. </w:t>
      </w:r>
    </w:p>
    <w:p w14:paraId="440EFE26" w14:textId="23103615" w:rsidR="000F1E1C" w:rsidRPr="00083D45" w:rsidRDefault="000F1E1C" w:rsidP="000F1E1C">
      <w:pPr>
        <w:jc w:val="both"/>
      </w:pPr>
      <w:r w:rsidRPr="00083D45">
        <w:t xml:space="preserve">Relevancia takýchto zdrojov pre projekt je zrejmá – </w:t>
      </w:r>
      <w:r w:rsidRPr="00083D45">
        <w:rPr>
          <w:rStyle w:val="Vrazn"/>
        </w:rPr>
        <w:t>automatizovaná interpretácia dát</w:t>
      </w:r>
      <w:r w:rsidRPr="00083D45">
        <w:t xml:space="preserve"> pomocou AI môže umožniť detegovať veľmi nízke koncentrácie (</w:t>
      </w:r>
      <w:proofErr w:type="spellStart"/>
      <w:r w:rsidRPr="00083D45">
        <w:t>ppb</w:t>
      </w:r>
      <w:proofErr w:type="spellEnd"/>
      <w:r w:rsidRPr="00083D45">
        <w:t xml:space="preserve"> úroveň) spoľahlivejšie a rýchlejšie než konvenčné postupy. Niektoré zdroje sa zameriavajú aj na </w:t>
      </w:r>
      <w:r w:rsidRPr="00083D45">
        <w:rPr>
          <w:rStyle w:val="Vrazn"/>
        </w:rPr>
        <w:t>fúziu dát z viacerých senzorov</w:t>
      </w:r>
      <w:r w:rsidRPr="00083D45">
        <w:t xml:space="preserve">, kde kombinácia výstupov (napr. rôznych spektrometrov či iných typov senzorov) zlepšuje detekčné schopnosti systému. To podporuje cieľ projektu využiť senzorovú fúziu – zlúčením údajov z optickej a hmotnostnej detekcie a ich spoločným vyhodnotením by mal prototyp dosiahnuť vyššiu </w:t>
      </w:r>
      <w:r w:rsidRPr="00083D45">
        <w:rPr>
          <w:rStyle w:val="Vrazn"/>
        </w:rPr>
        <w:t>presnosť, robustnosť a spoľahlivosť</w:t>
      </w:r>
      <w:r w:rsidRPr="00083D45">
        <w:t xml:space="preserve"> identifikácie látok. Zdroje taktiež naznačujú vhodné </w:t>
      </w:r>
      <w:r w:rsidRPr="00083D45">
        <w:rPr>
          <w:rStyle w:val="Vrazn"/>
        </w:rPr>
        <w:t>algoritmy senzorovej fúzie</w:t>
      </w:r>
      <w:r w:rsidRPr="00083D45">
        <w:t xml:space="preserve"> (napr. </w:t>
      </w:r>
      <w:proofErr w:type="spellStart"/>
      <w:r w:rsidRPr="00083D45">
        <w:t>Kalmanove</w:t>
      </w:r>
      <w:proofErr w:type="spellEnd"/>
      <w:r w:rsidRPr="00083D45">
        <w:t xml:space="preserve"> filtre, metódy hlbokého učenia), ktoré môžu byť aplikované pri spájaní </w:t>
      </w:r>
      <w:r w:rsidRPr="00083D45">
        <w:lastRenderedPageBreak/>
        <w:t xml:space="preserve">výstupov </w:t>
      </w:r>
      <w:proofErr w:type="spellStart"/>
      <w:r w:rsidRPr="00083D45">
        <w:t>spektrometrických</w:t>
      </w:r>
      <w:proofErr w:type="spellEnd"/>
      <w:r w:rsidRPr="00083D45">
        <w:t xml:space="preserve"> senzorov. Tieto poznatky pomáhajú projektu definovať dátové procesy a architektúru softvéru na spracovanie signálov z viacerých detektorov.</w:t>
      </w:r>
    </w:p>
    <w:p w14:paraId="747ADA95" w14:textId="77777777" w:rsidR="00FE2EFE" w:rsidRPr="00083D45" w:rsidRDefault="00FE2EFE" w:rsidP="00FE2EFE">
      <w:pPr>
        <w:pStyle w:val="Nadpis2"/>
        <w:rPr>
          <w:lang w:val="sk-SK"/>
        </w:rPr>
      </w:pPr>
      <w:bookmarkStart w:id="95" w:name="_Toc203507756"/>
      <w:r w:rsidRPr="00083D45">
        <w:rPr>
          <w:lang w:val="sk-SK"/>
        </w:rPr>
        <w:t xml:space="preserve">Optická </w:t>
      </w:r>
      <w:proofErr w:type="spellStart"/>
      <w:r w:rsidRPr="00083D45">
        <w:rPr>
          <w:lang w:val="sk-SK"/>
        </w:rPr>
        <w:t>vs</w:t>
      </w:r>
      <w:proofErr w:type="spellEnd"/>
      <w:r w:rsidRPr="00083D45">
        <w:rPr>
          <w:lang w:val="sk-SK"/>
        </w:rPr>
        <w:t xml:space="preserve">. hmotnostná </w:t>
      </w:r>
      <w:proofErr w:type="spellStart"/>
      <w:r w:rsidRPr="00083D45">
        <w:rPr>
          <w:lang w:val="sk-SK"/>
        </w:rPr>
        <w:t>spektroskopia</w:t>
      </w:r>
      <w:proofErr w:type="spellEnd"/>
      <w:r w:rsidRPr="00083D45">
        <w:rPr>
          <w:lang w:val="sk-SK"/>
        </w:rPr>
        <w:t xml:space="preserve"> – komplementárne metódy</w:t>
      </w:r>
      <w:bookmarkEnd w:id="95"/>
    </w:p>
    <w:p w14:paraId="5821754F" w14:textId="77777777" w:rsidR="00FE2EFE" w:rsidRPr="00083D45" w:rsidRDefault="00FE2EFE" w:rsidP="00FE2EFE">
      <w:pPr>
        <w:jc w:val="both"/>
      </w:pPr>
      <w:r w:rsidRPr="00083D45">
        <w:t xml:space="preserve">Mnohé zdroje v zozname sa venujú </w:t>
      </w:r>
      <w:r w:rsidRPr="00083D45">
        <w:rPr>
          <w:rStyle w:val="Vrazn"/>
        </w:rPr>
        <w:t xml:space="preserve">porovnaniu optických a hmotnostných </w:t>
      </w:r>
      <w:proofErr w:type="spellStart"/>
      <w:r w:rsidRPr="00083D45">
        <w:rPr>
          <w:rStyle w:val="Vrazn"/>
        </w:rPr>
        <w:t>spektrometrických</w:t>
      </w:r>
      <w:proofErr w:type="spellEnd"/>
      <w:r w:rsidRPr="00083D45">
        <w:rPr>
          <w:rStyle w:val="Vrazn"/>
        </w:rPr>
        <w:t xml:space="preserve"> metód</w:t>
      </w:r>
      <w:r w:rsidRPr="00083D45">
        <w:t xml:space="preserve">. Zhodne potvrdzujú, že tieto dve triedy techník sa v analytickej chémii navzájom </w:t>
      </w:r>
      <w:r w:rsidRPr="00083D45">
        <w:rPr>
          <w:rStyle w:val="Vrazn"/>
        </w:rPr>
        <w:t>dopĺňajú</w:t>
      </w:r>
      <w:r w:rsidRPr="00083D45">
        <w:t xml:space="preserve"> a poskytujú odlišné, no synergické informácie o vzorke. </w:t>
      </w:r>
    </w:p>
    <w:p w14:paraId="55915B76" w14:textId="4AF516E6" w:rsidR="00FE2EFE" w:rsidRPr="00083D45" w:rsidRDefault="00FE2EFE" w:rsidP="00FE2EFE">
      <w:pPr>
        <w:jc w:val="both"/>
      </w:pPr>
      <w:r w:rsidRPr="00083D45">
        <w:rPr>
          <w:rStyle w:val="Vrazn"/>
        </w:rPr>
        <w:t xml:space="preserve">Optická </w:t>
      </w:r>
      <w:proofErr w:type="spellStart"/>
      <w:r w:rsidRPr="00083D45">
        <w:rPr>
          <w:rStyle w:val="Vrazn"/>
        </w:rPr>
        <w:t>spektroskopia</w:t>
      </w:r>
      <w:proofErr w:type="spellEnd"/>
      <w:r w:rsidRPr="00083D45">
        <w:t xml:space="preserve"> (napr. emisná alebo absorpčná) vyniká rýchlosťou analýzy a schopnosťou skúmať veľké objemy vzoriek s dobrou citlivosťou. Poskytuje priamo </w:t>
      </w:r>
      <w:r w:rsidRPr="00083D45">
        <w:rPr>
          <w:rStyle w:val="Vrazn"/>
        </w:rPr>
        <w:t>kvalitatívne informácie</w:t>
      </w:r>
      <w:r w:rsidRPr="00083D45">
        <w:t xml:space="preserve"> – napríklad charakteristické spektrálne línie prezrádzajú prítomnosť konkrétnych prvkov či funkčných skupín. Naproti tomu </w:t>
      </w:r>
      <w:r w:rsidRPr="00083D45">
        <w:rPr>
          <w:rStyle w:val="Vrazn"/>
        </w:rPr>
        <w:t>hmotnostná spektrometria</w:t>
      </w:r>
      <w:r w:rsidRPr="00083D45">
        <w:t xml:space="preserve"> dosahuje extrémne nízke detekčné limity a umožňuje presné </w:t>
      </w:r>
      <w:r w:rsidRPr="00083D45">
        <w:rPr>
          <w:rStyle w:val="Vrazn"/>
        </w:rPr>
        <w:t>kvantitatívne stanovenie</w:t>
      </w:r>
      <w:r w:rsidRPr="00083D45">
        <w:t xml:space="preserve"> aj stopových látok. [41] Z literatúry vyplýva, že hoci ICP-MS dokáže detegovať prvky až v </w:t>
      </w:r>
      <w:proofErr w:type="spellStart"/>
      <w:r w:rsidRPr="00083D45">
        <w:t>sub-ppb</w:t>
      </w:r>
      <w:proofErr w:type="spellEnd"/>
      <w:r w:rsidRPr="00083D45">
        <w:t xml:space="preserve"> koncentráciách (neraz o 3–4 rády nižších než optické metódy)</w:t>
      </w:r>
      <w:r w:rsidRPr="00083D45">
        <w:rPr>
          <w:rStyle w:val="ms-1"/>
        </w:rPr>
        <w:t xml:space="preserve"> [41][43]</w:t>
      </w:r>
      <w:r w:rsidRPr="00083D45">
        <w:t>, optické metódy sú robustnejšie voči interferenciám matrice a zvládajú simultánne analyzovať viacero zložiek naraz pri nižších prevádzkových nákladoch. [41][43]</w:t>
      </w:r>
    </w:p>
    <w:p w14:paraId="282080B7" w14:textId="00158B65" w:rsidR="00FE2EFE" w:rsidRPr="00083D45" w:rsidRDefault="00FE2EFE" w:rsidP="00FE2EFE">
      <w:pPr>
        <w:jc w:val="both"/>
      </w:pPr>
      <w:r w:rsidRPr="00083D45">
        <w:t xml:space="preserve"> Tieto zistenia priamo podporujú filozofiu </w:t>
      </w:r>
      <w:proofErr w:type="spellStart"/>
      <w:r w:rsidRPr="00083D45">
        <w:t>RespectAtoM</w:t>
      </w:r>
      <w:proofErr w:type="spellEnd"/>
      <w:r w:rsidRPr="00083D45">
        <w:t xml:space="preserve">: </w:t>
      </w:r>
      <w:r w:rsidRPr="00083D45">
        <w:rPr>
          <w:rStyle w:val="Vrazn"/>
        </w:rPr>
        <w:t>kombinácia optickej a MS detekcie</w:t>
      </w:r>
      <w:r w:rsidRPr="00083D45">
        <w:t xml:space="preserve"> v jednom systéme umožní využiť </w:t>
      </w:r>
      <w:r w:rsidRPr="00083D45">
        <w:rPr>
          <w:rStyle w:val="Vrazn"/>
        </w:rPr>
        <w:t>komplementárne údaje</w:t>
      </w:r>
      <w:r w:rsidRPr="00083D45">
        <w:t xml:space="preserve"> – optická vetva rýchlo naznačí, aké látky a v akom približnom zložení sú prítomné, kým hmotnostná vetva potvrdí ich identitu a presnú koncentráciu. Viaceré zdroje takisto zavádzajú pojem </w:t>
      </w:r>
      <w:r w:rsidRPr="00083D45">
        <w:rPr>
          <w:rStyle w:val="Vrazn"/>
        </w:rPr>
        <w:t xml:space="preserve">„hybridná </w:t>
      </w:r>
      <w:proofErr w:type="spellStart"/>
      <w:r w:rsidRPr="00083D45">
        <w:rPr>
          <w:rStyle w:val="Vrazn"/>
        </w:rPr>
        <w:t>spektroskopia</w:t>
      </w:r>
      <w:proofErr w:type="spellEnd"/>
      <w:r w:rsidRPr="00083D45">
        <w:rPr>
          <w:rStyle w:val="Vrazn"/>
        </w:rPr>
        <w:t>“</w:t>
      </w:r>
      <w:r w:rsidRPr="00083D45">
        <w:t xml:space="preserve">, ktorý presne vystihuje tento prístup. Pre projekt je táto časť literatúry dôležitá, pretože poskytuje </w:t>
      </w:r>
      <w:r w:rsidRPr="00083D45">
        <w:rPr>
          <w:rStyle w:val="Vrazn"/>
        </w:rPr>
        <w:t>odborné porovnania</w:t>
      </w:r>
      <w:r w:rsidRPr="00083D45">
        <w:t xml:space="preserve"> a merania, na základe ktorých možno optimálne nastaviť parametre prototypu (napr. akú citlivosť očakávať od optického detektora </w:t>
      </w:r>
      <w:proofErr w:type="spellStart"/>
      <w:r w:rsidRPr="00083D45">
        <w:t>vs</w:t>
      </w:r>
      <w:proofErr w:type="spellEnd"/>
      <w:r w:rsidRPr="00083D45">
        <w:t xml:space="preserve">. hmotnostného, aké typy interferencií môžu nastať a pod.). Celkovo, konsenzus literatúry je, že spojením oboch metód sa dá dosiahnuť </w:t>
      </w:r>
      <w:r w:rsidRPr="00083D45">
        <w:rPr>
          <w:rStyle w:val="Vrazn"/>
        </w:rPr>
        <w:t>balans medzi kvalitatívnou a kvantitatívnou analýzou</w:t>
      </w:r>
      <w:r w:rsidRPr="00083D45">
        <w:t xml:space="preserve">, čo je aj hlavným zámerom </w:t>
      </w:r>
      <w:proofErr w:type="spellStart"/>
      <w:r w:rsidRPr="00083D45">
        <w:t>RespectAtoM</w:t>
      </w:r>
      <w:proofErr w:type="spellEnd"/>
      <w:r w:rsidRPr="00083D45">
        <w:t>.</w:t>
      </w:r>
    </w:p>
    <w:p w14:paraId="22B3024A" w14:textId="460273EF" w:rsidR="00FE2EFE" w:rsidRPr="00083D45" w:rsidRDefault="00FE2EFE" w:rsidP="00FE2EFE">
      <w:pPr>
        <w:pStyle w:val="Nadpis2"/>
        <w:rPr>
          <w:lang w:val="sk-SK"/>
        </w:rPr>
      </w:pPr>
      <w:bookmarkStart w:id="96" w:name="_Toc203507757"/>
      <w:r w:rsidRPr="00083D45">
        <w:rPr>
          <w:lang w:val="sk-SK"/>
        </w:rPr>
        <w:t>Využitie studen</w:t>
      </w:r>
      <w:r w:rsidR="0002485D" w:rsidRPr="00083D45">
        <w:rPr>
          <w:lang w:val="sk-SK"/>
        </w:rPr>
        <w:t>ej</w:t>
      </w:r>
      <w:r w:rsidRPr="00083D45">
        <w:rPr>
          <w:lang w:val="sk-SK"/>
        </w:rPr>
        <w:t xml:space="preserve"> plazm</w:t>
      </w:r>
      <w:r w:rsidR="0002485D" w:rsidRPr="00083D45">
        <w:rPr>
          <w:lang w:val="sk-SK"/>
        </w:rPr>
        <w:t>y</w:t>
      </w:r>
      <w:r w:rsidRPr="00083D45">
        <w:rPr>
          <w:lang w:val="sk-SK"/>
        </w:rPr>
        <w:t xml:space="preserve"> v analytických metódach</w:t>
      </w:r>
      <w:bookmarkEnd w:id="96"/>
    </w:p>
    <w:p w14:paraId="352B2DE9" w14:textId="77777777" w:rsidR="0002485D" w:rsidRPr="00083D45" w:rsidRDefault="00FE2EFE" w:rsidP="00FE2EFE">
      <w:pPr>
        <w:jc w:val="both"/>
      </w:pPr>
      <w:r w:rsidRPr="00083D45">
        <w:t xml:space="preserve">Inovatívnym prvkom projektu je použitie </w:t>
      </w:r>
      <w:r w:rsidRPr="00083D45">
        <w:rPr>
          <w:rStyle w:val="Vrazn"/>
        </w:rPr>
        <w:t>studenej plazmy</w:t>
      </w:r>
      <w:r w:rsidRPr="00083D45">
        <w:t xml:space="preserve"> (nekonvenčného, nízkoteplotného </w:t>
      </w:r>
      <w:proofErr w:type="spellStart"/>
      <w:r w:rsidRPr="00083D45">
        <w:t>plazmatu</w:t>
      </w:r>
      <w:proofErr w:type="spellEnd"/>
      <w:r w:rsidRPr="00083D45">
        <w:t xml:space="preserve">) na </w:t>
      </w:r>
      <w:proofErr w:type="spellStart"/>
      <w:r w:rsidRPr="00083D45">
        <w:t>excitáciu</w:t>
      </w:r>
      <w:proofErr w:type="spellEnd"/>
      <w:r w:rsidRPr="00083D45">
        <w:t xml:space="preserve"> a ionizáciu vzoriek. Zoznam relevantných zdrojov obsahuje literatúru, ktorá túto problematiku pokrýva z rôznych uhlov – od základných princípov až po aplikácie. Jedno z kľúčových zistení je, že </w:t>
      </w:r>
      <w:r w:rsidRPr="00083D45">
        <w:rPr>
          <w:rStyle w:val="Vrazn"/>
        </w:rPr>
        <w:t>plazmové zdroje</w:t>
      </w:r>
      <w:r w:rsidRPr="00083D45">
        <w:t xml:space="preserve"> umožňujú </w:t>
      </w:r>
      <w:r w:rsidRPr="00083D45">
        <w:rPr>
          <w:rStyle w:val="Vrazn"/>
        </w:rPr>
        <w:t>priame spracovanie vzorky</w:t>
      </w:r>
      <w:r w:rsidRPr="00083D45">
        <w:t xml:space="preserve"> bez zložitej </w:t>
      </w:r>
      <w:proofErr w:type="spellStart"/>
      <w:r w:rsidRPr="00083D45">
        <w:t>predúpravy</w:t>
      </w:r>
      <w:proofErr w:type="spellEnd"/>
      <w:r w:rsidRPr="00083D45">
        <w:t>, čo výrazne zrýchľuje a zjednodušuje analýzu.</w:t>
      </w:r>
      <w:r w:rsidR="0002485D" w:rsidRPr="00083D45">
        <w:t xml:space="preserve"> [43]</w:t>
      </w:r>
      <w:r w:rsidRPr="00083D45">
        <w:t xml:space="preserve"> Napríklad techniky tzv. </w:t>
      </w:r>
      <w:r w:rsidRPr="00083D45">
        <w:rPr>
          <w:rStyle w:val="Zvraznenie"/>
        </w:rPr>
        <w:t>ambientnej ionizácie</w:t>
      </w:r>
      <w:r w:rsidRPr="00083D45">
        <w:t xml:space="preserve"> ako DART alebo LTP využívajú studenú plazmu na okamžitú ionizáciu látok v ovzduší a v reálnom čase ich privádzajú do hmotnostného spektrometra.</w:t>
      </w:r>
      <w:r w:rsidR="0002485D" w:rsidRPr="00083D45">
        <w:t xml:space="preserve"> [43]</w:t>
      </w:r>
      <w:r w:rsidRPr="00083D45">
        <w:t xml:space="preserve"> Literatúra uvádza, že plazmové (atmosférické) ionizačné metódy umožňujú </w:t>
      </w:r>
      <w:r w:rsidRPr="00083D45">
        <w:rPr>
          <w:rStyle w:val="Vrazn"/>
        </w:rPr>
        <w:t>rýchlu, on-line analýzu</w:t>
      </w:r>
      <w:r w:rsidRPr="00083D45">
        <w:t xml:space="preserve"> vzoriek plynného, kvapalného aj pevného skupenstva priamo v ich pôvodnom prostredí, s minimálnou alebo žiadnou chemickou prípravou</w:t>
      </w:r>
      <w:r w:rsidR="0002485D" w:rsidRPr="00083D45">
        <w:rPr>
          <w:rStyle w:val="ms-1"/>
        </w:rPr>
        <w:t xml:space="preserve">. </w:t>
      </w:r>
      <w:r w:rsidR="0002485D" w:rsidRPr="00083D45">
        <w:t xml:space="preserve">[43] </w:t>
      </w:r>
    </w:p>
    <w:p w14:paraId="412D3833" w14:textId="77777777" w:rsidR="0002485D" w:rsidRPr="00083D45" w:rsidRDefault="00FE2EFE" w:rsidP="00FE2EFE">
      <w:pPr>
        <w:jc w:val="both"/>
      </w:pPr>
      <w:r w:rsidRPr="00083D45">
        <w:t xml:space="preserve">Pre </w:t>
      </w:r>
      <w:proofErr w:type="spellStart"/>
      <w:r w:rsidRPr="00083D45">
        <w:t>RespectAtoM</w:t>
      </w:r>
      <w:proofErr w:type="spellEnd"/>
      <w:r w:rsidRPr="00083D45">
        <w:t xml:space="preserve"> je to mimoriadne relevantné, keďže použitie studeného plazmového výboja v prototypovom zariadení eliminuje nutnosť zdĺhavej predprípravy vzoriek a umožní analyzovať aj </w:t>
      </w:r>
      <w:r w:rsidRPr="00083D45">
        <w:rPr>
          <w:rStyle w:val="Vrazn"/>
        </w:rPr>
        <w:t>komplexné zmesi</w:t>
      </w:r>
      <w:r w:rsidRPr="00083D45">
        <w:t xml:space="preserve"> (napr. výpary, aerosóly, povrchovú kontamináciu) </w:t>
      </w:r>
      <w:r w:rsidRPr="00083D45">
        <w:rPr>
          <w:rStyle w:val="Vrazn"/>
        </w:rPr>
        <w:t>in situ</w:t>
      </w:r>
      <w:r w:rsidRPr="00083D45">
        <w:t xml:space="preserve">. Zdroje v zozname taktiež poukazujú na využitie studenej plazmy v kombinácii s optickou emisnou </w:t>
      </w:r>
      <w:proofErr w:type="spellStart"/>
      <w:r w:rsidRPr="00083D45">
        <w:t>spektroskopiou</w:t>
      </w:r>
      <w:proofErr w:type="spellEnd"/>
      <w:r w:rsidRPr="00083D45">
        <w:t xml:space="preserve"> – napríklad monitorovanie plazmového výboja pomocou OES odhaľuje, aké </w:t>
      </w:r>
      <w:proofErr w:type="spellStart"/>
      <w:r w:rsidRPr="00083D45">
        <w:t>excitačné</w:t>
      </w:r>
      <w:proofErr w:type="spellEnd"/>
      <w:r w:rsidRPr="00083D45">
        <w:t xml:space="preserve"> procesy prebiehajú a aké spektrálne čiary vznikajú, čo pomáha identifikovať prítomné prvky či molekuly. V projekte plánované </w:t>
      </w:r>
      <w:r w:rsidRPr="00083D45">
        <w:rPr>
          <w:rStyle w:val="Vrazn"/>
        </w:rPr>
        <w:t>plazmové aktivovanie vzorky</w:t>
      </w:r>
      <w:r w:rsidRPr="00083D45">
        <w:t xml:space="preserve"> (či už plynnej v reaktore alebo povrchu pevnej vzorky) a následná </w:t>
      </w:r>
      <w:r w:rsidRPr="00083D45">
        <w:rPr>
          <w:rStyle w:val="Vrazn"/>
        </w:rPr>
        <w:t>analýza buď hmotnostne, alebo opticky</w:t>
      </w:r>
      <w:r w:rsidRPr="00083D45">
        <w:t xml:space="preserve"> má oporu v literatúre. Táto stratégia sľubuje unikátnu </w:t>
      </w:r>
      <w:r w:rsidRPr="00083D45">
        <w:lastRenderedPageBreak/>
        <w:t xml:space="preserve">kombináciu – plazma rozloží zložité molekuly na jednoduchšie fragmenty alebo atómy a obidva typy spektrometrie ich potom detegujú s vysokou citlivosťou. </w:t>
      </w:r>
    </w:p>
    <w:p w14:paraId="486B9B5D" w14:textId="49FAD233" w:rsidR="00FE2EFE" w:rsidRPr="00083D45" w:rsidRDefault="00FE2EFE" w:rsidP="00FE2EFE">
      <w:pPr>
        <w:jc w:val="both"/>
      </w:pPr>
      <w:r w:rsidRPr="00083D45">
        <w:t>Zdroje zmienené v</w:t>
      </w:r>
      <w:r w:rsidR="0002485D" w:rsidRPr="00083D45">
        <w:t> tomto dokumente</w:t>
      </w:r>
      <w:r w:rsidRPr="00083D45">
        <w:t xml:space="preserve">, že ide o </w:t>
      </w:r>
      <w:r w:rsidRPr="00083D45">
        <w:rPr>
          <w:rStyle w:val="Vrazn"/>
        </w:rPr>
        <w:t>efektívnu metódu analýzy</w:t>
      </w:r>
      <w:r w:rsidRPr="00083D45">
        <w:t xml:space="preserve"> s potenciálom dosiahnuť vyšší výkon ako klasické prístupy (napr. v porovnaní s konvenčnou GC-MS či GC-IMS). Taktiež spomínajú konkrétne využitia studenej plazmy v príbuzných oblastiach (napr. diagnostika povrchov, environmentálne analýzy), čo poskytuje projektovému tímu cenné poznatky o tom, ako optimalizovať parametre plazmového zdroja.</w:t>
      </w:r>
    </w:p>
    <w:p w14:paraId="4EF023B0" w14:textId="77777777" w:rsidR="00753740" w:rsidRPr="00083D45" w:rsidRDefault="00753740" w:rsidP="00753740">
      <w:pPr>
        <w:pStyle w:val="Nadpis2"/>
        <w:rPr>
          <w:lang w:val="sk-SK"/>
        </w:rPr>
      </w:pPr>
      <w:bookmarkStart w:id="97" w:name="_Toc203507758"/>
      <w:r w:rsidRPr="00083D45">
        <w:rPr>
          <w:lang w:val="sk-SK"/>
        </w:rPr>
        <w:t>Hlavné zistenia a medzery v súčasnej literatúre</w:t>
      </w:r>
      <w:bookmarkEnd w:id="97"/>
    </w:p>
    <w:p w14:paraId="7D17B021" w14:textId="77777777" w:rsidR="00753740" w:rsidRPr="00083D45" w:rsidRDefault="00753740" w:rsidP="000F3C7A">
      <w:pPr>
        <w:jc w:val="both"/>
      </w:pPr>
      <w:r w:rsidRPr="00083D45">
        <w:t xml:space="preserve">Štúdium uvedenej literatúry odhaľuje </w:t>
      </w:r>
      <w:r w:rsidRPr="00083D45">
        <w:rPr>
          <w:rStyle w:val="Vrazn"/>
        </w:rPr>
        <w:t>hlavné trendy</w:t>
      </w:r>
      <w:r w:rsidRPr="00083D45">
        <w:t xml:space="preserve">, ako aj </w:t>
      </w:r>
      <w:r w:rsidRPr="00083D45">
        <w:rPr>
          <w:rStyle w:val="Vrazn"/>
        </w:rPr>
        <w:t>prázdne miesta</w:t>
      </w:r>
      <w:r w:rsidRPr="00083D45">
        <w:t xml:space="preserve"> v aktuálnom výskume, na ktoré by sa mal projekt </w:t>
      </w:r>
      <w:proofErr w:type="spellStart"/>
      <w:r w:rsidRPr="00083D45">
        <w:t>RespectAtoM</w:t>
      </w:r>
      <w:proofErr w:type="spellEnd"/>
      <w:r w:rsidRPr="00083D45">
        <w:t xml:space="preserve"> zamerať. Medzi hlavné zistenia patrí konsenzus, že </w:t>
      </w:r>
      <w:r w:rsidRPr="00083D45">
        <w:rPr>
          <w:rStyle w:val="Vrazn"/>
        </w:rPr>
        <w:t>prepájanie rôznych analytických metód</w:t>
      </w:r>
      <w:r w:rsidRPr="00083D45">
        <w:t xml:space="preserve"> (optickej, hmotnostnej, prípadne chromatografickej) spolu so </w:t>
      </w:r>
      <w:r w:rsidRPr="00083D45">
        <w:rPr>
          <w:rStyle w:val="Vrazn"/>
        </w:rPr>
        <w:t>senzorovou fúziou dát</w:t>
      </w:r>
      <w:r w:rsidRPr="00083D45">
        <w:t xml:space="preserve"> a nasadením </w:t>
      </w:r>
      <w:r w:rsidRPr="00083D45">
        <w:rPr>
          <w:rStyle w:val="Vrazn"/>
        </w:rPr>
        <w:t>AI algoritmov</w:t>
      </w:r>
      <w:r w:rsidRPr="00083D45">
        <w:t xml:space="preserve"> predstavuje perspektívnu cestu, ako dosiahnuť vyššiu citlivosť aj spoľahlivosť detekcie v stopových koncentráciách. [44] </w:t>
      </w:r>
    </w:p>
    <w:p w14:paraId="6D95EF20" w14:textId="32803FAD" w:rsidR="00753740" w:rsidRPr="00083D45" w:rsidRDefault="00753740" w:rsidP="000F3C7A">
      <w:pPr>
        <w:jc w:val="both"/>
      </w:pPr>
      <w:r w:rsidRPr="00083D45">
        <w:t xml:space="preserve">Zdroje jednoznačne podporujú interdisciplinárny prístup projektu – kombinácia fyzikálnych metód (spektrometria), inovatívneho hardware (plazmový generátor) a pokročilého softvéru (strojové učenie) je v súlade s najnovšími trendmi v analytickej chémii a </w:t>
      </w:r>
      <w:proofErr w:type="spellStart"/>
      <w:r w:rsidRPr="00083D45">
        <w:t>senzorike</w:t>
      </w:r>
      <w:proofErr w:type="spellEnd"/>
      <w:r w:rsidRPr="00083D45">
        <w:t xml:space="preserve">. Zároveň sa však v literatúre identifikujú </w:t>
      </w:r>
      <w:r w:rsidRPr="00083D45">
        <w:rPr>
          <w:rStyle w:val="Vrazn"/>
        </w:rPr>
        <w:t>medzery</w:t>
      </w:r>
      <w:r w:rsidRPr="00083D45">
        <w:t>, ktoré dávajú projektu priestor priniesť nové poznatky.</w:t>
      </w:r>
    </w:p>
    <w:p w14:paraId="0A1B8D7A" w14:textId="77777777" w:rsidR="000F3C7A" w:rsidRPr="00083D45" w:rsidRDefault="00753740" w:rsidP="000F3C7A">
      <w:pPr>
        <w:jc w:val="both"/>
      </w:pPr>
      <w:r w:rsidRPr="00083D45">
        <w:t xml:space="preserve">Jednou z medzier je relatívny nedostatok štúdií, ktoré by </w:t>
      </w:r>
      <w:r w:rsidRPr="00083D45">
        <w:rPr>
          <w:rStyle w:val="Vrazn"/>
        </w:rPr>
        <w:t xml:space="preserve">integrálne spojili optickú a hmotnostnú </w:t>
      </w:r>
      <w:proofErr w:type="spellStart"/>
      <w:r w:rsidRPr="00083D45">
        <w:rPr>
          <w:rStyle w:val="Vrazn"/>
        </w:rPr>
        <w:t>spektroskopiu</w:t>
      </w:r>
      <w:proofErr w:type="spellEnd"/>
      <w:r w:rsidRPr="00083D45">
        <w:rPr>
          <w:rStyle w:val="Vrazn"/>
        </w:rPr>
        <w:t xml:space="preserve"> do jedného súbežného merania</w:t>
      </w:r>
      <w:r w:rsidRPr="00083D45">
        <w:t xml:space="preserve">. Väčšina dostupných prác skúma buď jednu, alebo druhú metódu samostatne, prípadne ich porovnáva na oddelených experimentoch. To naznačuje, že </w:t>
      </w:r>
      <w:r w:rsidRPr="00083D45">
        <w:rPr>
          <w:rStyle w:val="Vrazn"/>
        </w:rPr>
        <w:t>experimenty s paralelným záznamom</w:t>
      </w:r>
      <w:r w:rsidRPr="00083D45">
        <w:t xml:space="preserve"> emisného spektra aj hmotnostného spektra z tej istej plazmy (resp. tej istej vzorky) budú prínosné a pomerne originálne. Projekt tak môže vyplniť medzeru tým, že predvedie funkčný hybridný spektrometer a zverejní údaje o jeho výhodách oproti jedno-modálnym systémom. </w:t>
      </w:r>
    </w:p>
    <w:p w14:paraId="2C0396D0" w14:textId="6F6EF658" w:rsidR="00753740" w:rsidRPr="00083D45" w:rsidRDefault="00753740" w:rsidP="000F3C7A">
      <w:pPr>
        <w:jc w:val="both"/>
      </w:pPr>
      <w:r w:rsidRPr="00083D45">
        <w:t xml:space="preserve">Ďalšou medzerou je </w:t>
      </w:r>
      <w:r w:rsidRPr="00083D45">
        <w:rPr>
          <w:rStyle w:val="Vrazn"/>
        </w:rPr>
        <w:t>aplikácia senzorovej fúzie priamo v oblasti spektrometrie</w:t>
      </w:r>
      <w:r w:rsidRPr="00083D45">
        <w:t xml:space="preserve">. Hoci existujú všeobecné algoritmy na spájanie dát z rôznych senzorov, literatúra poskytuje málo konkrétnych prípadových štúdií pre spojenie dát z optického a hmotnostného detektora. Respektíve, také štúdie existujú napríklad v oblasti spracovania obrazu alebo kombinácie iných </w:t>
      </w:r>
      <w:proofErr w:type="spellStart"/>
      <w:r w:rsidRPr="00083D45">
        <w:t>spektroskopických</w:t>
      </w:r>
      <w:proofErr w:type="spellEnd"/>
      <w:r w:rsidRPr="00083D45">
        <w:t xml:space="preserve"> techník (napr. fúzia LIBS a </w:t>
      </w:r>
      <w:proofErr w:type="spellStart"/>
      <w:r w:rsidRPr="00083D45">
        <w:t>hyperspektrálneho</w:t>
      </w:r>
      <w:proofErr w:type="spellEnd"/>
      <w:r w:rsidRPr="00083D45">
        <w:t xml:space="preserve"> zobrazovania pre identifikáciu minerálov</w:t>
      </w:r>
      <w:r w:rsidR="000F3C7A" w:rsidRPr="00083D45">
        <w:rPr>
          <w:rStyle w:val="ms-1"/>
        </w:rPr>
        <w:t xml:space="preserve"> [44]</w:t>
      </w:r>
      <w:r w:rsidRPr="00083D45">
        <w:t xml:space="preserve">), no v kontexte nášho projektu (stopová analýza látok pomocou OES+MS) ide o pomerne nový koncept. Projekt tak má príležitosť navrhnúť a otestovať </w:t>
      </w:r>
      <w:r w:rsidRPr="00083D45">
        <w:rPr>
          <w:rStyle w:val="Vrazn"/>
        </w:rPr>
        <w:t>modely strojového učenia</w:t>
      </w:r>
      <w:r w:rsidRPr="00083D45">
        <w:t>, ktoré budú spracúvať simultánne spektrálne dáta z dvoch rôznych zdrojov – čo môže byť prínosom nielen pre náš prípad použitia, ale aj pre širšiu komunitu.</w:t>
      </w:r>
    </w:p>
    <w:p w14:paraId="479700A2" w14:textId="77777777" w:rsidR="000F3C7A" w:rsidRPr="00083D45" w:rsidRDefault="00753740" w:rsidP="000F3C7A">
      <w:pPr>
        <w:jc w:val="both"/>
      </w:pPr>
      <w:r w:rsidRPr="00083D45">
        <w:t xml:space="preserve">Za zmienku stojí aj oblasť </w:t>
      </w:r>
      <w:r w:rsidRPr="00083D45">
        <w:rPr>
          <w:rStyle w:val="Vrazn"/>
        </w:rPr>
        <w:t>detekčných limitov a kalibrácie</w:t>
      </w:r>
      <w:r w:rsidRPr="00083D45">
        <w:t>: literatúra síce uvádza, že dosiahnutie 10 </w:t>
      </w:r>
      <w:proofErr w:type="spellStart"/>
      <w:r w:rsidRPr="00083D45">
        <w:t>ppb</w:t>
      </w:r>
      <w:proofErr w:type="spellEnd"/>
      <w:r w:rsidRPr="00083D45">
        <w:t xml:space="preserve"> vyžaduje špeciálne postupy (</w:t>
      </w:r>
      <w:proofErr w:type="spellStart"/>
      <w:r w:rsidRPr="00083D45">
        <w:t>predkoncentrácia</w:t>
      </w:r>
      <w:proofErr w:type="spellEnd"/>
      <w:r w:rsidRPr="00083D45">
        <w:t xml:space="preserve">, kalibračné etalóny a pod.), avšak málo zdrojov sa venuje tomu, ako by hybridný systém s plazmou a AI mohol dosiahnuť takú citlivosť bez rozsiahlej prípravy vzorky. V tomto smere bude musieť projekt experimentálne overiť, či navrhovaný prístup skutočne posúva hranice detekcie. </w:t>
      </w:r>
    </w:p>
    <w:p w14:paraId="20BD6A87" w14:textId="4AB14FF8" w:rsidR="00753740" w:rsidRPr="00083D45" w:rsidRDefault="00753740" w:rsidP="000F3C7A">
      <w:pPr>
        <w:jc w:val="both"/>
      </w:pPr>
      <w:r w:rsidRPr="00083D45">
        <w:t xml:space="preserve">Medzerou v literatúre je aj </w:t>
      </w:r>
      <w:r w:rsidRPr="00083D45">
        <w:rPr>
          <w:rStyle w:val="Vrazn"/>
        </w:rPr>
        <w:t xml:space="preserve">využitie </w:t>
      </w:r>
      <w:r w:rsidR="000F3C7A" w:rsidRPr="00083D45">
        <w:rPr>
          <w:rStyle w:val="Vrazn"/>
        </w:rPr>
        <w:t>studenej plazmy</w:t>
      </w:r>
      <w:r w:rsidRPr="00083D45">
        <w:rPr>
          <w:rStyle w:val="Vrazn"/>
        </w:rPr>
        <w:t xml:space="preserve"> v biomedicíne</w:t>
      </w:r>
      <w:r w:rsidRPr="00083D45">
        <w:t xml:space="preserve"> v kombinácii so spektrometriou – hoci partneri projektu uvažujú nad aplikáciou plazmy priamo na kožu pacienta a analýzou uvoľnených </w:t>
      </w:r>
      <w:proofErr w:type="spellStart"/>
      <w:r w:rsidRPr="00083D45">
        <w:t>biomarkerov</w:t>
      </w:r>
      <w:proofErr w:type="spellEnd"/>
      <w:r w:rsidRPr="00083D45">
        <w:t xml:space="preserve">, takýto interdisciplinárny prístup zatiaľ nie je detailne pokrytý v dostupných štúdiách. To </w:t>
      </w:r>
      <w:r w:rsidRPr="00083D45">
        <w:lastRenderedPageBreak/>
        <w:t xml:space="preserve">predstavuje pre projekt výzvu aj príležitosť priniesť nové poznatky o neinvazívnej diagnostike pomocou plazmy a </w:t>
      </w:r>
      <w:proofErr w:type="spellStart"/>
      <w:r w:rsidRPr="00083D45">
        <w:t>spektroskopie</w:t>
      </w:r>
      <w:proofErr w:type="spellEnd"/>
      <w:r w:rsidRPr="00083D45">
        <w:t>.</w:t>
      </w:r>
    </w:p>
    <w:p w14:paraId="1DAC8307" w14:textId="77777777" w:rsidR="00753740" w:rsidRPr="00083D45" w:rsidRDefault="00753740" w:rsidP="000F3C7A">
      <w:pPr>
        <w:jc w:val="both"/>
      </w:pPr>
      <w:r w:rsidRPr="00083D45">
        <w:t xml:space="preserve">Celkovo literárny prieskum potvrdzuje, že projekt </w:t>
      </w:r>
      <w:proofErr w:type="spellStart"/>
      <w:r w:rsidRPr="00083D45">
        <w:t>RespectAtoM</w:t>
      </w:r>
      <w:proofErr w:type="spellEnd"/>
      <w:r w:rsidRPr="00083D45">
        <w:t xml:space="preserve"> stojí na pevných základoch aktuálneho výskumu – ten uznáva potrebu </w:t>
      </w:r>
      <w:r w:rsidRPr="00083D45">
        <w:rPr>
          <w:rStyle w:val="Vrazn"/>
        </w:rPr>
        <w:t>hybridných analytických nástrojov</w:t>
      </w:r>
      <w:r w:rsidRPr="00083D45">
        <w:t xml:space="preserve"> pre digitálnu transformáciu chemickej analýzy. Zároveň identifikované medzery motivujú ďalší výskum, aby sa tieto pokročilé koncepty pretavili do praxe. V nasledujúcej časti preto navrhujeme doplňujúce literárne zdroje, ktoré by mohli rozšíriť poznatkovú základňu projektu v identifikovaných smeroch.</w:t>
      </w:r>
    </w:p>
    <w:p w14:paraId="6D8FEF80" w14:textId="7FD88B2A" w:rsidR="00083D45" w:rsidRPr="00083D45" w:rsidRDefault="00083D45" w:rsidP="00D8051C">
      <w:pPr>
        <w:pStyle w:val="Nadpis1"/>
        <w:numPr>
          <w:ilvl w:val="0"/>
          <w:numId w:val="0"/>
        </w:numPr>
        <w:ind w:left="432" w:hanging="432"/>
      </w:pPr>
      <w:bookmarkStart w:id="98" w:name="_Toc203507759"/>
      <w:r w:rsidRPr="00083D45">
        <w:t>Zhodnotenie</w:t>
      </w:r>
      <w:bookmarkEnd w:id="98"/>
    </w:p>
    <w:p w14:paraId="6A6AAA1D" w14:textId="486130E8" w:rsidR="00083D45" w:rsidRPr="00083D45" w:rsidRDefault="00083D45" w:rsidP="00083D45">
      <w:pPr>
        <w:jc w:val="both"/>
      </w:pPr>
      <w:r w:rsidRPr="00083D45">
        <w:t xml:space="preserve">Literatúra zhromaždená v tomto dokumente poskytuje pevný základ pre projekt </w:t>
      </w:r>
      <w:proofErr w:type="spellStart"/>
      <w:r w:rsidRPr="00083D45">
        <w:t>RespectAtoM</w:t>
      </w:r>
      <w:proofErr w:type="spellEnd"/>
      <w:r w:rsidRPr="00083D45">
        <w:t xml:space="preserve"> – potvrdzuje význam hybridnej opticko-hmotnostnej </w:t>
      </w:r>
      <w:proofErr w:type="spellStart"/>
      <w:r w:rsidRPr="00083D45">
        <w:t>spektroskopie</w:t>
      </w:r>
      <w:proofErr w:type="spellEnd"/>
      <w:r w:rsidRPr="00083D45">
        <w:t xml:space="preserve">, podporuje zapojenie umelej inteligencie do analytického procesu a zdôrazňuje prínosy </w:t>
      </w:r>
      <w:r>
        <w:t>studenej plazmy</w:t>
      </w:r>
      <w:r w:rsidRPr="00083D45">
        <w:t>. Každý zdroj v katalógu prispieva k inému aspektu projektu, či už ide o konštrukciu prístroja, algoritmické spracovanie dát alebo porovnanie metód. Na ich základe projektový tím identifikoval aj oblasti, kde je poznanie zatiaľ nedostatočné (napr. súbežná analýza jednou plazmou, špecifické aplikácie senzorovej fúzie). Návrhy na doplnenie literatúry zohľadňujú tieto medzery a ponúkajú prístup k najnovším poznatkom svetového výskumu. Tým sa zabezpečí, že projekt bude postavený na aktuálnych vedeckých dôkazoch a zároveň prispeje k rozvoju poznania v oblasti hybridných analytických metód s využitím AI.</w:t>
      </w:r>
    </w:p>
    <w:p w14:paraId="38B67394" w14:textId="48BE3F9D" w:rsidR="00FE2EFE" w:rsidRPr="00083D45" w:rsidRDefault="00083D45" w:rsidP="00D8051C">
      <w:pPr>
        <w:pStyle w:val="Nadpis1"/>
        <w:numPr>
          <w:ilvl w:val="0"/>
          <w:numId w:val="0"/>
        </w:numPr>
        <w:ind w:left="432" w:hanging="432"/>
      </w:pPr>
      <w:bookmarkStart w:id="99" w:name="_Toc203507760"/>
      <w:r w:rsidRPr="00083D45">
        <w:t xml:space="preserve">Zoznam </w:t>
      </w:r>
      <w:r w:rsidR="00D8051C">
        <w:t>relevantných</w:t>
      </w:r>
      <w:r w:rsidRPr="00083D45">
        <w:t xml:space="preserve"> zdrojov</w:t>
      </w:r>
      <w:bookmarkEnd w:id="99"/>
    </w:p>
    <w:p w14:paraId="2777CDEC" w14:textId="77777777" w:rsidR="000F3C7A" w:rsidRPr="00083D45" w:rsidRDefault="000F3C7A" w:rsidP="007E6274">
      <w:pPr>
        <w:pStyle w:val="Odsekzoznamu"/>
        <w:numPr>
          <w:ilvl w:val="0"/>
          <w:numId w:val="24"/>
        </w:numPr>
        <w:ind w:left="709" w:hanging="502"/>
        <w:jc w:val="both"/>
        <w:rPr>
          <w:b/>
          <w:bCs/>
        </w:rPr>
      </w:pPr>
      <w:r w:rsidRPr="00083D45">
        <w:t xml:space="preserve">Q. </w:t>
      </w:r>
      <w:proofErr w:type="spellStart"/>
      <w:r w:rsidRPr="00083D45">
        <w:t>Guan</w:t>
      </w:r>
      <w:proofErr w:type="spellEnd"/>
      <w:r w:rsidRPr="00083D45">
        <w:t xml:space="preserve">, Z. H. </w:t>
      </w:r>
      <w:proofErr w:type="spellStart"/>
      <w:r w:rsidRPr="00083D45">
        <w:t>Lim</w:t>
      </w:r>
      <w:proofErr w:type="spellEnd"/>
      <w:r w:rsidRPr="00083D45">
        <w:t xml:space="preserve">, H. Sun, J. X. Y. </w:t>
      </w:r>
      <w:proofErr w:type="spellStart"/>
      <w:r w:rsidRPr="00083D45">
        <w:t>Chew</w:t>
      </w:r>
      <w:proofErr w:type="spellEnd"/>
      <w:r w:rsidRPr="00083D45">
        <w:t xml:space="preserve">, and G. </w:t>
      </w:r>
      <w:proofErr w:type="spellStart"/>
      <w:r w:rsidRPr="00083D45">
        <w:t>Zhou</w:t>
      </w:r>
      <w:proofErr w:type="spellEnd"/>
      <w:r w:rsidRPr="00083D45">
        <w:t>, “</w:t>
      </w:r>
      <w:proofErr w:type="spellStart"/>
      <w:r w:rsidRPr="00083D45">
        <w:t>Review</w:t>
      </w:r>
      <w:proofErr w:type="spellEnd"/>
      <w:r w:rsidRPr="00083D45">
        <w:t xml:space="preserve"> of </w:t>
      </w:r>
      <w:proofErr w:type="spellStart"/>
      <w:r w:rsidRPr="00083D45">
        <w:t>Miniaturized</w:t>
      </w:r>
      <w:proofErr w:type="spellEnd"/>
      <w:r w:rsidRPr="00083D45">
        <w:t xml:space="preserve"> </w:t>
      </w:r>
      <w:proofErr w:type="spellStart"/>
      <w:r w:rsidRPr="00083D45">
        <w:t>Computational</w:t>
      </w:r>
      <w:proofErr w:type="spellEnd"/>
      <w:r w:rsidRPr="00083D45">
        <w:t xml:space="preserve"> </w:t>
      </w:r>
      <w:proofErr w:type="spellStart"/>
      <w:r w:rsidRPr="00083D45">
        <w:t>Spectrometers</w:t>
      </w:r>
      <w:proofErr w:type="spellEnd"/>
      <w:r w:rsidRPr="00083D45">
        <w:t xml:space="preserve">,” </w:t>
      </w:r>
      <w:proofErr w:type="spellStart"/>
      <w:r w:rsidRPr="00083D45">
        <w:rPr>
          <w:i/>
          <w:iCs/>
        </w:rPr>
        <w:t>Sensors</w:t>
      </w:r>
      <w:proofErr w:type="spellEnd"/>
      <w:r w:rsidRPr="00083D45">
        <w:t xml:space="preserve">, </w:t>
      </w:r>
      <w:proofErr w:type="spellStart"/>
      <w:r w:rsidRPr="00083D45">
        <w:t>vol</w:t>
      </w:r>
      <w:proofErr w:type="spellEnd"/>
      <w:r w:rsidRPr="00083D45">
        <w:t xml:space="preserve">. 23, no. 21, p. 8768, </w:t>
      </w:r>
      <w:proofErr w:type="spellStart"/>
      <w:r w:rsidRPr="00083D45">
        <w:t>Oct</w:t>
      </w:r>
      <w:proofErr w:type="spellEnd"/>
      <w:r w:rsidRPr="00083D45">
        <w:t>. 2023, DOI: 10.3390/s23218768</w:t>
      </w:r>
    </w:p>
    <w:p w14:paraId="3A23A33D" w14:textId="77777777" w:rsidR="000F3C7A" w:rsidRPr="00083D45" w:rsidRDefault="000F3C7A" w:rsidP="007E6274">
      <w:pPr>
        <w:pStyle w:val="Odsekzoznamu"/>
        <w:numPr>
          <w:ilvl w:val="0"/>
          <w:numId w:val="24"/>
        </w:numPr>
        <w:ind w:left="709" w:hanging="502"/>
        <w:jc w:val="both"/>
        <w:rPr>
          <w:b/>
          <w:bCs/>
        </w:rPr>
      </w:pPr>
      <w:proofErr w:type="spellStart"/>
      <w:r w:rsidRPr="00083D45">
        <w:t>Li</w:t>
      </w:r>
      <w:proofErr w:type="spellEnd"/>
      <w:r w:rsidRPr="00083D45">
        <w:t xml:space="preserve">, C. </w:t>
      </w:r>
      <w:proofErr w:type="spellStart"/>
      <w:r w:rsidRPr="00083D45">
        <w:t>Yao</w:t>
      </w:r>
      <w:proofErr w:type="spellEnd"/>
      <w:r w:rsidRPr="00083D45">
        <w:t xml:space="preserve">, J. </w:t>
      </w:r>
      <w:proofErr w:type="spellStart"/>
      <w:r w:rsidRPr="00083D45">
        <w:t>Xia</w:t>
      </w:r>
      <w:proofErr w:type="spellEnd"/>
      <w:r w:rsidRPr="00083D45">
        <w:t xml:space="preserve">, H. </w:t>
      </w:r>
      <w:proofErr w:type="spellStart"/>
      <w:r w:rsidRPr="00083D45">
        <w:t>Wang</w:t>
      </w:r>
      <w:proofErr w:type="spellEnd"/>
      <w:r w:rsidRPr="00083D45">
        <w:t xml:space="preserve">, Q. </w:t>
      </w:r>
      <w:proofErr w:type="spellStart"/>
      <w:r w:rsidRPr="00083D45">
        <w:t>Cheng</w:t>
      </w:r>
      <w:proofErr w:type="spellEnd"/>
      <w:r w:rsidRPr="00083D45">
        <w:t xml:space="preserve">, R. Penty, Y. </w:t>
      </w:r>
      <w:proofErr w:type="spellStart"/>
      <w:r w:rsidRPr="00083D45">
        <w:t>Fainman</w:t>
      </w:r>
      <w:proofErr w:type="spellEnd"/>
      <w:r w:rsidRPr="00083D45">
        <w:t xml:space="preserve">, and S. </w:t>
      </w:r>
      <w:proofErr w:type="spellStart"/>
      <w:r w:rsidRPr="00083D45">
        <w:t>Pan</w:t>
      </w:r>
      <w:proofErr w:type="spellEnd"/>
      <w:r w:rsidRPr="00083D45">
        <w:t>, “</w:t>
      </w:r>
      <w:proofErr w:type="spellStart"/>
      <w:r w:rsidRPr="00083D45">
        <w:t>Advances</w:t>
      </w:r>
      <w:proofErr w:type="spellEnd"/>
      <w:r w:rsidRPr="00083D45">
        <w:t xml:space="preserve"> in </w:t>
      </w:r>
      <w:proofErr w:type="spellStart"/>
      <w:r w:rsidRPr="00083D45">
        <w:t>cost-effective</w:t>
      </w:r>
      <w:proofErr w:type="spellEnd"/>
      <w:r w:rsidRPr="00083D45">
        <w:t xml:space="preserve"> </w:t>
      </w:r>
      <w:proofErr w:type="spellStart"/>
      <w:r w:rsidRPr="00083D45">
        <w:t>integrated</w:t>
      </w:r>
      <w:proofErr w:type="spellEnd"/>
      <w:r w:rsidRPr="00083D45">
        <w:t xml:space="preserve"> </w:t>
      </w:r>
      <w:proofErr w:type="spellStart"/>
      <w:r w:rsidRPr="00083D45">
        <w:t>spectrometers</w:t>
      </w:r>
      <w:proofErr w:type="spellEnd"/>
      <w:r w:rsidRPr="00083D45">
        <w:t>,” </w:t>
      </w:r>
      <w:proofErr w:type="spellStart"/>
      <w:r w:rsidRPr="00083D45">
        <w:rPr>
          <w:i/>
          <w:iCs/>
        </w:rPr>
        <w:t>Light</w:t>
      </w:r>
      <w:proofErr w:type="spellEnd"/>
      <w:r w:rsidRPr="00083D45">
        <w:rPr>
          <w:i/>
          <w:iCs/>
        </w:rPr>
        <w:t xml:space="preserve">: </w:t>
      </w:r>
      <w:proofErr w:type="spellStart"/>
      <w:r w:rsidRPr="00083D45">
        <w:rPr>
          <w:i/>
          <w:iCs/>
        </w:rPr>
        <w:t>Science</w:t>
      </w:r>
      <w:proofErr w:type="spellEnd"/>
      <w:r w:rsidRPr="00083D45">
        <w:rPr>
          <w:i/>
          <w:iCs/>
        </w:rPr>
        <w:t xml:space="preserve"> &amp; </w:t>
      </w:r>
      <w:proofErr w:type="spellStart"/>
      <w:r w:rsidRPr="00083D45">
        <w:rPr>
          <w:i/>
          <w:iCs/>
        </w:rPr>
        <w:t>Applications</w:t>
      </w:r>
      <w:proofErr w:type="spellEnd"/>
      <w:r w:rsidRPr="00083D45">
        <w:t xml:space="preserve">, </w:t>
      </w:r>
      <w:proofErr w:type="spellStart"/>
      <w:r w:rsidRPr="00083D45">
        <w:t>vol</w:t>
      </w:r>
      <w:proofErr w:type="spellEnd"/>
      <w:r w:rsidRPr="00083D45">
        <w:t>. 11, no. 1, p. 174, 2022, DOI: 10.1038/s41377-022-00853-1</w:t>
      </w:r>
    </w:p>
    <w:p w14:paraId="043A2019" w14:textId="77777777" w:rsidR="000F3C7A" w:rsidRPr="00083D45" w:rsidRDefault="000F3C7A" w:rsidP="007E6274">
      <w:pPr>
        <w:pStyle w:val="Odsekzoznamu"/>
        <w:numPr>
          <w:ilvl w:val="0"/>
          <w:numId w:val="24"/>
        </w:numPr>
        <w:ind w:left="709" w:hanging="502"/>
        <w:jc w:val="both"/>
      </w:pPr>
      <w:r w:rsidRPr="00083D45">
        <w:t xml:space="preserve">J. </w:t>
      </w:r>
      <w:proofErr w:type="spellStart"/>
      <w:r w:rsidRPr="00083D45">
        <w:t>Jeon</w:t>
      </w:r>
      <w:proofErr w:type="spellEnd"/>
      <w:r w:rsidRPr="00083D45">
        <w:t xml:space="preserve">, J.-W. Park, G. B. Kim, M.-S. </w:t>
      </w:r>
      <w:proofErr w:type="spellStart"/>
      <w:r w:rsidRPr="00083D45">
        <w:t>Ahn</w:t>
      </w:r>
      <w:proofErr w:type="spellEnd"/>
      <w:r w:rsidRPr="00083D45">
        <w:t xml:space="preserve">, and K.-H. </w:t>
      </w:r>
      <w:proofErr w:type="spellStart"/>
      <w:r w:rsidRPr="00083D45">
        <w:t>Jeong</w:t>
      </w:r>
      <w:proofErr w:type="spellEnd"/>
      <w:r w:rsidRPr="00083D45">
        <w:t xml:space="preserve">, “Single Pixel MEMS </w:t>
      </w:r>
      <w:proofErr w:type="spellStart"/>
      <w:r w:rsidRPr="00083D45">
        <w:t>Spectrometer</w:t>
      </w:r>
      <w:proofErr w:type="spellEnd"/>
      <w:r w:rsidRPr="00083D45">
        <w:t xml:space="preserve"> </w:t>
      </w:r>
      <w:proofErr w:type="spellStart"/>
      <w:r w:rsidRPr="00083D45">
        <w:t>using</w:t>
      </w:r>
      <w:proofErr w:type="spellEnd"/>
      <w:r w:rsidRPr="00083D45">
        <w:t xml:space="preserve"> </w:t>
      </w:r>
      <w:proofErr w:type="spellStart"/>
      <w:r w:rsidRPr="00083D45">
        <w:t>Electrothermal</w:t>
      </w:r>
      <w:proofErr w:type="spellEnd"/>
      <w:r w:rsidRPr="00083D45">
        <w:t xml:space="preserve"> </w:t>
      </w:r>
      <w:proofErr w:type="spellStart"/>
      <w:r w:rsidRPr="00083D45">
        <w:t>Tunable</w:t>
      </w:r>
      <w:proofErr w:type="spellEnd"/>
      <w:r w:rsidRPr="00083D45">
        <w:t xml:space="preserve"> </w:t>
      </w:r>
      <w:proofErr w:type="spellStart"/>
      <w:r w:rsidRPr="00083D45">
        <w:t>Grating</w:t>
      </w:r>
      <w:proofErr w:type="spellEnd"/>
      <w:r w:rsidRPr="00083D45">
        <w:t>,” </w:t>
      </w:r>
      <w:proofErr w:type="spellStart"/>
      <w:r w:rsidRPr="00083D45">
        <w:rPr>
          <w:i/>
          <w:iCs/>
        </w:rPr>
        <w:t>arXiv</w:t>
      </w:r>
      <w:proofErr w:type="spellEnd"/>
      <w:r w:rsidRPr="00083D45">
        <w:rPr>
          <w:i/>
          <w:iCs/>
        </w:rPr>
        <w:t xml:space="preserve"> </w:t>
      </w:r>
      <w:proofErr w:type="spellStart"/>
      <w:r w:rsidRPr="00083D45">
        <w:rPr>
          <w:i/>
          <w:iCs/>
        </w:rPr>
        <w:t>preprint</w:t>
      </w:r>
      <w:proofErr w:type="spellEnd"/>
      <w:r w:rsidRPr="00083D45">
        <w:rPr>
          <w:i/>
          <w:iCs/>
        </w:rPr>
        <w:t xml:space="preserve"> arXiv:2203.09929</w:t>
      </w:r>
      <w:r w:rsidRPr="00083D45">
        <w:t>, Mar. 2022., DOI: 10.48550/arXiv.2203.09929</w:t>
      </w:r>
    </w:p>
    <w:p w14:paraId="44EE16C1" w14:textId="77777777" w:rsidR="000F3C7A" w:rsidRPr="00083D45" w:rsidRDefault="000F3C7A" w:rsidP="007E6274">
      <w:pPr>
        <w:pStyle w:val="Odsekzoznamu"/>
        <w:numPr>
          <w:ilvl w:val="0"/>
          <w:numId w:val="24"/>
        </w:numPr>
        <w:ind w:left="709" w:hanging="502"/>
        <w:jc w:val="both"/>
      </w:pPr>
      <w:r w:rsidRPr="00083D45">
        <w:t xml:space="preserve">P. </w:t>
      </w:r>
      <w:proofErr w:type="spellStart"/>
      <w:r w:rsidRPr="00083D45">
        <w:t>Lopin</w:t>
      </w:r>
      <w:proofErr w:type="spellEnd"/>
      <w:r w:rsidRPr="00083D45">
        <w:t xml:space="preserve">, P. </w:t>
      </w:r>
      <w:proofErr w:type="spellStart"/>
      <w:r w:rsidRPr="00083D45">
        <w:t>Nawsang</w:t>
      </w:r>
      <w:proofErr w:type="spellEnd"/>
      <w:r w:rsidRPr="00083D45">
        <w:t xml:space="preserve">, S. </w:t>
      </w:r>
      <w:proofErr w:type="spellStart"/>
      <w:r w:rsidRPr="00083D45">
        <w:t>Laywisadkul</w:t>
      </w:r>
      <w:proofErr w:type="spellEnd"/>
      <w:r w:rsidRPr="00083D45">
        <w:t xml:space="preserve"> a K. V. </w:t>
      </w:r>
      <w:proofErr w:type="spellStart"/>
      <w:r w:rsidRPr="00083D45">
        <w:t>Lopin</w:t>
      </w:r>
      <w:proofErr w:type="spellEnd"/>
      <w:r w:rsidRPr="00083D45">
        <w:t>, „</w:t>
      </w:r>
      <w:proofErr w:type="spellStart"/>
      <w:r w:rsidRPr="00083D45">
        <w:t>Evaluation</w:t>
      </w:r>
      <w:proofErr w:type="spellEnd"/>
      <w:r w:rsidRPr="00083D45">
        <w:t xml:space="preserve"> of </w:t>
      </w:r>
      <w:proofErr w:type="spellStart"/>
      <w:r w:rsidRPr="00083D45">
        <w:t>Low-Cost</w:t>
      </w:r>
      <w:proofErr w:type="spellEnd"/>
      <w:r w:rsidRPr="00083D45">
        <w:t xml:space="preserve"> </w:t>
      </w:r>
      <w:proofErr w:type="spellStart"/>
      <w:r w:rsidRPr="00083D45">
        <w:t>Multi-Spectral</w:t>
      </w:r>
      <w:proofErr w:type="spellEnd"/>
      <w:r w:rsidRPr="00083D45">
        <w:t xml:space="preserve"> </w:t>
      </w:r>
      <w:proofErr w:type="spellStart"/>
      <w:r w:rsidRPr="00083D45">
        <w:t>Sensors</w:t>
      </w:r>
      <w:proofErr w:type="spellEnd"/>
      <w:r w:rsidRPr="00083D45">
        <w:t xml:space="preserve"> </w:t>
      </w:r>
      <w:proofErr w:type="spellStart"/>
      <w:r w:rsidRPr="00083D45">
        <w:t>for</w:t>
      </w:r>
      <w:proofErr w:type="spellEnd"/>
      <w:r w:rsidRPr="00083D45">
        <w:t xml:space="preserve"> </w:t>
      </w:r>
      <w:proofErr w:type="spellStart"/>
      <w:r w:rsidRPr="00083D45">
        <w:t>Measuring</w:t>
      </w:r>
      <w:proofErr w:type="spellEnd"/>
      <w:r w:rsidRPr="00083D45">
        <w:t xml:space="preserve"> </w:t>
      </w:r>
      <w:proofErr w:type="spellStart"/>
      <w:r w:rsidRPr="00083D45">
        <w:t>Chlorophyll</w:t>
      </w:r>
      <w:proofErr w:type="spellEnd"/>
      <w:r w:rsidRPr="00083D45">
        <w:t xml:space="preserve"> </w:t>
      </w:r>
      <w:proofErr w:type="spellStart"/>
      <w:r w:rsidRPr="00083D45">
        <w:t>Levels</w:t>
      </w:r>
      <w:proofErr w:type="spellEnd"/>
      <w:r w:rsidRPr="00083D45">
        <w:t xml:space="preserve"> </w:t>
      </w:r>
      <w:proofErr w:type="spellStart"/>
      <w:r w:rsidRPr="00083D45">
        <w:t>Across</w:t>
      </w:r>
      <w:proofErr w:type="spellEnd"/>
      <w:r w:rsidRPr="00083D45">
        <w:t xml:space="preserve"> </w:t>
      </w:r>
      <w:proofErr w:type="spellStart"/>
      <w:r w:rsidRPr="00083D45">
        <w:t>Diverse</w:t>
      </w:r>
      <w:proofErr w:type="spellEnd"/>
      <w:r w:rsidRPr="00083D45">
        <w:t xml:space="preserve"> </w:t>
      </w:r>
      <w:proofErr w:type="spellStart"/>
      <w:r w:rsidRPr="00083D45">
        <w:t>Leaf</w:t>
      </w:r>
      <w:proofErr w:type="spellEnd"/>
      <w:r w:rsidRPr="00083D45">
        <w:t xml:space="preserve"> </w:t>
      </w:r>
      <w:proofErr w:type="spellStart"/>
      <w:r w:rsidRPr="00083D45">
        <w:t>Types</w:t>
      </w:r>
      <w:proofErr w:type="spellEnd"/>
      <w:r w:rsidRPr="00083D45">
        <w:t>,“ </w:t>
      </w:r>
      <w:proofErr w:type="spellStart"/>
      <w:r w:rsidRPr="00083D45">
        <w:rPr>
          <w:i/>
          <w:iCs/>
        </w:rPr>
        <w:t>Sensors</w:t>
      </w:r>
      <w:proofErr w:type="spellEnd"/>
      <w:r w:rsidRPr="00083D45">
        <w:t xml:space="preserve">, </w:t>
      </w:r>
      <w:proofErr w:type="spellStart"/>
      <w:r w:rsidRPr="00083D45">
        <w:t>vol</w:t>
      </w:r>
      <w:proofErr w:type="spellEnd"/>
      <w:r w:rsidRPr="00083D45">
        <w:t>. 25, č. 7, s. 2198, mar. 2025., DOI: 10.3390/s25072198</w:t>
      </w:r>
    </w:p>
    <w:p w14:paraId="7CEBC260" w14:textId="77777777" w:rsidR="000F3C7A" w:rsidRPr="00083D45" w:rsidRDefault="000F3C7A" w:rsidP="007E6274">
      <w:pPr>
        <w:pStyle w:val="Odsekzoznamu"/>
        <w:numPr>
          <w:ilvl w:val="0"/>
          <w:numId w:val="24"/>
        </w:numPr>
        <w:ind w:left="709" w:hanging="502"/>
        <w:jc w:val="both"/>
      </w:pPr>
      <w:r w:rsidRPr="00083D45">
        <w:t xml:space="preserve">S. </w:t>
      </w:r>
      <w:proofErr w:type="spellStart"/>
      <w:r w:rsidRPr="00083D45">
        <w:t>Kerman</w:t>
      </w:r>
      <w:proofErr w:type="spellEnd"/>
      <w:r w:rsidRPr="00083D45">
        <w:t xml:space="preserve">, X. Luo, Z. </w:t>
      </w:r>
      <w:proofErr w:type="spellStart"/>
      <w:r w:rsidRPr="00083D45">
        <w:t>Ding</w:t>
      </w:r>
      <w:proofErr w:type="spellEnd"/>
      <w:r w:rsidRPr="00083D45">
        <w:t xml:space="preserve">, Z. </w:t>
      </w:r>
      <w:proofErr w:type="spellStart"/>
      <w:r w:rsidRPr="00083D45">
        <w:t>Zhang</w:t>
      </w:r>
      <w:proofErr w:type="spellEnd"/>
      <w:r w:rsidRPr="00083D45">
        <w:t xml:space="preserve">, Z. </w:t>
      </w:r>
      <w:proofErr w:type="spellStart"/>
      <w:r w:rsidRPr="00083D45">
        <w:t>Deng</w:t>
      </w:r>
      <w:proofErr w:type="spellEnd"/>
      <w:r w:rsidRPr="00083D45">
        <w:t xml:space="preserve">, X. </w:t>
      </w:r>
      <w:proofErr w:type="spellStart"/>
      <w:r w:rsidRPr="00083D45">
        <w:t>Qin</w:t>
      </w:r>
      <w:proofErr w:type="spellEnd"/>
      <w:r w:rsidRPr="00083D45">
        <w:t xml:space="preserve">, Y. </w:t>
      </w:r>
      <w:proofErr w:type="spellStart"/>
      <w:r w:rsidRPr="00083D45">
        <w:t>Xu</w:t>
      </w:r>
      <w:proofErr w:type="spellEnd"/>
      <w:r w:rsidRPr="00083D45">
        <w:t xml:space="preserve">, S. </w:t>
      </w:r>
      <w:proofErr w:type="spellStart"/>
      <w:r w:rsidRPr="00083D45">
        <w:t>Zhai</w:t>
      </w:r>
      <w:proofErr w:type="spellEnd"/>
      <w:r w:rsidRPr="00083D45">
        <w:t xml:space="preserve">, and C. </w:t>
      </w:r>
      <w:proofErr w:type="spellStart"/>
      <w:r w:rsidRPr="00083D45">
        <w:t>Chen</w:t>
      </w:r>
      <w:proofErr w:type="spellEnd"/>
      <w:r w:rsidRPr="00083D45">
        <w:t>, “</w:t>
      </w:r>
      <w:proofErr w:type="spellStart"/>
      <w:r w:rsidRPr="00083D45">
        <w:t>Scalable</w:t>
      </w:r>
      <w:proofErr w:type="spellEnd"/>
      <w:r w:rsidRPr="00083D45">
        <w:t xml:space="preserve"> </w:t>
      </w:r>
      <w:proofErr w:type="spellStart"/>
      <w:r w:rsidRPr="00083D45">
        <w:t>miniature</w:t>
      </w:r>
      <w:proofErr w:type="spellEnd"/>
      <w:r w:rsidRPr="00083D45">
        <w:t xml:space="preserve"> on-</w:t>
      </w:r>
      <w:proofErr w:type="spellStart"/>
      <w:r w:rsidRPr="00083D45">
        <w:t>chip</w:t>
      </w:r>
      <w:proofErr w:type="spellEnd"/>
      <w:r w:rsidRPr="00083D45">
        <w:t xml:space="preserve"> </w:t>
      </w:r>
      <w:proofErr w:type="spellStart"/>
      <w:r w:rsidRPr="00083D45">
        <w:t>Fourier</w:t>
      </w:r>
      <w:proofErr w:type="spellEnd"/>
      <w:r w:rsidRPr="00083D45">
        <w:t xml:space="preserve"> </w:t>
      </w:r>
      <w:proofErr w:type="spellStart"/>
      <w:r w:rsidRPr="00083D45">
        <w:t>transform</w:t>
      </w:r>
      <w:proofErr w:type="spellEnd"/>
      <w:r w:rsidRPr="00083D45">
        <w:t xml:space="preserve"> </w:t>
      </w:r>
      <w:proofErr w:type="spellStart"/>
      <w:r w:rsidRPr="00083D45">
        <w:t>spectrometer</w:t>
      </w:r>
      <w:proofErr w:type="spellEnd"/>
      <w:r w:rsidRPr="00083D45">
        <w:t xml:space="preserve"> </w:t>
      </w:r>
      <w:proofErr w:type="spellStart"/>
      <w:r w:rsidRPr="00083D45">
        <w:t>for</w:t>
      </w:r>
      <w:proofErr w:type="spellEnd"/>
      <w:r w:rsidRPr="00083D45">
        <w:t xml:space="preserve"> </w:t>
      </w:r>
      <w:proofErr w:type="spellStart"/>
      <w:r w:rsidRPr="00083D45">
        <w:t>Raman</w:t>
      </w:r>
      <w:proofErr w:type="spellEnd"/>
      <w:r w:rsidRPr="00083D45">
        <w:t xml:space="preserve"> </w:t>
      </w:r>
      <w:proofErr w:type="spellStart"/>
      <w:r w:rsidRPr="00083D45">
        <w:t>spectroscopy</w:t>
      </w:r>
      <w:proofErr w:type="spellEnd"/>
      <w:r w:rsidRPr="00083D45">
        <w:t>,” </w:t>
      </w:r>
      <w:proofErr w:type="spellStart"/>
      <w:r w:rsidRPr="00083D45">
        <w:rPr>
          <w:i/>
          <w:iCs/>
        </w:rPr>
        <w:t>Light</w:t>
      </w:r>
      <w:proofErr w:type="spellEnd"/>
      <w:r w:rsidRPr="00083D45">
        <w:rPr>
          <w:i/>
          <w:iCs/>
        </w:rPr>
        <w:t xml:space="preserve">: </w:t>
      </w:r>
      <w:proofErr w:type="spellStart"/>
      <w:r w:rsidRPr="00083D45">
        <w:rPr>
          <w:i/>
          <w:iCs/>
        </w:rPr>
        <w:t>Science</w:t>
      </w:r>
      <w:proofErr w:type="spellEnd"/>
      <w:r w:rsidRPr="00083D45">
        <w:rPr>
          <w:i/>
          <w:iCs/>
        </w:rPr>
        <w:t xml:space="preserve"> &amp; </w:t>
      </w:r>
      <w:proofErr w:type="spellStart"/>
      <w:r w:rsidRPr="00083D45">
        <w:rPr>
          <w:i/>
          <w:iCs/>
        </w:rPr>
        <w:t>Applications</w:t>
      </w:r>
      <w:proofErr w:type="spellEnd"/>
      <w:r w:rsidRPr="00083D45">
        <w:t xml:space="preserve">, </w:t>
      </w:r>
      <w:proofErr w:type="spellStart"/>
      <w:r w:rsidRPr="00083D45">
        <w:t>vol</w:t>
      </w:r>
      <w:proofErr w:type="spellEnd"/>
      <w:r w:rsidRPr="00083D45">
        <w:t>. 14, no. 208, 2025, DOI: 10.1038/s41377-025-01861-7</w:t>
      </w:r>
    </w:p>
    <w:p w14:paraId="7B8CDC06" w14:textId="77777777" w:rsidR="000F3C7A" w:rsidRPr="00083D45" w:rsidRDefault="000F3C7A" w:rsidP="007E6274">
      <w:pPr>
        <w:pStyle w:val="Odsekzoznamu"/>
        <w:numPr>
          <w:ilvl w:val="0"/>
          <w:numId w:val="24"/>
        </w:numPr>
        <w:ind w:left="709" w:hanging="502"/>
        <w:jc w:val="both"/>
      </w:pPr>
      <w:r w:rsidRPr="00083D45">
        <w:t xml:space="preserve">X. </w:t>
      </w:r>
      <w:proofErr w:type="spellStart"/>
      <w:r w:rsidRPr="00083D45">
        <w:t>Zhao</w:t>
      </w:r>
      <w:proofErr w:type="spellEnd"/>
      <w:r w:rsidRPr="00083D45">
        <w:t xml:space="preserve">, X. </w:t>
      </w:r>
      <w:proofErr w:type="spellStart"/>
      <w:r w:rsidRPr="00083D45">
        <w:t>Liu</w:t>
      </w:r>
      <w:proofErr w:type="spellEnd"/>
      <w:r w:rsidRPr="00083D45">
        <w:t xml:space="preserve">, D. </w:t>
      </w:r>
      <w:proofErr w:type="spellStart"/>
      <w:r w:rsidRPr="00083D45">
        <w:t>Chen</w:t>
      </w:r>
      <w:proofErr w:type="spellEnd"/>
      <w:r w:rsidRPr="00083D45">
        <w:t xml:space="preserve">, G. </w:t>
      </w:r>
      <w:proofErr w:type="spellStart"/>
      <w:r w:rsidRPr="00083D45">
        <w:t>Shi</w:t>
      </w:r>
      <w:proofErr w:type="spellEnd"/>
      <w:r w:rsidRPr="00083D45">
        <w:t xml:space="preserve">, G. </w:t>
      </w:r>
      <w:proofErr w:type="spellStart"/>
      <w:r w:rsidRPr="00083D45">
        <w:t>Li</w:t>
      </w:r>
      <w:proofErr w:type="spellEnd"/>
      <w:r w:rsidRPr="00083D45">
        <w:t xml:space="preserve">, X. </w:t>
      </w:r>
      <w:proofErr w:type="spellStart"/>
      <w:r w:rsidRPr="00083D45">
        <w:t>Tang</w:t>
      </w:r>
      <w:proofErr w:type="spellEnd"/>
      <w:r w:rsidRPr="00083D45">
        <w:t xml:space="preserve">, X. </w:t>
      </w:r>
      <w:proofErr w:type="spellStart"/>
      <w:r w:rsidRPr="00083D45">
        <w:t>Zhu</w:t>
      </w:r>
      <w:proofErr w:type="spellEnd"/>
      <w:r w:rsidRPr="00083D45">
        <w:t xml:space="preserve">, M. </w:t>
      </w:r>
      <w:proofErr w:type="spellStart"/>
      <w:r w:rsidRPr="00083D45">
        <w:t>Li</w:t>
      </w:r>
      <w:proofErr w:type="spellEnd"/>
      <w:r w:rsidRPr="00083D45">
        <w:t xml:space="preserve">, L. </w:t>
      </w:r>
      <w:proofErr w:type="spellStart"/>
      <w:r w:rsidRPr="00083D45">
        <w:t>Yao</w:t>
      </w:r>
      <w:proofErr w:type="spellEnd"/>
      <w:r w:rsidRPr="00083D45">
        <w:t xml:space="preserve">, Y. </w:t>
      </w:r>
      <w:proofErr w:type="spellStart"/>
      <w:r w:rsidRPr="00083D45">
        <w:t>Wei</w:t>
      </w:r>
      <w:proofErr w:type="spellEnd"/>
      <w:r w:rsidRPr="00083D45">
        <w:t xml:space="preserve">, W. Song, Z. Sun, X. </w:t>
      </w:r>
      <w:proofErr w:type="spellStart"/>
      <w:r w:rsidRPr="00083D45">
        <w:t>Fan</w:t>
      </w:r>
      <w:proofErr w:type="spellEnd"/>
      <w:r w:rsidRPr="00083D45">
        <w:t xml:space="preserve">, Z. </w:t>
      </w:r>
      <w:proofErr w:type="spellStart"/>
      <w:r w:rsidRPr="00083D45">
        <w:t>Zhou</w:t>
      </w:r>
      <w:proofErr w:type="spellEnd"/>
      <w:r w:rsidRPr="00083D45">
        <w:t xml:space="preserve">, T. </w:t>
      </w:r>
      <w:proofErr w:type="spellStart"/>
      <w:r w:rsidRPr="00083D45">
        <w:t>Qiu</w:t>
      </w:r>
      <w:proofErr w:type="spellEnd"/>
      <w:r w:rsidRPr="00083D45">
        <w:t xml:space="preserve">, and Q. </w:t>
      </w:r>
      <w:proofErr w:type="spellStart"/>
      <w:r w:rsidRPr="00083D45">
        <w:t>Hao</w:t>
      </w:r>
      <w:proofErr w:type="spellEnd"/>
      <w:r w:rsidRPr="00083D45">
        <w:t>, “</w:t>
      </w:r>
      <w:proofErr w:type="spellStart"/>
      <w:r w:rsidRPr="00083D45">
        <w:t>Plasmonic</w:t>
      </w:r>
      <w:proofErr w:type="spellEnd"/>
      <w:r w:rsidRPr="00083D45">
        <w:t xml:space="preserve"> </w:t>
      </w:r>
      <w:proofErr w:type="spellStart"/>
      <w:r w:rsidRPr="00083D45">
        <w:t>trimers</w:t>
      </w:r>
      <w:proofErr w:type="spellEnd"/>
      <w:r w:rsidRPr="00083D45">
        <w:t xml:space="preserve"> </w:t>
      </w:r>
      <w:proofErr w:type="spellStart"/>
      <w:r w:rsidRPr="00083D45">
        <w:t>designed</w:t>
      </w:r>
      <w:proofErr w:type="spellEnd"/>
      <w:r w:rsidRPr="00083D45">
        <w:t xml:space="preserve"> as SERS-</w:t>
      </w:r>
      <w:proofErr w:type="spellStart"/>
      <w:r w:rsidRPr="00083D45">
        <w:t>active</w:t>
      </w:r>
      <w:proofErr w:type="spellEnd"/>
      <w:r w:rsidRPr="00083D45">
        <w:t xml:space="preserve"> </w:t>
      </w:r>
      <w:proofErr w:type="spellStart"/>
      <w:r w:rsidRPr="00083D45">
        <w:t>chemical</w:t>
      </w:r>
      <w:proofErr w:type="spellEnd"/>
      <w:r w:rsidRPr="00083D45">
        <w:t xml:space="preserve"> </w:t>
      </w:r>
      <w:proofErr w:type="spellStart"/>
      <w:r w:rsidRPr="00083D45">
        <w:t>traps</w:t>
      </w:r>
      <w:proofErr w:type="spellEnd"/>
      <w:r w:rsidRPr="00083D45">
        <w:t xml:space="preserve"> </w:t>
      </w:r>
      <w:proofErr w:type="spellStart"/>
      <w:r w:rsidRPr="00083D45">
        <w:t>for</w:t>
      </w:r>
      <w:proofErr w:type="spellEnd"/>
      <w:r w:rsidRPr="00083D45">
        <w:t xml:space="preserve"> </w:t>
      </w:r>
      <w:proofErr w:type="spellStart"/>
      <w:r w:rsidRPr="00083D45">
        <w:t>subtyping</w:t>
      </w:r>
      <w:proofErr w:type="spellEnd"/>
      <w:r w:rsidRPr="00083D45">
        <w:t xml:space="preserve"> of </w:t>
      </w:r>
      <w:proofErr w:type="spellStart"/>
      <w:r w:rsidRPr="00083D45">
        <w:t>lung</w:t>
      </w:r>
      <w:proofErr w:type="spellEnd"/>
      <w:r w:rsidRPr="00083D45">
        <w:t xml:space="preserve"> </w:t>
      </w:r>
      <w:proofErr w:type="spellStart"/>
      <w:r w:rsidRPr="00083D45">
        <w:t>tumors</w:t>
      </w:r>
      <w:proofErr w:type="spellEnd"/>
      <w:r w:rsidRPr="00083D45">
        <w:t>,” </w:t>
      </w:r>
      <w:r w:rsidRPr="00083D45">
        <w:rPr>
          <w:i/>
          <w:iCs/>
        </w:rPr>
        <w:t xml:space="preserve">Nature </w:t>
      </w:r>
      <w:proofErr w:type="spellStart"/>
      <w:r w:rsidRPr="00083D45">
        <w:rPr>
          <w:i/>
          <w:iCs/>
        </w:rPr>
        <w:t>Communications</w:t>
      </w:r>
      <w:proofErr w:type="spellEnd"/>
      <w:r w:rsidRPr="00083D45">
        <w:t xml:space="preserve">, </w:t>
      </w:r>
      <w:proofErr w:type="spellStart"/>
      <w:r w:rsidRPr="00083D45">
        <w:t>vol</w:t>
      </w:r>
      <w:proofErr w:type="spellEnd"/>
      <w:r w:rsidRPr="00083D45">
        <w:t xml:space="preserve">. 15, no. 5855, </w:t>
      </w:r>
      <w:proofErr w:type="spellStart"/>
      <w:r w:rsidRPr="00083D45">
        <w:t>Jul</w:t>
      </w:r>
      <w:proofErr w:type="spellEnd"/>
      <w:r w:rsidRPr="00083D45">
        <w:t>. 2024, DOI: 10.1038/s41467-024-50321-0</w:t>
      </w:r>
    </w:p>
    <w:p w14:paraId="65E1DBD2" w14:textId="77777777" w:rsidR="000F3C7A" w:rsidRPr="00083D45" w:rsidRDefault="000F3C7A" w:rsidP="007E6274">
      <w:pPr>
        <w:pStyle w:val="Odsekzoznamu"/>
        <w:numPr>
          <w:ilvl w:val="0"/>
          <w:numId w:val="24"/>
        </w:numPr>
        <w:ind w:left="709" w:hanging="502"/>
        <w:jc w:val="both"/>
      </w:pPr>
      <w:r w:rsidRPr="00083D45">
        <w:t xml:space="preserve">S. </w:t>
      </w:r>
      <w:proofErr w:type="spellStart"/>
      <w:r w:rsidRPr="00083D45">
        <w:t>Lin</w:t>
      </w:r>
      <w:proofErr w:type="spellEnd"/>
      <w:r w:rsidRPr="00083D45">
        <w:t xml:space="preserve">, J. </w:t>
      </w:r>
      <w:proofErr w:type="spellStart"/>
      <w:r w:rsidRPr="00083D45">
        <w:t>Chang</w:t>
      </w:r>
      <w:proofErr w:type="spellEnd"/>
      <w:r w:rsidRPr="00083D45">
        <w:t xml:space="preserve">, J. Sun a P. </w:t>
      </w:r>
      <w:proofErr w:type="spellStart"/>
      <w:r w:rsidRPr="00083D45">
        <w:t>Xu</w:t>
      </w:r>
      <w:proofErr w:type="spellEnd"/>
      <w:r w:rsidRPr="00083D45">
        <w:t>, „</w:t>
      </w:r>
      <w:proofErr w:type="spellStart"/>
      <w:r w:rsidRPr="00083D45">
        <w:t>Improvement</w:t>
      </w:r>
      <w:proofErr w:type="spellEnd"/>
      <w:r w:rsidRPr="00083D45">
        <w:t xml:space="preserve"> of </w:t>
      </w:r>
      <w:proofErr w:type="spellStart"/>
      <w:r w:rsidRPr="00083D45">
        <w:t>the</w:t>
      </w:r>
      <w:proofErr w:type="spellEnd"/>
      <w:r w:rsidRPr="00083D45">
        <w:t xml:space="preserve"> </w:t>
      </w:r>
      <w:proofErr w:type="spellStart"/>
      <w:r w:rsidRPr="00083D45">
        <w:t>Detection</w:t>
      </w:r>
      <w:proofErr w:type="spellEnd"/>
      <w:r w:rsidRPr="00083D45">
        <w:t xml:space="preserve"> </w:t>
      </w:r>
      <w:proofErr w:type="spellStart"/>
      <w:r w:rsidRPr="00083D45">
        <w:t>Sensitivity</w:t>
      </w:r>
      <w:proofErr w:type="spellEnd"/>
      <w:r w:rsidRPr="00083D45">
        <w:t xml:space="preserve"> </w:t>
      </w:r>
      <w:proofErr w:type="spellStart"/>
      <w:r w:rsidRPr="00083D45">
        <w:t>for</w:t>
      </w:r>
      <w:proofErr w:type="spellEnd"/>
      <w:r w:rsidRPr="00083D45">
        <w:t xml:space="preserve"> </w:t>
      </w:r>
      <w:proofErr w:type="spellStart"/>
      <w:r w:rsidRPr="00083D45">
        <w:t>Tunable</w:t>
      </w:r>
      <w:proofErr w:type="spellEnd"/>
      <w:r w:rsidRPr="00083D45">
        <w:t xml:space="preserve"> </w:t>
      </w:r>
      <w:proofErr w:type="spellStart"/>
      <w:r w:rsidRPr="00083D45">
        <w:t>Diode</w:t>
      </w:r>
      <w:proofErr w:type="spellEnd"/>
      <w:r w:rsidRPr="00083D45">
        <w:t xml:space="preserve"> Laser </w:t>
      </w:r>
      <w:proofErr w:type="spellStart"/>
      <w:r w:rsidRPr="00083D45">
        <w:t>Absorption</w:t>
      </w:r>
      <w:proofErr w:type="spellEnd"/>
      <w:r w:rsidRPr="00083D45">
        <w:t xml:space="preserve"> </w:t>
      </w:r>
      <w:proofErr w:type="spellStart"/>
      <w:r w:rsidRPr="00083D45">
        <w:t>Spectroscopy</w:t>
      </w:r>
      <w:proofErr w:type="spellEnd"/>
      <w:r w:rsidRPr="00083D45">
        <w:t xml:space="preserve">: A </w:t>
      </w:r>
      <w:proofErr w:type="spellStart"/>
      <w:r w:rsidRPr="00083D45">
        <w:t>Review</w:t>
      </w:r>
      <w:proofErr w:type="spellEnd"/>
      <w:r w:rsidRPr="00083D45">
        <w:t>,“ </w:t>
      </w:r>
      <w:proofErr w:type="spellStart"/>
      <w:r w:rsidRPr="00083D45">
        <w:rPr>
          <w:i/>
          <w:iCs/>
        </w:rPr>
        <w:t>Frontiers</w:t>
      </w:r>
      <w:proofErr w:type="spellEnd"/>
      <w:r w:rsidRPr="00083D45">
        <w:rPr>
          <w:i/>
          <w:iCs/>
        </w:rPr>
        <w:t xml:space="preserve"> in </w:t>
      </w:r>
      <w:proofErr w:type="spellStart"/>
      <w:r w:rsidRPr="00083D45">
        <w:rPr>
          <w:i/>
          <w:iCs/>
        </w:rPr>
        <w:t>Physics</w:t>
      </w:r>
      <w:proofErr w:type="spellEnd"/>
      <w:r w:rsidRPr="00083D45">
        <w:t xml:space="preserve">, </w:t>
      </w:r>
      <w:proofErr w:type="spellStart"/>
      <w:r w:rsidRPr="00083D45">
        <w:t>vol</w:t>
      </w:r>
      <w:proofErr w:type="spellEnd"/>
      <w:r w:rsidRPr="00083D45">
        <w:t>. 10, Art. no. 853966, Mar. 2022, DOI: 10.3389/fphy.2022.853966</w:t>
      </w:r>
    </w:p>
    <w:p w14:paraId="24BAFB0E" w14:textId="77777777" w:rsidR="000F3C7A" w:rsidRPr="00083D45" w:rsidRDefault="000F3C7A" w:rsidP="007E6274">
      <w:pPr>
        <w:pStyle w:val="Odsekzoznamu"/>
        <w:numPr>
          <w:ilvl w:val="0"/>
          <w:numId w:val="24"/>
        </w:numPr>
        <w:ind w:left="709" w:hanging="502"/>
        <w:jc w:val="both"/>
      </w:pPr>
      <w:r w:rsidRPr="00083D45">
        <w:t xml:space="preserve">C. </w:t>
      </w:r>
      <w:proofErr w:type="spellStart"/>
      <w:r w:rsidRPr="00083D45">
        <w:t>Saavedra</w:t>
      </w:r>
      <w:proofErr w:type="spellEnd"/>
      <w:r w:rsidRPr="00083D45">
        <w:t xml:space="preserve">, D. </w:t>
      </w:r>
      <w:proofErr w:type="spellStart"/>
      <w:r w:rsidRPr="00083D45">
        <w:t>Pandey</w:t>
      </w:r>
      <w:proofErr w:type="spellEnd"/>
      <w:r w:rsidRPr="00083D45">
        <w:t xml:space="preserve">, W. Alt, D. </w:t>
      </w:r>
      <w:proofErr w:type="spellStart"/>
      <w:r w:rsidRPr="00083D45">
        <w:t>Meschede</w:t>
      </w:r>
      <w:proofErr w:type="spellEnd"/>
      <w:r w:rsidRPr="00083D45">
        <w:t xml:space="preserve">, and H. </w:t>
      </w:r>
      <w:proofErr w:type="spellStart"/>
      <w:r w:rsidRPr="00083D45">
        <w:t>Pfeifer</w:t>
      </w:r>
      <w:proofErr w:type="spellEnd"/>
      <w:r w:rsidRPr="00083D45">
        <w:t>, “</w:t>
      </w:r>
      <w:proofErr w:type="spellStart"/>
      <w:r w:rsidRPr="00083D45">
        <w:t>Spectroscopic</w:t>
      </w:r>
      <w:proofErr w:type="spellEnd"/>
      <w:r w:rsidRPr="00083D45">
        <w:t xml:space="preserve"> </w:t>
      </w:r>
      <w:proofErr w:type="spellStart"/>
      <w:r w:rsidRPr="00083D45">
        <w:t>gas</w:t>
      </w:r>
      <w:proofErr w:type="spellEnd"/>
      <w:r w:rsidRPr="00083D45">
        <w:t xml:space="preserve"> </w:t>
      </w:r>
      <w:proofErr w:type="spellStart"/>
      <w:r w:rsidRPr="00083D45">
        <w:t>sensor</w:t>
      </w:r>
      <w:proofErr w:type="spellEnd"/>
      <w:r w:rsidRPr="00083D45">
        <w:t xml:space="preserve"> </w:t>
      </w:r>
      <w:proofErr w:type="spellStart"/>
      <w:r w:rsidRPr="00083D45">
        <w:t>based</w:t>
      </w:r>
      <w:proofErr w:type="spellEnd"/>
      <w:r w:rsidRPr="00083D45">
        <w:t xml:space="preserve"> on a </w:t>
      </w:r>
      <w:proofErr w:type="spellStart"/>
      <w:r w:rsidRPr="00083D45">
        <w:t>fiber</w:t>
      </w:r>
      <w:proofErr w:type="spellEnd"/>
      <w:r w:rsidRPr="00083D45">
        <w:t xml:space="preserve"> </w:t>
      </w:r>
      <w:proofErr w:type="spellStart"/>
      <w:r w:rsidRPr="00083D45">
        <w:t>Fabry</w:t>
      </w:r>
      <w:proofErr w:type="spellEnd"/>
      <w:r w:rsidRPr="00083D45">
        <w:t>–</w:t>
      </w:r>
      <w:proofErr w:type="spellStart"/>
      <w:r w:rsidRPr="00083D45">
        <w:t>Perot</w:t>
      </w:r>
      <w:proofErr w:type="spellEnd"/>
      <w:r w:rsidRPr="00083D45">
        <w:t xml:space="preserve"> </w:t>
      </w:r>
      <w:proofErr w:type="spellStart"/>
      <w:r w:rsidRPr="00083D45">
        <w:t>cavity</w:t>
      </w:r>
      <w:proofErr w:type="spellEnd"/>
      <w:r w:rsidRPr="00083D45">
        <w:t>,” </w:t>
      </w:r>
      <w:proofErr w:type="spellStart"/>
      <w:r w:rsidRPr="00083D45">
        <w:rPr>
          <w:i/>
          <w:iCs/>
        </w:rPr>
        <w:t>Phys</w:t>
      </w:r>
      <w:proofErr w:type="spellEnd"/>
      <w:r w:rsidRPr="00083D45">
        <w:rPr>
          <w:i/>
          <w:iCs/>
        </w:rPr>
        <w:t xml:space="preserve">. Rev. </w:t>
      </w:r>
      <w:proofErr w:type="spellStart"/>
      <w:r w:rsidRPr="00083D45">
        <w:rPr>
          <w:i/>
          <w:iCs/>
        </w:rPr>
        <w:t>Appl</w:t>
      </w:r>
      <w:proofErr w:type="spellEnd"/>
      <w:r w:rsidRPr="00083D45">
        <w:rPr>
          <w:i/>
          <w:iCs/>
        </w:rPr>
        <w:t>.</w:t>
      </w:r>
      <w:r w:rsidRPr="00083D45">
        <w:t xml:space="preserve">, </w:t>
      </w:r>
      <w:proofErr w:type="spellStart"/>
      <w:r w:rsidRPr="00083D45">
        <w:t>vol</w:t>
      </w:r>
      <w:proofErr w:type="spellEnd"/>
      <w:r w:rsidRPr="00083D45">
        <w:t xml:space="preserve">. 18, no. 4, p. 044039, </w:t>
      </w:r>
      <w:proofErr w:type="spellStart"/>
      <w:r w:rsidRPr="00083D45">
        <w:t>Oct</w:t>
      </w:r>
      <w:proofErr w:type="spellEnd"/>
      <w:r w:rsidRPr="00083D45">
        <w:t>. 2022, DOI: 10.1103/PhysRevApplied.18.044039</w:t>
      </w:r>
    </w:p>
    <w:p w14:paraId="119DCFD8" w14:textId="77777777" w:rsidR="00083D45" w:rsidRPr="00083D45" w:rsidRDefault="000F3C7A" w:rsidP="007E6274">
      <w:pPr>
        <w:pStyle w:val="Odsekzoznamu"/>
        <w:numPr>
          <w:ilvl w:val="0"/>
          <w:numId w:val="24"/>
        </w:numPr>
        <w:ind w:left="709" w:hanging="502"/>
        <w:jc w:val="both"/>
      </w:pPr>
      <w:r w:rsidRPr="00083D45">
        <w:lastRenderedPageBreak/>
        <w:t xml:space="preserve">Y. </w:t>
      </w:r>
      <w:proofErr w:type="spellStart"/>
      <w:r w:rsidRPr="00083D45">
        <w:t>Liu</w:t>
      </w:r>
      <w:proofErr w:type="spellEnd"/>
      <w:r w:rsidRPr="00083D45">
        <w:t xml:space="preserve">, Y. </w:t>
      </w:r>
      <w:proofErr w:type="spellStart"/>
      <w:r w:rsidRPr="00083D45">
        <w:t>Qi</w:t>
      </w:r>
      <w:proofErr w:type="spellEnd"/>
      <w:r w:rsidRPr="00083D45">
        <w:t xml:space="preserve">, Y. </w:t>
      </w:r>
      <w:proofErr w:type="spellStart"/>
      <w:r w:rsidRPr="00083D45">
        <w:t>Cai</w:t>
      </w:r>
      <w:proofErr w:type="spellEnd"/>
      <w:r w:rsidRPr="00083D45">
        <w:t xml:space="preserve">, X. </w:t>
      </w:r>
      <w:proofErr w:type="spellStart"/>
      <w:r w:rsidRPr="00083D45">
        <w:t>Bao</w:t>
      </w:r>
      <w:proofErr w:type="spellEnd"/>
      <w:r w:rsidRPr="00083D45">
        <w:t xml:space="preserve">, and S. </w:t>
      </w:r>
      <w:proofErr w:type="spellStart"/>
      <w:r w:rsidRPr="00083D45">
        <w:t>Gao</w:t>
      </w:r>
      <w:proofErr w:type="spellEnd"/>
      <w:r w:rsidRPr="00083D45">
        <w:t>, “</w:t>
      </w:r>
      <w:proofErr w:type="spellStart"/>
      <w:r w:rsidRPr="00083D45">
        <w:t>Recent</w:t>
      </w:r>
      <w:proofErr w:type="spellEnd"/>
      <w:r w:rsidRPr="00083D45">
        <w:t xml:space="preserve"> </w:t>
      </w:r>
      <w:proofErr w:type="spellStart"/>
      <w:r w:rsidRPr="00083D45">
        <w:t>advances</w:t>
      </w:r>
      <w:proofErr w:type="spellEnd"/>
      <w:r w:rsidRPr="00083D45">
        <w:t xml:space="preserve"> in </w:t>
      </w:r>
      <w:proofErr w:type="spellStart"/>
      <w:r w:rsidRPr="00083D45">
        <w:t>optical</w:t>
      </w:r>
      <w:proofErr w:type="spellEnd"/>
      <w:r w:rsidRPr="00083D45">
        <w:t xml:space="preserve"> </w:t>
      </w:r>
      <w:proofErr w:type="spellStart"/>
      <w:r w:rsidRPr="00083D45">
        <w:t>fiber-based</w:t>
      </w:r>
      <w:proofErr w:type="spellEnd"/>
      <w:r w:rsidRPr="00083D45">
        <w:t xml:space="preserve"> </w:t>
      </w:r>
      <w:proofErr w:type="spellStart"/>
      <w:r w:rsidRPr="00083D45">
        <w:t>gas</w:t>
      </w:r>
      <w:proofErr w:type="spellEnd"/>
      <w:r w:rsidRPr="00083D45">
        <w:t xml:space="preserve"> </w:t>
      </w:r>
      <w:proofErr w:type="spellStart"/>
      <w:r w:rsidRPr="00083D45">
        <w:t>sensors</w:t>
      </w:r>
      <w:proofErr w:type="spellEnd"/>
      <w:r w:rsidRPr="00083D45">
        <w:t xml:space="preserve"> </w:t>
      </w:r>
      <w:proofErr w:type="spellStart"/>
      <w:r w:rsidRPr="00083D45">
        <w:t>utilizing</w:t>
      </w:r>
      <w:proofErr w:type="spellEnd"/>
      <w:r w:rsidRPr="00083D45">
        <w:t xml:space="preserve"> </w:t>
      </w:r>
      <w:proofErr w:type="spellStart"/>
      <w:r w:rsidRPr="00083D45">
        <w:t>light-induced</w:t>
      </w:r>
      <w:proofErr w:type="spellEnd"/>
      <w:r w:rsidRPr="00083D45">
        <w:t xml:space="preserve"> </w:t>
      </w:r>
      <w:proofErr w:type="spellStart"/>
      <w:r w:rsidRPr="00083D45">
        <w:t>acoustic</w:t>
      </w:r>
      <w:proofErr w:type="spellEnd"/>
      <w:r w:rsidRPr="00083D45">
        <w:t>/</w:t>
      </w:r>
      <w:proofErr w:type="spellStart"/>
      <w:r w:rsidRPr="00083D45">
        <w:t>elastic</w:t>
      </w:r>
      <w:proofErr w:type="spellEnd"/>
      <w:r w:rsidRPr="00083D45">
        <w:t xml:space="preserve"> </w:t>
      </w:r>
      <w:proofErr w:type="spellStart"/>
      <w:r w:rsidRPr="00083D45">
        <w:t>techniques</w:t>
      </w:r>
      <w:proofErr w:type="spellEnd"/>
      <w:r w:rsidRPr="00083D45">
        <w:t>,” </w:t>
      </w:r>
      <w:proofErr w:type="spellStart"/>
      <w:r w:rsidRPr="00083D45">
        <w:rPr>
          <w:i/>
          <w:iCs/>
        </w:rPr>
        <w:t>Photoacoustics</w:t>
      </w:r>
      <w:proofErr w:type="spellEnd"/>
      <w:r w:rsidRPr="00083D45">
        <w:t xml:space="preserve">, </w:t>
      </w:r>
      <w:proofErr w:type="spellStart"/>
      <w:r w:rsidRPr="00083D45">
        <w:t>vol</w:t>
      </w:r>
      <w:proofErr w:type="spellEnd"/>
      <w:r w:rsidRPr="00083D45">
        <w:t>. 43, p. 100715, Mar. 2025, DOI: 10.1016/j.pacs.2025.100715</w:t>
      </w:r>
    </w:p>
    <w:p w14:paraId="745D77BC" w14:textId="77777777" w:rsidR="00083D45" w:rsidRPr="00083D45" w:rsidRDefault="00083D45" w:rsidP="007E6274">
      <w:pPr>
        <w:ind w:left="207"/>
        <w:jc w:val="both"/>
      </w:pPr>
    </w:p>
    <w:p w14:paraId="4C8ECAF4" w14:textId="6E3B4F48" w:rsidR="000F3C7A" w:rsidRPr="00083D45" w:rsidRDefault="000F3C7A" w:rsidP="007E6274">
      <w:pPr>
        <w:pStyle w:val="Odsekzoznamu"/>
        <w:numPr>
          <w:ilvl w:val="0"/>
          <w:numId w:val="24"/>
        </w:numPr>
        <w:ind w:left="709" w:hanging="502"/>
        <w:jc w:val="both"/>
      </w:pPr>
      <w:r w:rsidRPr="00083D45">
        <w:t xml:space="preserve">J. Ma, E. </w:t>
      </w:r>
      <w:proofErr w:type="spellStart"/>
      <w:r w:rsidRPr="00083D45">
        <w:t>Fan</w:t>
      </w:r>
      <w:proofErr w:type="spellEnd"/>
      <w:r w:rsidRPr="00083D45">
        <w:t xml:space="preserve">, H. </w:t>
      </w:r>
      <w:proofErr w:type="spellStart"/>
      <w:r w:rsidRPr="00083D45">
        <w:t>Liu</w:t>
      </w:r>
      <w:proofErr w:type="spellEnd"/>
      <w:r w:rsidRPr="00083D45">
        <w:t xml:space="preserve">, Y. </w:t>
      </w:r>
      <w:proofErr w:type="spellStart"/>
      <w:r w:rsidRPr="00083D45">
        <w:t>Zhang</w:t>
      </w:r>
      <w:proofErr w:type="spellEnd"/>
      <w:r w:rsidRPr="00083D45">
        <w:t xml:space="preserve">, C. </w:t>
      </w:r>
      <w:proofErr w:type="spellStart"/>
      <w:r w:rsidRPr="00083D45">
        <w:t>Mai</w:t>
      </w:r>
      <w:proofErr w:type="spellEnd"/>
      <w:r w:rsidRPr="00083D45">
        <w:t xml:space="preserve">, X. </w:t>
      </w:r>
      <w:proofErr w:type="spellStart"/>
      <w:r w:rsidRPr="00083D45">
        <w:t>Li</w:t>
      </w:r>
      <w:proofErr w:type="spellEnd"/>
      <w:r w:rsidRPr="00083D45">
        <w:t xml:space="preserve">, W. </w:t>
      </w:r>
      <w:proofErr w:type="spellStart"/>
      <w:r w:rsidRPr="00083D45">
        <w:t>Jin</w:t>
      </w:r>
      <w:proofErr w:type="spellEnd"/>
      <w:r w:rsidRPr="00083D45">
        <w:t xml:space="preserve">, and B.-O. </w:t>
      </w:r>
      <w:proofErr w:type="spellStart"/>
      <w:r w:rsidRPr="00083D45">
        <w:t>Guan</w:t>
      </w:r>
      <w:proofErr w:type="spellEnd"/>
      <w:r w:rsidRPr="00083D45">
        <w:t>, “</w:t>
      </w:r>
      <w:proofErr w:type="spellStart"/>
      <w:r w:rsidRPr="00083D45">
        <w:t>Microscale</w:t>
      </w:r>
      <w:proofErr w:type="spellEnd"/>
      <w:r w:rsidRPr="00083D45">
        <w:t xml:space="preserve"> </w:t>
      </w:r>
      <w:proofErr w:type="spellStart"/>
      <w:r w:rsidRPr="00083D45">
        <w:t>fiber</w:t>
      </w:r>
      <w:proofErr w:type="spellEnd"/>
      <w:r w:rsidRPr="00083D45">
        <w:t xml:space="preserve"> </w:t>
      </w:r>
      <w:proofErr w:type="spellStart"/>
      <w:r w:rsidRPr="00083D45">
        <w:t>photoacoustic</w:t>
      </w:r>
      <w:proofErr w:type="spellEnd"/>
      <w:r w:rsidRPr="00083D45">
        <w:t xml:space="preserve"> </w:t>
      </w:r>
      <w:proofErr w:type="spellStart"/>
      <w:r w:rsidRPr="00083D45">
        <w:t>spectroscopy</w:t>
      </w:r>
      <w:proofErr w:type="spellEnd"/>
      <w:r w:rsidRPr="00083D45">
        <w:t xml:space="preserve"> </w:t>
      </w:r>
      <w:proofErr w:type="spellStart"/>
      <w:r w:rsidRPr="00083D45">
        <w:t>for</w:t>
      </w:r>
      <w:proofErr w:type="spellEnd"/>
      <w:r w:rsidRPr="00083D45">
        <w:t xml:space="preserve"> in situ and </w:t>
      </w:r>
      <w:proofErr w:type="spellStart"/>
      <w:r w:rsidRPr="00083D45">
        <w:t>real-time</w:t>
      </w:r>
      <w:proofErr w:type="spellEnd"/>
      <w:r w:rsidRPr="00083D45">
        <w:t xml:space="preserve"> </w:t>
      </w:r>
      <w:proofErr w:type="spellStart"/>
      <w:r w:rsidRPr="00083D45">
        <w:t>trace</w:t>
      </w:r>
      <w:proofErr w:type="spellEnd"/>
      <w:r w:rsidRPr="00083D45">
        <w:t xml:space="preserve"> </w:t>
      </w:r>
      <w:proofErr w:type="spellStart"/>
      <w:r w:rsidRPr="00083D45">
        <w:t>gas</w:t>
      </w:r>
      <w:proofErr w:type="spellEnd"/>
      <w:r w:rsidRPr="00083D45">
        <w:t xml:space="preserve"> </w:t>
      </w:r>
      <w:proofErr w:type="spellStart"/>
      <w:r w:rsidRPr="00083D45">
        <w:t>sensing</w:t>
      </w:r>
      <w:proofErr w:type="spellEnd"/>
      <w:r w:rsidRPr="00083D45">
        <w:t>,” </w:t>
      </w:r>
      <w:proofErr w:type="spellStart"/>
      <w:r w:rsidRPr="00083D45">
        <w:rPr>
          <w:i/>
          <w:iCs/>
        </w:rPr>
        <w:t>Advanced</w:t>
      </w:r>
      <w:proofErr w:type="spellEnd"/>
      <w:r w:rsidRPr="00083D45">
        <w:rPr>
          <w:i/>
          <w:iCs/>
        </w:rPr>
        <w:t xml:space="preserve"> </w:t>
      </w:r>
      <w:proofErr w:type="spellStart"/>
      <w:r w:rsidRPr="00083D45">
        <w:rPr>
          <w:i/>
          <w:iCs/>
        </w:rPr>
        <w:t>Photonics</w:t>
      </w:r>
      <w:proofErr w:type="spellEnd"/>
      <w:r w:rsidRPr="00083D45">
        <w:t xml:space="preserve">, </w:t>
      </w:r>
      <w:proofErr w:type="spellStart"/>
      <w:r w:rsidRPr="00083D45">
        <w:t>vol</w:t>
      </w:r>
      <w:proofErr w:type="spellEnd"/>
      <w:r w:rsidRPr="00083D45">
        <w:t xml:space="preserve">. 6, no. 6, </w:t>
      </w:r>
      <w:proofErr w:type="spellStart"/>
      <w:r w:rsidRPr="00083D45">
        <w:t>pp</w:t>
      </w:r>
      <w:proofErr w:type="spellEnd"/>
      <w:r w:rsidRPr="00083D45">
        <w:t>. 066008-1–066008-14, Nov./</w:t>
      </w:r>
      <w:proofErr w:type="spellStart"/>
      <w:r w:rsidRPr="00083D45">
        <w:t>Dec</w:t>
      </w:r>
      <w:proofErr w:type="spellEnd"/>
      <w:r w:rsidRPr="00083D45">
        <w:t>. 2024, DOI: 10.1117/1.AP.6.6.066008</w:t>
      </w:r>
    </w:p>
    <w:p w14:paraId="38CE6B61" w14:textId="77777777" w:rsidR="000F3C7A" w:rsidRPr="00083D45" w:rsidRDefault="000F3C7A" w:rsidP="007E6274">
      <w:pPr>
        <w:pStyle w:val="Odsekzoznamu"/>
        <w:numPr>
          <w:ilvl w:val="0"/>
          <w:numId w:val="34"/>
        </w:numPr>
        <w:ind w:left="709" w:hanging="502"/>
        <w:jc w:val="both"/>
      </w:pPr>
      <w:r w:rsidRPr="00083D45">
        <w:t xml:space="preserve">J. </w:t>
      </w:r>
      <w:proofErr w:type="spellStart"/>
      <w:r w:rsidRPr="00083D45">
        <w:t>Wang</w:t>
      </w:r>
      <w:proofErr w:type="spellEnd"/>
      <w:r w:rsidRPr="00083D45">
        <w:t xml:space="preserve">, M. E. </w:t>
      </w:r>
      <w:proofErr w:type="spellStart"/>
      <w:r w:rsidRPr="00083D45">
        <w:t>Pursell</w:t>
      </w:r>
      <w:proofErr w:type="spellEnd"/>
      <w:r w:rsidRPr="00083D45">
        <w:t xml:space="preserve">, A. </w:t>
      </w:r>
      <w:proofErr w:type="spellStart"/>
      <w:r w:rsidRPr="00083D45">
        <w:t>DeVor</w:t>
      </w:r>
      <w:proofErr w:type="spellEnd"/>
      <w:r w:rsidRPr="00083D45">
        <w:t xml:space="preserve">, O. </w:t>
      </w:r>
      <w:proofErr w:type="spellStart"/>
      <w:r w:rsidRPr="00083D45">
        <w:t>Awoyemi</w:t>
      </w:r>
      <w:proofErr w:type="spellEnd"/>
      <w:r w:rsidRPr="00083D45">
        <w:t xml:space="preserve">, S. J. </w:t>
      </w:r>
      <w:proofErr w:type="spellStart"/>
      <w:r w:rsidRPr="00083D45">
        <w:t>Valentine</w:t>
      </w:r>
      <w:proofErr w:type="spellEnd"/>
      <w:r w:rsidRPr="00083D45">
        <w:t xml:space="preserve"> a P. </w:t>
      </w:r>
      <w:proofErr w:type="spellStart"/>
      <w:r w:rsidRPr="00083D45">
        <w:t>Li</w:t>
      </w:r>
      <w:proofErr w:type="spellEnd"/>
      <w:r w:rsidRPr="00083D45">
        <w:t>, „</w:t>
      </w:r>
      <w:proofErr w:type="spellStart"/>
      <w:r w:rsidRPr="00083D45">
        <w:t>Portable</w:t>
      </w:r>
      <w:proofErr w:type="spellEnd"/>
      <w:r w:rsidRPr="00083D45">
        <w:t xml:space="preserve"> </w:t>
      </w:r>
      <w:proofErr w:type="spellStart"/>
      <w:r w:rsidRPr="00083D45">
        <w:t>mass</w:t>
      </w:r>
      <w:proofErr w:type="spellEnd"/>
      <w:r w:rsidRPr="00083D45">
        <w:t xml:space="preserve"> </w:t>
      </w:r>
      <w:proofErr w:type="spellStart"/>
      <w:r w:rsidRPr="00083D45">
        <w:t>spectrometry</w:t>
      </w:r>
      <w:proofErr w:type="spellEnd"/>
      <w:r w:rsidRPr="00083D45">
        <w:t xml:space="preserve"> </w:t>
      </w:r>
      <w:proofErr w:type="spellStart"/>
      <w:r w:rsidRPr="00083D45">
        <w:t>system</w:t>
      </w:r>
      <w:proofErr w:type="spellEnd"/>
      <w:r w:rsidRPr="00083D45">
        <w:t xml:space="preserve">: </w:t>
      </w:r>
      <w:proofErr w:type="spellStart"/>
      <w:r w:rsidRPr="00083D45">
        <w:t>instrumentation</w:t>
      </w:r>
      <w:proofErr w:type="spellEnd"/>
      <w:r w:rsidRPr="00083D45">
        <w:t xml:space="preserve">, </w:t>
      </w:r>
      <w:proofErr w:type="spellStart"/>
      <w:r w:rsidRPr="00083D45">
        <w:t>applications</w:t>
      </w:r>
      <w:proofErr w:type="spellEnd"/>
      <w:r w:rsidRPr="00083D45">
        <w:t xml:space="preserve">, and </w:t>
      </w:r>
      <w:proofErr w:type="spellStart"/>
      <w:r w:rsidRPr="00083D45">
        <w:t>path</w:t>
      </w:r>
      <w:proofErr w:type="spellEnd"/>
      <w:r w:rsidRPr="00083D45">
        <w:t xml:space="preserve"> to ‘</w:t>
      </w:r>
      <w:proofErr w:type="spellStart"/>
      <w:r w:rsidRPr="00083D45">
        <w:t>omics</w:t>
      </w:r>
      <w:proofErr w:type="spellEnd"/>
      <w:r w:rsidRPr="00083D45">
        <w:t xml:space="preserve"> </w:t>
      </w:r>
      <w:proofErr w:type="spellStart"/>
      <w:r w:rsidRPr="00083D45">
        <w:t>analysis</w:t>
      </w:r>
      <w:proofErr w:type="spellEnd"/>
      <w:r w:rsidRPr="00083D45">
        <w:t>,“ </w:t>
      </w:r>
      <w:proofErr w:type="spellStart"/>
      <w:r w:rsidRPr="00083D45">
        <w:rPr>
          <w:i/>
          <w:iCs/>
        </w:rPr>
        <w:t>Proteomics</w:t>
      </w:r>
      <w:proofErr w:type="spellEnd"/>
      <w:r w:rsidRPr="00083D45">
        <w:t xml:space="preserve">, </w:t>
      </w:r>
      <w:proofErr w:type="spellStart"/>
      <w:r w:rsidRPr="00083D45">
        <w:t>vol</w:t>
      </w:r>
      <w:proofErr w:type="spellEnd"/>
      <w:r w:rsidRPr="00083D45">
        <w:t xml:space="preserve">. 22, no. 23–24, e2200112, </w:t>
      </w:r>
      <w:proofErr w:type="spellStart"/>
      <w:r w:rsidRPr="00083D45">
        <w:t>Dec</w:t>
      </w:r>
      <w:proofErr w:type="spellEnd"/>
      <w:r w:rsidRPr="00083D45">
        <w:t xml:space="preserve">. 2022. </w:t>
      </w:r>
      <w:proofErr w:type="spellStart"/>
      <w:r w:rsidRPr="00083D45">
        <w:t>doi</w:t>
      </w:r>
      <w:proofErr w:type="spellEnd"/>
      <w:r w:rsidRPr="00083D45">
        <w:t>: 10.1002/pmic.202200112</w:t>
      </w:r>
    </w:p>
    <w:p w14:paraId="61FA48AB" w14:textId="77777777" w:rsidR="000F3C7A" w:rsidRPr="00083D45" w:rsidRDefault="000F3C7A" w:rsidP="007E6274">
      <w:pPr>
        <w:pStyle w:val="Odsekzoznamu"/>
        <w:numPr>
          <w:ilvl w:val="0"/>
          <w:numId w:val="34"/>
        </w:numPr>
        <w:ind w:left="709" w:hanging="502"/>
        <w:jc w:val="both"/>
      </w:pPr>
      <w:r w:rsidRPr="00083D45">
        <w:t xml:space="preserve">M. </w:t>
      </w:r>
      <w:proofErr w:type="spellStart"/>
      <w:r w:rsidRPr="00083D45">
        <w:t>Woollam</w:t>
      </w:r>
      <w:proofErr w:type="spellEnd"/>
      <w:r w:rsidRPr="00083D45">
        <w:t xml:space="preserve">, S. </w:t>
      </w:r>
      <w:proofErr w:type="spellStart"/>
      <w:r w:rsidRPr="00083D45">
        <w:t>Eckerle</w:t>
      </w:r>
      <w:proofErr w:type="spellEnd"/>
      <w:r w:rsidRPr="00083D45">
        <w:t xml:space="preserve">, E. </w:t>
      </w:r>
      <w:proofErr w:type="spellStart"/>
      <w:r w:rsidRPr="00083D45">
        <w:t>Schulz</w:t>
      </w:r>
      <w:proofErr w:type="spellEnd"/>
      <w:r w:rsidRPr="00083D45">
        <w:t xml:space="preserve">, S. </w:t>
      </w:r>
      <w:proofErr w:type="spellStart"/>
      <w:r w:rsidRPr="00083D45">
        <w:t>Nishkaran</w:t>
      </w:r>
      <w:proofErr w:type="spellEnd"/>
      <w:r w:rsidRPr="00083D45">
        <w:t xml:space="preserve">, S. </w:t>
      </w:r>
      <w:proofErr w:type="spellStart"/>
      <w:r w:rsidRPr="00083D45">
        <w:t>Button</w:t>
      </w:r>
      <w:proofErr w:type="spellEnd"/>
      <w:r w:rsidRPr="00083D45">
        <w:t xml:space="preserve"> a M. </w:t>
      </w:r>
      <w:proofErr w:type="spellStart"/>
      <w:r w:rsidRPr="00083D45">
        <w:t>Agarwal</w:t>
      </w:r>
      <w:proofErr w:type="spellEnd"/>
      <w:r w:rsidRPr="00083D45">
        <w:t>, „</w:t>
      </w:r>
      <w:proofErr w:type="spellStart"/>
      <w:r w:rsidRPr="00083D45">
        <w:t>Repurposing</w:t>
      </w:r>
      <w:proofErr w:type="spellEnd"/>
      <w:r w:rsidRPr="00083D45">
        <w:t xml:space="preserve"> </w:t>
      </w:r>
      <w:proofErr w:type="spellStart"/>
      <w:r w:rsidRPr="00083D45">
        <w:t>Portable</w:t>
      </w:r>
      <w:proofErr w:type="spellEnd"/>
      <w:r w:rsidRPr="00083D45">
        <w:t xml:space="preserve"> </w:t>
      </w:r>
      <w:proofErr w:type="spellStart"/>
      <w:r w:rsidRPr="00083D45">
        <w:t>Gas</w:t>
      </w:r>
      <w:proofErr w:type="spellEnd"/>
      <w:r w:rsidRPr="00083D45">
        <w:t xml:space="preserve"> </w:t>
      </w:r>
      <w:proofErr w:type="spellStart"/>
      <w:r w:rsidRPr="00083D45">
        <w:t>Chromatograph</w:t>
      </w:r>
      <w:proofErr w:type="spellEnd"/>
      <w:r w:rsidRPr="00083D45">
        <w:t>–</w:t>
      </w:r>
      <w:proofErr w:type="spellStart"/>
      <w:r w:rsidRPr="00083D45">
        <w:t>Mass</w:t>
      </w:r>
      <w:proofErr w:type="spellEnd"/>
      <w:r w:rsidRPr="00083D45">
        <w:t xml:space="preserve"> </w:t>
      </w:r>
      <w:proofErr w:type="spellStart"/>
      <w:r w:rsidRPr="00083D45">
        <w:t>Spectrometers</w:t>
      </w:r>
      <w:proofErr w:type="spellEnd"/>
      <w:r w:rsidRPr="00083D45">
        <w:t xml:space="preserve"> </w:t>
      </w:r>
      <w:proofErr w:type="spellStart"/>
      <w:r w:rsidRPr="00083D45">
        <w:t>for</w:t>
      </w:r>
      <w:proofErr w:type="spellEnd"/>
      <w:r w:rsidRPr="00083D45">
        <w:t xml:space="preserve"> </w:t>
      </w:r>
      <w:proofErr w:type="spellStart"/>
      <w:r w:rsidRPr="00083D45">
        <w:t>Detecting</w:t>
      </w:r>
      <w:proofErr w:type="spellEnd"/>
      <w:r w:rsidRPr="00083D45">
        <w:t xml:space="preserve"> </w:t>
      </w:r>
      <w:proofErr w:type="spellStart"/>
      <w:r w:rsidRPr="00083D45">
        <w:t>Volatile</w:t>
      </w:r>
      <w:proofErr w:type="spellEnd"/>
      <w:r w:rsidRPr="00083D45">
        <w:t xml:space="preserve"> </w:t>
      </w:r>
      <w:proofErr w:type="spellStart"/>
      <w:r w:rsidRPr="00083D45">
        <w:t>Organic</w:t>
      </w:r>
      <w:proofErr w:type="spellEnd"/>
      <w:r w:rsidRPr="00083D45">
        <w:t xml:space="preserve"> </w:t>
      </w:r>
      <w:proofErr w:type="spellStart"/>
      <w:r w:rsidRPr="00083D45">
        <w:t>Compound</w:t>
      </w:r>
      <w:proofErr w:type="spellEnd"/>
      <w:r w:rsidRPr="00083D45">
        <w:t xml:space="preserve"> </w:t>
      </w:r>
      <w:proofErr w:type="spellStart"/>
      <w:r w:rsidRPr="00083D45">
        <w:t>Biomarkers</w:t>
      </w:r>
      <w:proofErr w:type="spellEnd"/>
      <w:r w:rsidRPr="00083D45">
        <w:t xml:space="preserve"> in </w:t>
      </w:r>
      <w:proofErr w:type="spellStart"/>
      <w:r w:rsidRPr="00083D45">
        <w:t>Urine</w:t>
      </w:r>
      <w:proofErr w:type="spellEnd"/>
      <w:r w:rsidRPr="00083D45">
        <w:t xml:space="preserve"> </w:t>
      </w:r>
      <w:proofErr w:type="spellStart"/>
      <w:r w:rsidRPr="00083D45">
        <w:t>Headspace</w:t>
      </w:r>
      <w:proofErr w:type="spellEnd"/>
      <w:r w:rsidRPr="00083D45">
        <w:t xml:space="preserve">“, </w:t>
      </w:r>
      <w:proofErr w:type="spellStart"/>
      <w:r w:rsidRPr="00083D45">
        <w:t>Separations</w:t>
      </w:r>
      <w:proofErr w:type="spellEnd"/>
      <w:r w:rsidRPr="00083D45">
        <w:t xml:space="preserve">, </w:t>
      </w:r>
      <w:proofErr w:type="spellStart"/>
      <w:r w:rsidRPr="00083D45">
        <w:t>vol</w:t>
      </w:r>
      <w:proofErr w:type="spellEnd"/>
      <w:r w:rsidRPr="00083D45">
        <w:t>. 12, č. 5, s. 118, máj 2025. DOI: 10.3390/separations12050118</w:t>
      </w:r>
    </w:p>
    <w:p w14:paraId="59C2BF8E" w14:textId="77777777" w:rsidR="000F3C7A" w:rsidRPr="00083D45" w:rsidRDefault="000F3C7A" w:rsidP="007E6274">
      <w:pPr>
        <w:pStyle w:val="Odsekzoznamu"/>
        <w:numPr>
          <w:ilvl w:val="0"/>
          <w:numId w:val="34"/>
        </w:numPr>
        <w:ind w:left="709" w:hanging="502"/>
        <w:jc w:val="both"/>
      </w:pPr>
      <w:r w:rsidRPr="00083D45">
        <w:t xml:space="preserve">Z. </w:t>
      </w:r>
      <w:proofErr w:type="spellStart"/>
      <w:r w:rsidRPr="00083D45">
        <w:t>Fang</w:t>
      </w:r>
      <w:proofErr w:type="spellEnd"/>
      <w:r w:rsidRPr="00083D45">
        <w:t xml:space="preserve">, H. </w:t>
      </w:r>
      <w:proofErr w:type="spellStart"/>
      <w:r w:rsidRPr="00083D45">
        <w:t>Wang</w:t>
      </w:r>
      <w:proofErr w:type="spellEnd"/>
      <w:r w:rsidRPr="00083D45">
        <w:t xml:space="preserve">, L. </w:t>
      </w:r>
      <w:proofErr w:type="spellStart"/>
      <w:r w:rsidRPr="00083D45">
        <w:t>Wang</w:t>
      </w:r>
      <w:proofErr w:type="spellEnd"/>
      <w:r w:rsidRPr="00083D45">
        <w:t xml:space="preserve"> a K. </w:t>
      </w:r>
      <w:proofErr w:type="spellStart"/>
      <w:r w:rsidRPr="00083D45">
        <w:t>Li</w:t>
      </w:r>
      <w:proofErr w:type="spellEnd"/>
      <w:r w:rsidRPr="00083D45">
        <w:t>, „</w:t>
      </w:r>
      <w:proofErr w:type="spellStart"/>
      <w:r w:rsidRPr="00083D45">
        <w:t>Approaches</w:t>
      </w:r>
      <w:proofErr w:type="spellEnd"/>
      <w:r w:rsidRPr="00083D45">
        <w:t xml:space="preserve"> </w:t>
      </w:r>
      <w:proofErr w:type="spellStart"/>
      <w:r w:rsidRPr="00083D45">
        <w:t>with</w:t>
      </w:r>
      <w:proofErr w:type="spellEnd"/>
      <w:r w:rsidRPr="00083D45">
        <w:t xml:space="preserve"> </w:t>
      </w:r>
      <w:proofErr w:type="spellStart"/>
      <w:r w:rsidRPr="00083D45">
        <w:t>different</w:t>
      </w:r>
      <w:proofErr w:type="spellEnd"/>
      <w:r w:rsidRPr="00083D45">
        <w:t xml:space="preserve"> </w:t>
      </w:r>
      <w:proofErr w:type="spellStart"/>
      <w:r w:rsidRPr="00083D45">
        <w:t>reaction</w:t>
      </w:r>
      <w:proofErr w:type="spellEnd"/>
      <w:r w:rsidRPr="00083D45">
        <w:t xml:space="preserve"> </w:t>
      </w:r>
      <w:proofErr w:type="spellStart"/>
      <w:r w:rsidRPr="00083D45">
        <w:t>gases</w:t>
      </w:r>
      <w:proofErr w:type="spellEnd"/>
      <w:r w:rsidRPr="00083D45">
        <w:t xml:space="preserve"> </w:t>
      </w:r>
      <w:proofErr w:type="spellStart"/>
      <w:r w:rsidRPr="00083D45">
        <w:t>for</w:t>
      </w:r>
      <w:proofErr w:type="spellEnd"/>
      <w:r w:rsidRPr="00083D45">
        <w:t xml:space="preserve"> </w:t>
      </w:r>
      <w:proofErr w:type="spellStart"/>
      <w:r w:rsidRPr="00083D45">
        <w:t>the</w:t>
      </w:r>
      <w:proofErr w:type="spellEnd"/>
      <w:r w:rsidRPr="00083D45">
        <w:t xml:space="preserve"> </w:t>
      </w:r>
      <w:proofErr w:type="spellStart"/>
      <w:r w:rsidRPr="00083D45">
        <w:t>determination</w:t>
      </w:r>
      <w:proofErr w:type="spellEnd"/>
      <w:r w:rsidRPr="00083D45">
        <w:t xml:space="preserve"> of </w:t>
      </w:r>
      <w:proofErr w:type="spellStart"/>
      <w:r w:rsidRPr="00083D45">
        <w:t>iron</w:t>
      </w:r>
      <w:proofErr w:type="spellEnd"/>
      <w:r w:rsidRPr="00083D45">
        <w:t xml:space="preserve"> in </w:t>
      </w:r>
      <w:proofErr w:type="spellStart"/>
      <w:r w:rsidRPr="00083D45">
        <w:t>rare</w:t>
      </w:r>
      <w:proofErr w:type="spellEnd"/>
      <w:r w:rsidRPr="00083D45">
        <w:t xml:space="preserve"> </w:t>
      </w:r>
      <w:proofErr w:type="spellStart"/>
      <w:r w:rsidRPr="00083D45">
        <w:t>earth</w:t>
      </w:r>
      <w:proofErr w:type="spellEnd"/>
      <w:r w:rsidRPr="00083D45">
        <w:t xml:space="preserve"> </w:t>
      </w:r>
      <w:proofErr w:type="spellStart"/>
      <w:r w:rsidRPr="00083D45">
        <w:t>samples</w:t>
      </w:r>
      <w:proofErr w:type="spellEnd"/>
      <w:r w:rsidRPr="00083D45">
        <w:t xml:space="preserve"> </w:t>
      </w:r>
      <w:proofErr w:type="spellStart"/>
      <w:r w:rsidRPr="00083D45">
        <w:t>based</w:t>
      </w:r>
      <w:proofErr w:type="spellEnd"/>
      <w:r w:rsidRPr="00083D45">
        <w:t xml:space="preserve"> on on-</w:t>
      </w:r>
      <w:proofErr w:type="spellStart"/>
      <w:r w:rsidRPr="00083D45">
        <w:t>mass</w:t>
      </w:r>
      <w:proofErr w:type="spellEnd"/>
      <w:r w:rsidRPr="00083D45">
        <w:t xml:space="preserve"> </w:t>
      </w:r>
      <w:proofErr w:type="spellStart"/>
      <w:r w:rsidRPr="00083D45">
        <w:t>mode</w:t>
      </w:r>
      <w:proofErr w:type="spellEnd"/>
      <w:r w:rsidRPr="00083D45">
        <w:t xml:space="preserve"> by </w:t>
      </w:r>
      <w:proofErr w:type="spellStart"/>
      <w:r w:rsidRPr="00083D45">
        <w:t>inductively</w:t>
      </w:r>
      <w:proofErr w:type="spellEnd"/>
      <w:r w:rsidRPr="00083D45">
        <w:t xml:space="preserve"> </w:t>
      </w:r>
      <w:proofErr w:type="spellStart"/>
      <w:r w:rsidRPr="00083D45">
        <w:t>coupled</w:t>
      </w:r>
      <w:proofErr w:type="spellEnd"/>
      <w:r w:rsidRPr="00083D45">
        <w:t xml:space="preserve"> </w:t>
      </w:r>
      <w:proofErr w:type="spellStart"/>
      <w:r w:rsidRPr="00083D45">
        <w:t>plasma</w:t>
      </w:r>
      <w:proofErr w:type="spellEnd"/>
      <w:r w:rsidRPr="00083D45">
        <w:t xml:space="preserve"> tandem </w:t>
      </w:r>
      <w:proofErr w:type="spellStart"/>
      <w:r w:rsidRPr="00083D45">
        <w:t>mass</w:t>
      </w:r>
      <w:proofErr w:type="spellEnd"/>
      <w:r w:rsidRPr="00083D45">
        <w:t xml:space="preserve"> </w:t>
      </w:r>
      <w:proofErr w:type="spellStart"/>
      <w:r w:rsidRPr="00083D45">
        <w:t>spectrometer</w:t>
      </w:r>
      <w:proofErr w:type="spellEnd"/>
      <w:r w:rsidRPr="00083D45">
        <w:t>,“ </w:t>
      </w:r>
      <w:r w:rsidRPr="00083D45">
        <w:rPr>
          <w:i/>
          <w:iCs/>
        </w:rPr>
        <w:t xml:space="preserve">International </w:t>
      </w:r>
      <w:proofErr w:type="spellStart"/>
      <w:r w:rsidRPr="00083D45">
        <w:rPr>
          <w:i/>
          <w:iCs/>
        </w:rPr>
        <w:t>Journal</w:t>
      </w:r>
      <w:proofErr w:type="spellEnd"/>
      <w:r w:rsidRPr="00083D45">
        <w:rPr>
          <w:i/>
          <w:iCs/>
        </w:rPr>
        <w:t xml:space="preserve"> of </w:t>
      </w:r>
      <w:proofErr w:type="spellStart"/>
      <w:r w:rsidRPr="00083D45">
        <w:rPr>
          <w:i/>
          <w:iCs/>
        </w:rPr>
        <w:t>Mass</w:t>
      </w:r>
      <w:proofErr w:type="spellEnd"/>
      <w:r w:rsidRPr="00083D45">
        <w:rPr>
          <w:i/>
          <w:iCs/>
        </w:rPr>
        <w:t xml:space="preserve"> </w:t>
      </w:r>
      <w:proofErr w:type="spellStart"/>
      <w:r w:rsidRPr="00083D45">
        <w:rPr>
          <w:i/>
          <w:iCs/>
        </w:rPr>
        <w:t>Spectrometry</w:t>
      </w:r>
      <w:proofErr w:type="spellEnd"/>
      <w:r w:rsidRPr="00083D45">
        <w:t xml:space="preserve">, </w:t>
      </w:r>
      <w:proofErr w:type="spellStart"/>
      <w:r w:rsidRPr="00083D45">
        <w:t>vol</w:t>
      </w:r>
      <w:proofErr w:type="spellEnd"/>
      <w:r w:rsidRPr="00083D45">
        <w:t xml:space="preserve">. 513, Art. no. 117456, 2025, </w:t>
      </w:r>
      <w:proofErr w:type="spellStart"/>
      <w:r w:rsidRPr="00083D45">
        <w:t>doi</w:t>
      </w:r>
      <w:proofErr w:type="spellEnd"/>
      <w:r w:rsidRPr="00083D45">
        <w:t>: 10.1016/j.ijms.2025.117456</w:t>
      </w:r>
    </w:p>
    <w:p w14:paraId="1F3B98F5" w14:textId="77777777" w:rsidR="000F3C7A" w:rsidRPr="00083D45" w:rsidRDefault="000F3C7A" w:rsidP="007E6274">
      <w:pPr>
        <w:pStyle w:val="Odsekzoznamu"/>
        <w:numPr>
          <w:ilvl w:val="0"/>
          <w:numId w:val="34"/>
        </w:numPr>
        <w:ind w:left="709" w:hanging="502"/>
        <w:jc w:val="both"/>
      </w:pPr>
      <w:r w:rsidRPr="00083D45">
        <w:t xml:space="preserve">X. Gong, X. </w:t>
      </w:r>
      <w:proofErr w:type="spellStart"/>
      <w:r w:rsidRPr="00083D45">
        <w:t>Xiong</w:t>
      </w:r>
      <w:proofErr w:type="spellEnd"/>
      <w:r w:rsidRPr="00083D45">
        <w:t xml:space="preserve">, Y. </w:t>
      </w:r>
      <w:proofErr w:type="spellStart"/>
      <w:r w:rsidRPr="00083D45">
        <w:t>Peng</w:t>
      </w:r>
      <w:proofErr w:type="spellEnd"/>
      <w:r w:rsidRPr="00083D45">
        <w:t xml:space="preserve">, C. </w:t>
      </w:r>
      <w:proofErr w:type="spellStart"/>
      <w:r w:rsidRPr="00083D45">
        <w:t>Yang</w:t>
      </w:r>
      <w:proofErr w:type="spellEnd"/>
      <w:r w:rsidRPr="00083D45">
        <w:t xml:space="preserve">, S. </w:t>
      </w:r>
      <w:proofErr w:type="spellStart"/>
      <w:r w:rsidRPr="00083D45">
        <w:t>Zhang</w:t>
      </w:r>
      <w:proofErr w:type="spellEnd"/>
      <w:r w:rsidRPr="00083D45">
        <w:t xml:space="preserve">, X. </w:t>
      </w:r>
      <w:proofErr w:type="spellStart"/>
      <w:r w:rsidRPr="00083D45">
        <w:t>Fang</w:t>
      </w:r>
      <w:proofErr w:type="spellEnd"/>
      <w:r w:rsidRPr="00083D45">
        <w:t xml:space="preserve">, and X. </w:t>
      </w:r>
      <w:proofErr w:type="spellStart"/>
      <w:r w:rsidRPr="00083D45">
        <w:t>Zhang</w:t>
      </w:r>
      <w:proofErr w:type="spellEnd"/>
      <w:r w:rsidRPr="00083D45">
        <w:t>, “</w:t>
      </w:r>
      <w:proofErr w:type="spellStart"/>
      <w:r w:rsidRPr="00083D45">
        <w:t>Low-temperature</w:t>
      </w:r>
      <w:proofErr w:type="spellEnd"/>
      <w:r w:rsidRPr="00083D45">
        <w:t xml:space="preserve"> </w:t>
      </w:r>
      <w:proofErr w:type="spellStart"/>
      <w:r w:rsidRPr="00083D45">
        <w:t>plasma</w:t>
      </w:r>
      <w:proofErr w:type="spellEnd"/>
      <w:r w:rsidRPr="00083D45">
        <w:t xml:space="preserve"> </w:t>
      </w:r>
      <w:proofErr w:type="spellStart"/>
      <w:r w:rsidRPr="00083D45">
        <w:t>ionization</w:t>
      </w:r>
      <w:proofErr w:type="spellEnd"/>
      <w:r w:rsidRPr="00083D45">
        <w:t xml:space="preserve"> </w:t>
      </w:r>
      <w:proofErr w:type="spellStart"/>
      <w:r w:rsidRPr="00083D45">
        <w:t>source</w:t>
      </w:r>
      <w:proofErr w:type="spellEnd"/>
      <w:r w:rsidRPr="00083D45">
        <w:t xml:space="preserve"> </w:t>
      </w:r>
      <w:proofErr w:type="spellStart"/>
      <w:r w:rsidRPr="00083D45">
        <w:t>for</w:t>
      </w:r>
      <w:proofErr w:type="spellEnd"/>
      <w:r w:rsidRPr="00083D45">
        <w:t xml:space="preserve"> </w:t>
      </w:r>
      <w:proofErr w:type="spellStart"/>
      <w:r w:rsidRPr="00083D45">
        <w:t>the</w:t>
      </w:r>
      <w:proofErr w:type="spellEnd"/>
      <w:r w:rsidRPr="00083D45">
        <w:t xml:space="preserve"> online </w:t>
      </w:r>
      <w:proofErr w:type="spellStart"/>
      <w:r w:rsidRPr="00083D45">
        <w:t>detection</w:t>
      </w:r>
      <w:proofErr w:type="spellEnd"/>
      <w:r w:rsidRPr="00083D45">
        <w:t xml:space="preserve"> of </w:t>
      </w:r>
      <w:proofErr w:type="spellStart"/>
      <w:r w:rsidRPr="00083D45">
        <w:t>indoor</w:t>
      </w:r>
      <w:proofErr w:type="spellEnd"/>
      <w:r w:rsidRPr="00083D45">
        <w:t xml:space="preserve"> </w:t>
      </w:r>
      <w:proofErr w:type="spellStart"/>
      <w:r w:rsidRPr="00083D45">
        <w:t>volatile</w:t>
      </w:r>
      <w:proofErr w:type="spellEnd"/>
      <w:r w:rsidRPr="00083D45">
        <w:t xml:space="preserve"> </w:t>
      </w:r>
      <w:proofErr w:type="spellStart"/>
      <w:r w:rsidRPr="00083D45">
        <w:t>organic</w:t>
      </w:r>
      <w:proofErr w:type="spellEnd"/>
      <w:r w:rsidRPr="00083D45">
        <w:t xml:space="preserve"> </w:t>
      </w:r>
      <w:proofErr w:type="spellStart"/>
      <w:r w:rsidRPr="00083D45">
        <w:t>compounds</w:t>
      </w:r>
      <w:proofErr w:type="spellEnd"/>
      <w:r w:rsidRPr="00083D45">
        <w:t>,” </w:t>
      </w:r>
      <w:proofErr w:type="spellStart"/>
      <w:r w:rsidRPr="00083D45">
        <w:rPr>
          <w:i/>
          <w:iCs/>
        </w:rPr>
        <w:t>Talanta</w:t>
      </w:r>
      <w:proofErr w:type="spellEnd"/>
      <w:r w:rsidRPr="00083D45">
        <w:t xml:space="preserve">, </w:t>
      </w:r>
      <w:proofErr w:type="spellStart"/>
      <w:r w:rsidRPr="00083D45">
        <w:t>vol</w:t>
      </w:r>
      <w:proofErr w:type="spellEnd"/>
      <w:r w:rsidRPr="00083D45">
        <w:t xml:space="preserve">. 85, no. 5, </w:t>
      </w:r>
      <w:proofErr w:type="spellStart"/>
      <w:r w:rsidRPr="00083D45">
        <w:t>pp</w:t>
      </w:r>
      <w:proofErr w:type="spellEnd"/>
      <w:r w:rsidRPr="00083D45">
        <w:t xml:space="preserve">. 2458–2462, 2011, </w:t>
      </w:r>
      <w:proofErr w:type="spellStart"/>
      <w:r w:rsidRPr="00083D45">
        <w:t>doi</w:t>
      </w:r>
      <w:proofErr w:type="spellEnd"/>
      <w:r w:rsidRPr="00083D45">
        <w:t>: 10.1016/j.talanta.2011.07.097</w:t>
      </w:r>
    </w:p>
    <w:p w14:paraId="4C67B7D5" w14:textId="77777777" w:rsidR="000F3C7A" w:rsidRPr="00083D45" w:rsidRDefault="000F3C7A" w:rsidP="007E6274">
      <w:pPr>
        <w:pStyle w:val="Odsekzoznamu"/>
        <w:numPr>
          <w:ilvl w:val="0"/>
          <w:numId w:val="34"/>
        </w:numPr>
        <w:ind w:left="709" w:hanging="502"/>
        <w:jc w:val="both"/>
      </w:pPr>
      <w:proofErr w:type="spellStart"/>
      <w:r w:rsidRPr="00083D45">
        <w:t>Smith</w:t>
      </w:r>
      <w:proofErr w:type="spellEnd"/>
      <w:r w:rsidRPr="00083D45">
        <w:t xml:space="preserve">, D., </w:t>
      </w:r>
      <w:proofErr w:type="spellStart"/>
      <w:r w:rsidRPr="00083D45">
        <w:t>Španěl</w:t>
      </w:r>
      <w:proofErr w:type="spellEnd"/>
      <w:r w:rsidRPr="00083D45">
        <w:t xml:space="preserve">, P., </w:t>
      </w:r>
      <w:proofErr w:type="spellStart"/>
      <w:r w:rsidRPr="00083D45">
        <w:t>Demarais</w:t>
      </w:r>
      <w:proofErr w:type="spellEnd"/>
      <w:r w:rsidRPr="00083D45">
        <w:t xml:space="preserve">, N., </w:t>
      </w:r>
      <w:proofErr w:type="spellStart"/>
      <w:r w:rsidRPr="00083D45">
        <w:t>Langford</w:t>
      </w:r>
      <w:proofErr w:type="spellEnd"/>
      <w:r w:rsidRPr="00083D45">
        <w:t xml:space="preserve">, V. S., &amp; </w:t>
      </w:r>
      <w:proofErr w:type="spellStart"/>
      <w:r w:rsidRPr="00083D45">
        <w:t>McEwan</w:t>
      </w:r>
      <w:proofErr w:type="spellEnd"/>
      <w:r w:rsidRPr="00083D45">
        <w:t>, M. J., „</w:t>
      </w:r>
      <w:proofErr w:type="spellStart"/>
      <w:r w:rsidRPr="00083D45">
        <w:t>Recent</w:t>
      </w:r>
      <w:proofErr w:type="spellEnd"/>
      <w:r w:rsidRPr="00083D45">
        <w:t xml:space="preserve"> </w:t>
      </w:r>
      <w:proofErr w:type="spellStart"/>
      <w:r w:rsidRPr="00083D45">
        <w:t>developments</w:t>
      </w:r>
      <w:proofErr w:type="spellEnd"/>
      <w:r w:rsidRPr="00083D45">
        <w:t xml:space="preserve"> and </w:t>
      </w:r>
      <w:proofErr w:type="spellStart"/>
      <w:r w:rsidRPr="00083D45">
        <w:t>applications</w:t>
      </w:r>
      <w:proofErr w:type="spellEnd"/>
      <w:r w:rsidRPr="00083D45">
        <w:t xml:space="preserve"> of </w:t>
      </w:r>
      <w:proofErr w:type="spellStart"/>
      <w:r w:rsidRPr="00083D45">
        <w:t>selected</w:t>
      </w:r>
      <w:proofErr w:type="spellEnd"/>
      <w:r w:rsidRPr="00083D45">
        <w:t xml:space="preserve"> </w:t>
      </w:r>
      <w:proofErr w:type="spellStart"/>
      <w:r w:rsidRPr="00083D45">
        <w:t>ion</w:t>
      </w:r>
      <w:proofErr w:type="spellEnd"/>
      <w:r w:rsidRPr="00083D45">
        <w:t xml:space="preserve"> </w:t>
      </w:r>
      <w:proofErr w:type="spellStart"/>
      <w:r w:rsidRPr="00083D45">
        <w:t>flow</w:t>
      </w:r>
      <w:proofErr w:type="spellEnd"/>
      <w:r w:rsidRPr="00083D45">
        <w:t xml:space="preserve"> tube </w:t>
      </w:r>
      <w:proofErr w:type="spellStart"/>
      <w:r w:rsidRPr="00083D45">
        <w:t>mass</w:t>
      </w:r>
      <w:proofErr w:type="spellEnd"/>
      <w:r w:rsidRPr="00083D45">
        <w:t xml:space="preserve"> </w:t>
      </w:r>
      <w:proofErr w:type="spellStart"/>
      <w:r w:rsidRPr="00083D45">
        <w:t>spectrometry</w:t>
      </w:r>
      <w:proofErr w:type="spellEnd"/>
      <w:r w:rsidRPr="00083D45">
        <w:t xml:space="preserve"> (SIFT-MS)“, </w:t>
      </w:r>
      <w:proofErr w:type="spellStart"/>
      <w:r w:rsidRPr="00083D45">
        <w:t>Mass</w:t>
      </w:r>
      <w:proofErr w:type="spellEnd"/>
      <w:r w:rsidRPr="00083D45">
        <w:t xml:space="preserve"> </w:t>
      </w:r>
      <w:proofErr w:type="spellStart"/>
      <w:r w:rsidRPr="00083D45">
        <w:t>Spectrometry</w:t>
      </w:r>
      <w:proofErr w:type="spellEnd"/>
      <w:r w:rsidRPr="00083D45">
        <w:t xml:space="preserve"> </w:t>
      </w:r>
      <w:proofErr w:type="spellStart"/>
      <w:r w:rsidRPr="00083D45">
        <w:t>Reviews</w:t>
      </w:r>
      <w:proofErr w:type="spellEnd"/>
      <w:r w:rsidRPr="00083D45">
        <w:t xml:space="preserve">, </w:t>
      </w:r>
      <w:proofErr w:type="spellStart"/>
      <w:r w:rsidRPr="00083D45">
        <w:t>vol</w:t>
      </w:r>
      <w:proofErr w:type="spellEnd"/>
      <w:r w:rsidRPr="00083D45">
        <w:t xml:space="preserve">. 44, </w:t>
      </w:r>
      <w:proofErr w:type="spellStart"/>
      <w:r w:rsidRPr="00083D45">
        <w:t>pp</w:t>
      </w:r>
      <w:proofErr w:type="spellEnd"/>
      <w:r w:rsidRPr="00083D45">
        <w:t>. 101–134, 2025. DOI: 10.1002/mas.21835</w:t>
      </w:r>
    </w:p>
    <w:p w14:paraId="4204557F" w14:textId="77777777" w:rsidR="000F3C7A" w:rsidRPr="00083D45" w:rsidRDefault="000F3C7A" w:rsidP="007E6274">
      <w:pPr>
        <w:pStyle w:val="Odsekzoznamu"/>
        <w:numPr>
          <w:ilvl w:val="0"/>
          <w:numId w:val="34"/>
        </w:numPr>
        <w:ind w:left="709" w:hanging="502"/>
        <w:jc w:val="both"/>
      </w:pPr>
      <w:proofErr w:type="spellStart"/>
      <w:r w:rsidRPr="00083D45">
        <w:t>Li</w:t>
      </w:r>
      <w:proofErr w:type="spellEnd"/>
      <w:r w:rsidRPr="00083D45">
        <w:t xml:space="preserve">, M., &amp; </w:t>
      </w:r>
      <w:proofErr w:type="spellStart"/>
      <w:r w:rsidRPr="00083D45">
        <w:t>Wang</w:t>
      </w:r>
      <w:proofErr w:type="spellEnd"/>
      <w:r w:rsidRPr="00083D45">
        <w:t xml:space="preserve">, X. R., „Peak </w:t>
      </w:r>
      <w:proofErr w:type="spellStart"/>
      <w:r w:rsidRPr="00083D45">
        <w:t>Alignment</w:t>
      </w:r>
      <w:proofErr w:type="spellEnd"/>
      <w:r w:rsidRPr="00083D45">
        <w:t xml:space="preserve"> of </w:t>
      </w:r>
      <w:proofErr w:type="spellStart"/>
      <w:r w:rsidRPr="00083D45">
        <w:t>Gas</w:t>
      </w:r>
      <w:proofErr w:type="spellEnd"/>
      <w:r w:rsidRPr="00083D45">
        <w:t xml:space="preserve"> </w:t>
      </w:r>
      <w:proofErr w:type="spellStart"/>
      <w:r w:rsidRPr="00083D45">
        <w:t>Chromatography-Mass</w:t>
      </w:r>
      <w:proofErr w:type="spellEnd"/>
      <w:r w:rsidRPr="00083D45">
        <w:t xml:space="preserve"> </w:t>
      </w:r>
      <w:proofErr w:type="spellStart"/>
      <w:r w:rsidRPr="00083D45">
        <w:t>Spectrometry</w:t>
      </w:r>
      <w:proofErr w:type="spellEnd"/>
      <w:r w:rsidRPr="00083D45">
        <w:t xml:space="preserve"> </w:t>
      </w:r>
      <w:proofErr w:type="spellStart"/>
      <w:r w:rsidRPr="00083D45">
        <w:t>Data</w:t>
      </w:r>
      <w:proofErr w:type="spellEnd"/>
      <w:r w:rsidRPr="00083D45">
        <w:t xml:space="preserve"> </w:t>
      </w:r>
      <w:proofErr w:type="spellStart"/>
      <w:r w:rsidRPr="00083D45">
        <w:t>with</w:t>
      </w:r>
      <w:proofErr w:type="spellEnd"/>
      <w:r w:rsidRPr="00083D45">
        <w:t xml:space="preserve"> </w:t>
      </w:r>
      <w:proofErr w:type="spellStart"/>
      <w:r w:rsidRPr="00083D45">
        <w:t>Deep</w:t>
      </w:r>
      <w:proofErr w:type="spellEnd"/>
      <w:r w:rsidRPr="00083D45">
        <w:t xml:space="preserve"> </w:t>
      </w:r>
      <w:proofErr w:type="spellStart"/>
      <w:r w:rsidRPr="00083D45">
        <w:t>Learning</w:t>
      </w:r>
      <w:proofErr w:type="spellEnd"/>
      <w:r w:rsidRPr="00083D45">
        <w:t>“, </w:t>
      </w:r>
      <w:proofErr w:type="spellStart"/>
      <w:r w:rsidRPr="00083D45">
        <w:rPr>
          <w:i/>
          <w:iCs/>
        </w:rPr>
        <w:t>arXiv</w:t>
      </w:r>
      <w:proofErr w:type="spellEnd"/>
      <w:r w:rsidRPr="00083D45">
        <w:rPr>
          <w:i/>
          <w:iCs/>
        </w:rPr>
        <w:t xml:space="preserve"> </w:t>
      </w:r>
      <w:proofErr w:type="spellStart"/>
      <w:r w:rsidRPr="00083D45">
        <w:rPr>
          <w:i/>
          <w:iCs/>
        </w:rPr>
        <w:t>preprint</w:t>
      </w:r>
      <w:proofErr w:type="spellEnd"/>
      <w:r w:rsidRPr="00083D45">
        <w:rPr>
          <w:i/>
          <w:iCs/>
        </w:rPr>
        <w:t xml:space="preserve"> arXiv:1904.01205</w:t>
      </w:r>
      <w:r w:rsidRPr="00083D45">
        <w:t xml:space="preserve">, </w:t>
      </w:r>
      <w:proofErr w:type="spellStart"/>
      <w:r w:rsidRPr="00083D45">
        <w:t>Aug</w:t>
      </w:r>
      <w:proofErr w:type="spellEnd"/>
      <w:r w:rsidRPr="00083D45">
        <w:t>. 2019. DOI: 10.48550/arXiv.1904.01205</w:t>
      </w:r>
    </w:p>
    <w:p w14:paraId="3B50D14A" w14:textId="77777777" w:rsidR="000F3C7A" w:rsidRPr="00083D45" w:rsidRDefault="000F3C7A" w:rsidP="007E6274">
      <w:pPr>
        <w:pStyle w:val="Odsekzoznamu"/>
        <w:numPr>
          <w:ilvl w:val="0"/>
          <w:numId w:val="34"/>
        </w:numPr>
        <w:ind w:left="709" w:hanging="502"/>
        <w:jc w:val="both"/>
      </w:pPr>
      <w:r w:rsidRPr="00083D45">
        <w:t xml:space="preserve">C. </w:t>
      </w:r>
      <w:proofErr w:type="spellStart"/>
      <w:r w:rsidRPr="00083D45">
        <w:t>Sardianos</w:t>
      </w:r>
      <w:proofErr w:type="spellEnd"/>
      <w:r w:rsidRPr="00083D45">
        <w:t xml:space="preserve">, C. </w:t>
      </w:r>
      <w:proofErr w:type="spellStart"/>
      <w:r w:rsidRPr="00083D45">
        <w:t>Symvoulidis</w:t>
      </w:r>
      <w:proofErr w:type="spellEnd"/>
      <w:r w:rsidRPr="00083D45">
        <w:t xml:space="preserve">, M. </w:t>
      </w:r>
      <w:proofErr w:type="spellStart"/>
      <w:r w:rsidRPr="00083D45">
        <w:t>Schlögl</w:t>
      </w:r>
      <w:proofErr w:type="spellEnd"/>
      <w:r w:rsidRPr="00083D45">
        <w:t xml:space="preserve">, I. </w:t>
      </w:r>
      <w:proofErr w:type="spellStart"/>
      <w:r w:rsidRPr="00083D45">
        <w:t>Varlamis</w:t>
      </w:r>
      <w:proofErr w:type="spellEnd"/>
      <w:r w:rsidRPr="00083D45">
        <w:t xml:space="preserve"> a G. </w:t>
      </w:r>
      <w:proofErr w:type="spellStart"/>
      <w:r w:rsidRPr="00083D45">
        <w:t>Th</w:t>
      </w:r>
      <w:proofErr w:type="spellEnd"/>
      <w:r w:rsidRPr="00083D45">
        <w:t xml:space="preserve">. </w:t>
      </w:r>
      <w:proofErr w:type="spellStart"/>
      <w:r w:rsidRPr="00083D45">
        <w:t>Papadopoulos</w:t>
      </w:r>
      <w:proofErr w:type="spellEnd"/>
      <w:r w:rsidRPr="00083D45">
        <w:t>, „</w:t>
      </w:r>
      <w:proofErr w:type="spellStart"/>
      <w:r w:rsidRPr="00083D45">
        <w:t>Exploring</w:t>
      </w:r>
      <w:proofErr w:type="spellEnd"/>
      <w:r w:rsidRPr="00083D45">
        <w:t xml:space="preserve"> </w:t>
      </w:r>
      <w:proofErr w:type="spellStart"/>
      <w:r w:rsidRPr="00083D45">
        <w:t>Machine</w:t>
      </w:r>
      <w:proofErr w:type="spellEnd"/>
      <w:r w:rsidRPr="00083D45">
        <w:t xml:space="preserve"> </w:t>
      </w:r>
      <w:proofErr w:type="spellStart"/>
      <w:r w:rsidRPr="00083D45">
        <w:t>Learning</w:t>
      </w:r>
      <w:proofErr w:type="spellEnd"/>
      <w:r w:rsidRPr="00083D45">
        <w:t xml:space="preserve"> </w:t>
      </w:r>
      <w:proofErr w:type="spellStart"/>
      <w:r w:rsidRPr="00083D45">
        <w:t>Algorithms</w:t>
      </w:r>
      <w:proofErr w:type="spellEnd"/>
      <w:r w:rsidRPr="00083D45">
        <w:t xml:space="preserve"> </w:t>
      </w:r>
      <w:proofErr w:type="spellStart"/>
      <w:r w:rsidRPr="00083D45">
        <w:t>for</w:t>
      </w:r>
      <w:proofErr w:type="spellEnd"/>
      <w:r w:rsidRPr="00083D45">
        <w:t xml:space="preserve"> </w:t>
      </w:r>
      <w:proofErr w:type="spellStart"/>
      <w:r w:rsidRPr="00083D45">
        <w:t>Infection</w:t>
      </w:r>
      <w:proofErr w:type="spellEnd"/>
      <w:r w:rsidRPr="00083D45">
        <w:t xml:space="preserve"> </w:t>
      </w:r>
      <w:proofErr w:type="spellStart"/>
      <w:r w:rsidRPr="00083D45">
        <w:t>Detection</w:t>
      </w:r>
      <w:proofErr w:type="spellEnd"/>
      <w:r w:rsidRPr="00083D45">
        <w:t xml:space="preserve"> </w:t>
      </w:r>
      <w:proofErr w:type="spellStart"/>
      <w:r w:rsidRPr="00083D45">
        <w:t>Using</w:t>
      </w:r>
      <w:proofErr w:type="spellEnd"/>
      <w:r w:rsidRPr="00083D45">
        <w:t xml:space="preserve"> GC-IMS </w:t>
      </w:r>
      <w:proofErr w:type="spellStart"/>
      <w:r w:rsidRPr="00083D45">
        <w:t>Data</w:t>
      </w:r>
      <w:proofErr w:type="spellEnd"/>
      <w:r w:rsidRPr="00083D45">
        <w:t xml:space="preserve">: A </w:t>
      </w:r>
      <w:proofErr w:type="spellStart"/>
      <w:r w:rsidRPr="00083D45">
        <w:t>Preliminary</w:t>
      </w:r>
      <w:proofErr w:type="spellEnd"/>
      <w:r w:rsidRPr="00083D45">
        <w:t xml:space="preserve"> Study,“ in </w:t>
      </w:r>
      <w:proofErr w:type="spellStart"/>
      <w:r w:rsidRPr="00083D45">
        <w:rPr>
          <w:i/>
          <w:iCs/>
        </w:rPr>
        <w:t>Proc</w:t>
      </w:r>
      <w:proofErr w:type="spellEnd"/>
      <w:r w:rsidRPr="00083D45">
        <w:rPr>
          <w:i/>
          <w:iCs/>
        </w:rPr>
        <w:t xml:space="preserve">. 5th </w:t>
      </w:r>
      <w:proofErr w:type="spellStart"/>
      <w:r w:rsidRPr="00083D45">
        <w:rPr>
          <w:i/>
          <w:iCs/>
        </w:rPr>
        <w:t>Int</w:t>
      </w:r>
      <w:proofErr w:type="spellEnd"/>
      <w:r w:rsidRPr="00083D45">
        <w:rPr>
          <w:i/>
          <w:iCs/>
        </w:rPr>
        <w:t xml:space="preserve">. </w:t>
      </w:r>
      <w:proofErr w:type="spellStart"/>
      <w:r w:rsidRPr="00083D45">
        <w:rPr>
          <w:i/>
          <w:iCs/>
        </w:rPr>
        <w:t>Conf</w:t>
      </w:r>
      <w:proofErr w:type="spellEnd"/>
      <w:r w:rsidRPr="00083D45">
        <w:rPr>
          <w:i/>
          <w:iCs/>
        </w:rPr>
        <w:t xml:space="preserve">. </w:t>
      </w:r>
      <w:proofErr w:type="spellStart"/>
      <w:r w:rsidRPr="00083D45">
        <w:rPr>
          <w:i/>
          <w:iCs/>
        </w:rPr>
        <w:t>Electronic</w:t>
      </w:r>
      <w:proofErr w:type="spellEnd"/>
      <w:r w:rsidRPr="00083D45">
        <w:rPr>
          <w:i/>
          <w:iCs/>
        </w:rPr>
        <w:t xml:space="preserve"> </w:t>
      </w:r>
      <w:proofErr w:type="spellStart"/>
      <w:r w:rsidRPr="00083D45">
        <w:rPr>
          <w:i/>
          <w:iCs/>
        </w:rPr>
        <w:t>Engineering</w:t>
      </w:r>
      <w:proofErr w:type="spellEnd"/>
      <w:r w:rsidRPr="00083D45">
        <w:rPr>
          <w:i/>
          <w:iCs/>
        </w:rPr>
        <w:t xml:space="preserve">, </w:t>
      </w:r>
      <w:proofErr w:type="spellStart"/>
      <w:r w:rsidRPr="00083D45">
        <w:rPr>
          <w:i/>
          <w:iCs/>
        </w:rPr>
        <w:t>Information</w:t>
      </w:r>
      <w:proofErr w:type="spellEnd"/>
      <w:r w:rsidRPr="00083D45">
        <w:rPr>
          <w:i/>
          <w:iCs/>
        </w:rPr>
        <w:t xml:space="preserve"> </w:t>
      </w:r>
      <w:proofErr w:type="spellStart"/>
      <w:r w:rsidRPr="00083D45">
        <w:rPr>
          <w:i/>
          <w:iCs/>
        </w:rPr>
        <w:t>Technology</w:t>
      </w:r>
      <w:proofErr w:type="spellEnd"/>
      <w:r w:rsidRPr="00083D45">
        <w:rPr>
          <w:i/>
          <w:iCs/>
        </w:rPr>
        <w:t xml:space="preserve"> &amp; </w:t>
      </w:r>
      <w:proofErr w:type="spellStart"/>
      <w:r w:rsidRPr="00083D45">
        <w:rPr>
          <w:i/>
          <w:iCs/>
        </w:rPr>
        <w:t>Education</w:t>
      </w:r>
      <w:proofErr w:type="spellEnd"/>
      <w:r w:rsidRPr="00083D45">
        <w:rPr>
          <w:i/>
          <w:iCs/>
        </w:rPr>
        <w:t xml:space="preserve"> (EEITE)</w:t>
      </w:r>
      <w:r w:rsidRPr="00083D45">
        <w:t xml:space="preserve">, 2024, </w:t>
      </w:r>
      <w:proofErr w:type="spellStart"/>
      <w:r w:rsidRPr="00083D45">
        <w:t>pp</w:t>
      </w:r>
      <w:proofErr w:type="spellEnd"/>
      <w:r w:rsidRPr="00083D45">
        <w:t xml:space="preserve">. 1–7, </w:t>
      </w:r>
      <w:proofErr w:type="spellStart"/>
      <w:r w:rsidRPr="00083D45">
        <w:t>doi</w:t>
      </w:r>
      <w:proofErr w:type="spellEnd"/>
      <w:r w:rsidRPr="00083D45">
        <w:t>: 10.1109/EEITE61750.2024.10654431</w:t>
      </w:r>
    </w:p>
    <w:p w14:paraId="2679C9CB" w14:textId="77777777" w:rsidR="000F3C7A" w:rsidRPr="00083D45" w:rsidRDefault="000F3C7A" w:rsidP="007E6274">
      <w:pPr>
        <w:pStyle w:val="Odsekzoznamu"/>
        <w:numPr>
          <w:ilvl w:val="0"/>
          <w:numId w:val="34"/>
        </w:numPr>
        <w:ind w:left="709" w:hanging="502"/>
        <w:jc w:val="both"/>
      </w:pPr>
      <w:r w:rsidRPr="00083D45">
        <w:t xml:space="preserve">L. </w:t>
      </w:r>
      <w:proofErr w:type="spellStart"/>
      <w:r w:rsidRPr="00083D45">
        <w:t>Meng</w:t>
      </w:r>
      <w:proofErr w:type="spellEnd"/>
      <w:r w:rsidRPr="00083D45">
        <w:t xml:space="preserve">, S. </w:t>
      </w:r>
      <w:proofErr w:type="spellStart"/>
      <w:r w:rsidRPr="00083D45">
        <w:t>Gao</w:t>
      </w:r>
      <w:proofErr w:type="spellEnd"/>
      <w:r w:rsidRPr="00083D45">
        <w:t xml:space="preserve">, Y. Sun, L. </w:t>
      </w:r>
      <w:proofErr w:type="spellStart"/>
      <w:r w:rsidRPr="00083D45">
        <w:t>Liu</w:t>
      </w:r>
      <w:proofErr w:type="spellEnd"/>
      <w:r w:rsidRPr="00083D45">
        <w:t xml:space="preserve">, Y. </w:t>
      </w:r>
      <w:proofErr w:type="spellStart"/>
      <w:r w:rsidRPr="00083D45">
        <w:t>Ren</w:t>
      </w:r>
      <w:proofErr w:type="spellEnd"/>
      <w:r w:rsidRPr="00083D45">
        <w:t xml:space="preserve">, and Z. </w:t>
      </w:r>
      <w:proofErr w:type="spellStart"/>
      <w:r w:rsidRPr="00083D45">
        <w:t>Jiao</w:t>
      </w:r>
      <w:proofErr w:type="spellEnd"/>
      <w:r w:rsidRPr="00083D45">
        <w:t>, “</w:t>
      </w:r>
      <w:proofErr w:type="spellStart"/>
      <w:r w:rsidRPr="00083D45">
        <w:t>Calibration</w:t>
      </w:r>
      <w:proofErr w:type="spellEnd"/>
      <w:r w:rsidRPr="00083D45">
        <w:t xml:space="preserve"> </w:t>
      </w:r>
      <w:proofErr w:type="spellStart"/>
      <w:r w:rsidRPr="00083D45">
        <w:t>innovations</w:t>
      </w:r>
      <w:proofErr w:type="spellEnd"/>
      <w:r w:rsidRPr="00083D45">
        <w:t xml:space="preserve"> to </w:t>
      </w:r>
      <w:proofErr w:type="spellStart"/>
      <w:r w:rsidRPr="00083D45">
        <w:t>enhance</w:t>
      </w:r>
      <w:proofErr w:type="spellEnd"/>
      <w:r w:rsidRPr="00083D45">
        <w:t xml:space="preserve"> </w:t>
      </w:r>
      <w:proofErr w:type="spellStart"/>
      <w:r w:rsidRPr="00083D45">
        <w:t>the</w:t>
      </w:r>
      <w:proofErr w:type="spellEnd"/>
      <w:r w:rsidRPr="00083D45">
        <w:t xml:space="preserve"> </w:t>
      </w:r>
      <w:proofErr w:type="spellStart"/>
      <w:r w:rsidRPr="00083D45">
        <w:t>accuracy</w:t>
      </w:r>
      <w:proofErr w:type="spellEnd"/>
      <w:r w:rsidRPr="00083D45">
        <w:t xml:space="preserve"> of </w:t>
      </w:r>
      <w:proofErr w:type="spellStart"/>
      <w:r w:rsidRPr="00083D45">
        <w:t>proton</w:t>
      </w:r>
      <w:proofErr w:type="spellEnd"/>
      <w:r w:rsidRPr="00083D45">
        <w:t>-transfer-</w:t>
      </w:r>
      <w:proofErr w:type="spellStart"/>
      <w:r w:rsidRPr="00083D45">
        <w:t>reaction</w:t>
      </w:r>
      <w:proofErr w:type="spellEnd"/>
      <w:r w:rsidRPr="00083D45">
        <w:t xml:space="preserve"> </w:t>
      </w:r>
      <w:proofErr w:type="spellStart"/>
      <w:r w:rsidRPr="00083D45">
        <w:t>mass</w:t>
      </w:r>
      <w:proofErr w:type="spellEnd"/>
      <w:r w:rsidRPr="00083D45">
        <w:t xml:space="preserve"> </w:t>
      </w:r>
      <w:proofErr w:type="spellStart"/>
      <w:r w:rsidRPr="00083D45">
        <w:t>spectrometry</w:t>
      </w:r>
      <w:proofErr w:type="spellEnd"/>
      <w:r w:rsidRPr="00083D45">
        <w:t xml:space="preserve"> </w:t>
      </w:r>
      <w:proofErr w:type="spellStart"/>
      <w:r w:rsidRPr="00083D45">
        <w:t>for</w:t>
      </w:r>
      <w:proofErr w:type="spellEnd"/>
      <w:r w:rsidRPr="00083D45">
        <w:t xml:space="preserve"> </w:t>
      </w:r>
      <w:proofErr w:type="spellStart"/>
      <w:r w:rsidRPr="00083D45">
        <w:t>volatile</w:t>
      </w:r>
      <w:proofErr w:type="spellEnd"/>
      <w:r w:rsidRPr="00083D45">
        <w:t xml:space="preserve"> </w:t>
      </w:r>
      <w:proofErr w:type="spellStart"/>
      <w:r w:rsidRPr="00083D45">
        <w:t>organic</w:t>
      </w:r>
      <w:proofErr w:type="spellEnd"/>
      <w:r w:rsidRPr="00083D45">
        <w:t xml:space="preserve"> </w:t>
      </w:r>
      <w:proofErr w:type="spellStart"/>
      <w:r w:rsidRPr="00083D45">
        <w:t>compounds</w:t>
      </w:r>
      <w:proofErr w:type="spellEnd"/>
      <w:r w:rsidRPr="00083D45">
        <w:t xml:space="preserve"> </w:t>
      </w:r>
      <w:proofErr w:type="spellStart"/>
      <w:r w:rsidRPr="00083D45">
        <w:t>measurements</w:t>
      </w:r>
      <w:proofErr w:type="spellEnd"/>
      <w:r w:rsidRPr="00083D45">
        <w:t xml:space="preserve">,” </w:t>
      </w:r>
      <w:proofErr w:type="spellStart"/>
      <w:r w:rsidRPr="00083D45">
        <w:t>Atmospheric</w:t>
      </w:r>
      <w:proofErr w:type="spellEnd"/>
      <w:r w:rsidRPr="00083D45">
        <w:t xml:space="preserve"> </w:t>
      </w:r>
      <w:proofErr w:type="spellStart"/>
      <w:r w:rsidRPr="00083D45">
        <w:t>Environment</w:t>
      </w:r>
      <w:proofErr w:type="spellEnd"/>
      <w:r w:rsidRPr="00083D45">
        <w:t xml:space="preserve">, </w:t>
      </w:r>
      <w:proofErr w:type="spellStart"/>
      <w:r w:rsidRPr="00083D45">
        <w:t>vol</w:t>
      </w:r>
      <w:proofErr w:type="spellEnd"/>
      <w:r w:rsidRPr="00083D45">
        <w:t xml:space="preserve">. 342, p. 120923, 2025, </w:t>
      </w:r>
      <w:proofErr w:type="spellStart"/>
      <w:r w:rsidRPr="00083D45">
        <w:t>doi</w:t>
      </w:r>
      <w:proofErr w:type="spellEnd"/>
      <w:r w:rsidRPr="00083D45">
        <w:t>: 10.1016/j.atmosenv.2024.120923</w:t>
      </w:r>
    </w:p>
    <w:p w14:paraId="24F645F9" w14:textId="77777777" w:rsidR="00083D45" w:rsidRPr="00083D45" w:rsidRDefault="000F3C7A" w:rsidP="007E6274">
      <w:pPr>
        <w:pStyle w:val="Odsekzoznamu"/>
        <w:numPr>
          <w:ilvl w:val="0"/>
          <w:numId w:val="34"/>
        </w:numPr>
        <w:ind w:left="709" w:hanging="502"/>
        <w:jc w:val="both"/>
      </w:pPr>
      <w:r w:rsidRPr="00083D45">
        <w:t xml:space="preserve">J. </w:t>
      </w:r>
      <w:proofErr w:type="spellStart"/>
      <w:r w:rsidRPr="00083D45">
        <w:t>Qiu</w:t>
      </w:r>
      <w:proofErr w:type="spellEnd"/>
      <w:r w:rsidRPr="00083D45">
        <w:t xml:space="preserve">, K. </w:t>
      </w:r>
      <w:proofErr w:type="spellStart"/>
      <w:r w:rsidRPr="00083D45">
        <w:t>Xu</w:t>
      </w:r>
      <w:proofErr w:type="spellEnd"/>
      <w:r w:rsidRPr="00083D45">
        <w:t xml:space="preserve">, T. </w:t>
      </w:r>
      <w:proofErr w:type="spellStart"/>
      <w:r w:rsidRPr="00083D45">
        <w:t>Zhang</w:t>
      </w:r>
      <w:proofErr w:type="spellEnd"/>
      <w:r w:rsidRPr="00083D45">
        <w:t xml:space="preserve">, H. </w:t>
      </w:r>
      <w:proofErr w:type="spellStart"/>
      <w:r w:rsidRPr="00083D45">
        <w:t>Zhu</w:t>
      </w:r>
      <w:proofErr w:type="spellEnd"/>
      <w:r w:rsidRPr="00083D45">
        <w:t xml:space="preserve">, S. </w:t>
      </w:r>
      <w:proofErr w:type="spellStart"/>
      <w:r w:rsidRPr="00083D45">
        <w:t>Zhang</w:t>
      </w:r>
      <w:proofErr w:type="spellEnd"/>
      <w:r w:rsidRPr="00083D45">
        <w:t xml:space="preserve">, X. </w:t>
      </w:r>
      <w:proofErr w:type="spellStart"/>
      <w:r w:rsidRPr="00083D45">
        <w:t>Lu</w:t>
      </w:r>
      <w:proofErr w:type="spellEnd"/>
      <w:r w:rsidRPr="00083D45">
        <w:t xml:space="preserve">, and X. </w:t>
      </w:r>
      <w:proofErr w:type="spellStart"/>
      <w:r w:rsidRPr="00083D45">
        <w:t>Li</w:t>
      </w:r>
      <w:proofErr w:type="spellEnd"/>
      <w:r w:rsidRPr="00083D45">
        <w:t>, “</w:t>
      </w:r>
      <w:proofErr w:type="spellStart"/>
      <w:r w:rsidRPr="00083D45">
        <w:t>Development</w:t>
      </w:r>
      <w:proofErr w:type="spellEnd"/>
      <w:r w:rsidRPr="00083D45">
        <w:t xml:space="preserve"> of a </w:t>
      </w:r>
      <w:proofErr w:type="spellStart"/>
      <w:r w:rsidRPr="00083D45">
        <w:t>portable</w:t>
      </w:r>
      <w:proofErr w:type="spellEnd"/>
      <w:r w:rsidRPr="00083D45">
        <w:t xml:space="preserve"> </w:t>
      </w:r>
      <w:proofErr w:type="spellStart"/>
      <w:r w:rsidRPr="00083D45">
        <w:t>gas</w:t>
      </w:r>
      <w:proofErr w:type="spellEnd"/>
      <w:r w:rsidRPr="00083D45">
        <w:t xml:space="preserve"> </w:t>
      </w:r>
      <w:proofErr w:type="spellStart"/>
      <w:r w:rsidRPr="00083D45">
        <w:t>chromatography</w:t>
      </w:r>
      <w:proofErr w:type="spellEnd"/>
      <w:r w:rsidRPr="00083D45">
        <w:t xml:space="preserve"> </w:t>
      </w:r>
      <w:proofErr w:type="spellStart"/>
      <w:r w:rsidRPr="00083D45">
        <w:t>linear</w:t>
      </w:r>
      <w:proofErr w:type="spellEnd"/>
      <w:r w:rsidRPr="00083D45">
        <w:t xml:space="preserve"> </w:t>
      </w:r>
      <w:proofErr w:type="spellStart"/>
      <w:r w:rsidRPr="00083D45">
        <w:t>ion</w:t>
      </w:r>
      <w:proofErr w:type="spellEnd"/>
      <w:r w:rsidRPr="00083D45">
        <w:t xml:space="preserve"> trap </w:t>
      </w:r>
      <w:proofErr w:type="spellStart"/>
      <w:r w:rsidRPr="00083D45">
        <w:t>mass</w:t>
      </w:r>
      <w:proofErr w:type="spellEnd"/>
      <w:r w:rsidRPr="00083D45">
        <w:t xml:space="preserve"> </w:t>
      </w:r>
      <w:proofErr w:type="spellStart"/>
      <w:r w:rsidRPr="00083D45">
        <w:t>spectrometer</w:t>
      </w:r>
      <w:proofErr w:type="spellEnd"/>
      <w:r w:rsidRPr="00083D45">
        <w:t xml:space="preserve"> (GC-LIT-MS) </w:t>
      </w:r>
      <w:proofErr w:type="spellStart"/>
      <w:r w:rsidRPr="00083D45">
        <w:t>for</w:t>
      </w:r>
      <w:proofErr w:type="spellEnd"/>
      <w:r w:rsidRPr="00083D45">
        <w:t xml:space="preserve"> </w:t>
      </w:r>
      <w:proofErr w:type="spellStart"/>
      <w:r w:rsidRPr="00083D45">
        <w:t>VOCs</w:t>
      </w:r>
      <w:proofErr w:type="spellEnd"/>
      <w:r w:rsidRPr="00083D45">
        <w:t xml:space="preserve"> </w:t>
      </w:r>
      <w:proofErr w:type="spellStart"/>
      <w:r w:rsidRPr="00083D45">
        <w:t>analysis</w:t>
      </w:r>
      <w:proofErr w:type="spellEnd"/>
      <w:r w:rsidRPr="00083D45">
        <w:t xml:space="preserve"> in </w:t>
      </w:r>
      <w:proofErr w:type="spellStart"/>
      <w:r w:rsidRPr="00083D45">
        <w:t>water</w:t>
      </w:r>
      <w:proofErr w:type="spellEnd"/>
      <w:r w:rsidRPr="00083D45">
        <w:t>,” </w:t>
      </w:r>
      <w:proofErr w:type="spellStart"/>
      <w:r w:rsidRPr="00083D45">
        <w:rPr>
          <w:i/>
          <w:iCs/>
        </w:rPr>
        <w:t>Int</w:t>
      </w:r>
      <w:proofErr w:type="spellEnd"/>
      <w:r w:rsidRPr="00083D45">
        <w:rPr>
          <w:i/>
          <w:iCs/>
        </w:rPr>
        <w:t xml:space="preserve">. J. </w:t>
      </w:r>
      <w:proofErr w:type="spellStart"/>
      <w:r w:rsidRPr="00083D45">
        <w:rPr>
          <w:i/>
          <w:iCs/>
        </w:rPr>
        <w:t>Mass</w:t>
      </w:r>
      <w:proofErr w:type="spellEnd"/>
      <w:r w:rsidRPr="00083D45">
        <w:rPr>
          <w:i/>
          <w:iCs/>
        </w:rPr>
        <w:t xml:space="preserve"> </w:t>
      </w:r>
      <w:proofErr w:type="spellStart"/>
      <w:r w:rsidRPr="00083D45">
        <w:rPr>
          <w:i/>
          <w:iCs/>
        </w:rPr>
        <w:t>Spectrom</w:t>
      </w:r>
      <w:proofErr w:type="spellEnd"/>
      <w:r w:rsidRPr="00083D45">
        <w:rPr>
          <w:i/>
          <w:iCs/>
        </w:rPr>
        <w:t>.</w:t>
      </w:r>
      <w:r w:rsidRPr="00083D45">
        <w:t xml:space="preserve">, </w:t>
      </w:r>
      <w:proofErr w:type="spellStart"/>
      <w:r w:rsidRPr="00083D45">
        <w:t>vol</w:t>
      </w:r>
      <w:proofErr w:type="spellEnd"/>
      <w:r w:rsidRPr="00083D45">
        <w:t xml:space="preserve">. 497, p. 117189, 2023, </w:t>
      </w:r>
      <w:proofErr w:type="spellStart"/>
      <w:r w:rsidRPr="00083D45">
        <w:t>doi</w:t>
      </w:r>
      <w:proofErr w:type="spellEnd"/>
      <w:r w:rsidRPr="00083D45">
        <w:t>: 10.1016/j.ijms.2023.117189</w:t>
      </w:r>
    </w:p>
    <w:p w14:paraId="3C626C3E" w14:textId="77777777" w:rsidR="00083D45" w:rsidRPr="00083D45" w:rsidRDefault="00083D45" w:rsidP="007E6274">
      <w:pPr>
        <w:pStyle w:val="Odsekzoznamu"/>
        <w:ind w:left="709"/>
        <w:jc w:val="both"/>
      </w:pPr>
    </w:p>
    <w:p w14:paraId="56565F82" w14:textId="16E72425" w:rsidR="000F3C7A" w:rsidRPr="00083D45" w:rsidRDefault="000F3C7A" w:rsidP="007E6274">
      <w:pPr>
        <w:pStyle w:val="Odsekzoznamu"/>
        <w:numPr>
          <w:ilvl w:val="0"/>
          <w:numId w:val="34"/>
        </w:numPr>
        <w:ind w:left="709" w:hanging="502"/>
        <w:jc w:val="both"/>
      </w:pPr>
      <w:r w:rsidRPr="00083D45">
        <w:t xml:space="preserve">L. T. </w:t>
      </w:r>
      <w:proofErr w:type="spellStart"/>
      <w:r w:rsidRPr="00083D45">
        <w:t>Hagemann</w:t>
      </w:r>
      <w:proofErr w:type="spellEnd"/>
      <w:r w:rsidRPr="00083D45">
        <w:t xml:space="preserve">, S. </w:t>
      </w:r>
      <w:proofErr w:type="spellStart"/>
      <w:r w:rsidRPr="00083D45">
        <w:t>Repp</w:t>
      </w:r>
      <w:proofErr w:type="spellEnd"/>
      <w:r w:rsidRPr="00083D45">
        <w:t xml:space="preserve">, and B. </w:t>
      </w:r>
      <w:proofErr w:type="spellStart"/>
      <w:r w:rsidRPr="00083D45">
        <w:t>Mizaikoff</w:t>
      </w:r>
      <w:proofErr w:type="spellEnd"/>
      <w:r w:rsidRPr="00083D45">
        <w:t xml:space="preserve">, “Hybrid </w:t>
      </w:r>
      <w:proofErr w:type="spellStart"/>
      <w:r w:rsidRPr="00083D45">
        <w:t>Analytical</w:t>
      </w:r>
      <w:proofErr w:type="spellEnd"/>
      <w:r w:rsidRPr="00083D45">
        <w:t xml:space="preserve"> </w:t>
      </w:r>
      <w:proofErr w:type="spellStart"/>
      <w:r w:rsidRPr="00083D45">
        <w:t>Platform</w:t>
      </w:r>
      <w:proofErr w:type="spellEnd"/>
      <w:r w:rsidRPr="00083D45">
        <w:t xml:space="preserve"> </w:t>
      </w:r>
      <w:proofErr w:type="spellStart"/>
      <w:r w:rsidRPr="00083D45">
        <w:t>Based</w:t>
      </w:r>
      <w:proofErr w:type="spellEnd"/>
      <w:r w:rsidRPr="00083D45">
        <w:t xml:space="preserve"> on </w:t>
      </w:r>
      <w:proofErr w:type="spellStart"/>
      <w:r w:rsidRPr="00083D45">
        <w:t>Field-Asymmetric</w:t>
      </w:r>
      <w:proofErr w:type="spellEnd"/>
      <w:r w:rsidRPr="00083D45">
        <w:t xml:space="preserve"> </w:t>
      </w:r>
      <w:proofErr w:type="spellStart"/>
      <w:r w:rsidRPr="00083D45">
        <w:t>Ion</w:t>
      </w:r>
      <w:proofErr w:type="spellEnd"/>
      <w:r w:rsidRPr="00083D45">
        <w:t xml:space="preserve"> Mobility </w:t>
      </w:r>
      <w:proofErr w:type="spellStart"/>
      <w:r w:rsidRPr="00083D45">
        <w:t>Spectrometry</w:t>
      </w:r>
      <w:proofErr w:type="spellEnd"/>
      <w:r w:rsidRPr="00083D45">
        <w:t xml:space="preserve">, </w:t>
      </w:r>
      <w:proofErr w:type="spellStart"/>
      <w:r w:rsidRPr="00083D45">
        <w:t>Infrared</w:t>
      </w:r>
      <w:proofErr w:type="spellEnd"/>
      <w:r w:rsidRPr="00083D45">
        <w:t xml:space="preserve"> </w:t>
      </w:r>
      <w:proofErr w:type="spellStart"/>
      <w:r w:rsidRPr="00083D45">
        <w:t>Sensing</w:t>
      </w:r>
      <w:proofErr w:type="spellEnd"/>
      <w:r w:rsidRPr="00083D45">
        <w:t xml:space="preserve">, and </w:t>
      </w:r>
      <w:proofErr w:type="spellStart"/>
      <w:r w:rsidRPr="00083D45">
        <w:t>Luminescence-Based</w:t>
      </w:r>
      <w:proofErr w:type="spellEnd"/>
      <w:r w:rsidRPr="00083D45">
        <w:t xml:space="preserve"> </w:t>
      </w:r>
      <w:proofErr w:type="spellStart"/>
      <w:r w:rsidRPr="00083D45">
        <w:t>Oxygen</w:t>
      </w:r>
      <w:proofErr w:type="spellEnd"/>
      <w:r w:rsidRPr="00083D45">
        <w:t xml:space="preserve"> </w:t>
      </w:r>
      <w:proofErr w:type="spellStart"/>
      <w:r w:rsidRPr="00083D45">
        <w:t>Sensing</w:t>
      </w:r>
      <w:proofErr w:type="spellEnd"/>
      <w:r w:rsidRPr="00083D45">
        <w:t xml:space="preserve"> </w:t>
      </w:r>
      <w:proofErr w:type="spellStart"/>
      <w:r w:rsidRPr="00083D45">
        <w:t>for</w:t>
      </w:r>
      <w:proofErr w:type="spellEnd"/>
      <w:r w:rsidRPr="00083D45">
        <w:t xml:space="preserve"> </w:t>
      </w:r>
      <w:proofErr w:type="spellStart"/>
      <w:r w:rsidRPr="00083D45">
        <w:t>Exhaled</w:t>
      </w:r>
      <w:proofErr w:type="spellEnd"/>
      <w:r w:rsidRPr="00083D45">
        <w:t xml:space="preserve"> </w:t>
      </w:r>
      <w:proofErr w:type="spellStart"/>
      <w:r w:rsidRPr="00083D45">
        <w:t>Breath</w:t>
      </w:r>
      <w:proofErr w:type="spellEnd"/>
      <w:r w:rsidRPr="00083D45">
        <w:t xml:space="preserve"> </w:t>
      </w:r>
      <w:proofErr w:type="spellStart"/>
      <w:r w:rsidRPr="00083D45">
        <w:t>Analysis</w:t>
      </w:r>
      <w:proofErr w:type="spellEnd"/>
      <w:r w:rsidRPr="00083D45">
        <w:t>,” </w:t>
      </w:r>
      <w:proofErr w:type="spellStart"/>
      <w:r w:rsidRPr="00083D45">
        <w:rPr>
          <w:i/>
          <w:iCs/>
        </w:rPr>
        <w:t>Sensors</w:t>
      </w:r>
      <w:proofErr w:type="spellEnd"/>
      <w:r w:rsidRPr="00083D45">
        <w:t xml:space="preserve">, </w:t>
      </w:r>
      <w:proofErr w:type="spellStart"/>
      <w:r w:rsidRPr="00083D45">
        <w:t>vol</w:t>
      </w:r>
      <w:proofErr w:type="spellEnd"/>
      <w:r w:rsidRPr="00083D45">
        <w:t xml:space="preserve">. 19, no. 12, p. 2653, </w:t>
      </w:r>
      <w:proofErr w:type="spellStart"/>
      <w:r w:rsidRPr="00083D45">
        <w:t>Jun</w:t>
      </w:r>
      <w:proofErr w:type="spellEnd"/>
      <w:r w:rsidRPr="00083D45">
        <w:t xml:space="preserve">. 2019. </w:t>
      </w:r>
      <w:proofErr w:type="spellStart"/>
      <w:r w:rsidRPr="00083D45">
        <w:t>doi</w:t>
      </w:r>
      <w:proofErr w:type="spellEnd"/>
      <w:r w:rsidRPr="00083D45">
        <w:t>: 10.3390/s19122653</w:t>
      </w:r>
    </w:p>
    <w:p w14:paraId="4A9ADF2F" w14:textId="77777777" w:rsidR="000F3C7A" w:rsidRPr="00083D45" w:rsidRDefault="000F3C7A" w:rsidP="007E6274">
      <w:pPr>
        <w:pStyle w:val="Odsekzoznamu"/>
        <w:numPr>
          <w:ilvl w:val="0"/>
          <w:numId w:val="48"/>
        </w:numPr>
        <w:ind w:left="709" w:hanging="502"/>
        <w:jc w:val="both"/>
      </w:pPr>
      <w:r w:rsidRPr="00083D45">
        <w:t xml:space="preserve">S. J. </w:t>
      </w:r>
      <w:proofErr w:type="spellStart"/>
      <w:r w:rsidRPr="00083D45">
        <w:t>Hong</w:t>
      </w:r>
      <w:proofErr w:type="spellEnd"/>
      <w:r w:rsidRPr="00083D45">
        <w:t xml:space="preserve"> and G. S. May, "</w:t>
      </w:r>
      <w:proofErr w:type="spellStart"/>
      <w:r w:rsidRPr="00083D45">
        <w:t>Neural-network-based</w:t>
      </w:r>
      <w:proofErr w:type="spellEnd"/>
      <w:r w:rsidRPr="00083D45">
        <w:t xml:space="preserve"> </w:t>
      </w:r>
      <w:proofErr w:type="spellStart"/>
      <w:r w:rsidRPr="00083D45">
        <w:t>sensor</w:t>
      </w:r>
      <w:proofErr w:type="spellEnd"/>
      <w:r w:rsidRPr="00083D45">
        <w:t xml:space="preserve"> </w:t>
      </w:r>
      <w:proofErr w:type="spellStart"/>
      <w:r w:rsidRPr="00083D45">
        <w:t>fusion</w:t>
      </w:r>
      <w:proofErr w:type="spellEnd"/>
      <w:r w:rsidRPr="00083D45">
        <w:t xml:space="preserve"> of </w:t>
      </w:r>
      <w:proofErr w:type="spellStart"/>
      <w:r w:rsidRPr="00083D45">
        <w:t>optical</w:t>
      </w:r>
      <w:proofErr w:type="spellEnd"/>
      <w:r w:rsidRPr="00083D45">
        <w:t xml:space="preserve"> </w:t>
      </w:r>
      <w:proofErr w:type="spellStart"/>
      <w:r w:rsidRPr="00083D45">
        <w:t>emission</w:t>
      </w:r>
      <w:proofErr w:type="spellEnd"/>
      <w:r w:rsidRPr="00083D45">
        <w:t xml:space="preserve"> and </w:t>
      </w:r>
      <w:proofErr w:type="spellStart"/>
      <w:r w:rsidRPr="00083D45">
        <w:t>mass</w:t>
      </w:r>
      <w:proofErr w:type="spellEnd"/>
      <w:r w:rsidRPr="00083D45">
        <w:t xml:space="preserve"> </w:t>
      </w:r>
      <w:proofErr w:type="spellStart"/>
      <w:r w:rsidRPr="00083D45">
        <w:t>spectroscopy</w:t>
      </w:r>
      <w:proofErr w:type="spellEnd"/>
      <w:r w:rsidRPr="00083D45">
        <w:t xml:space="preserve"> </w:t>
      </w:r>
      <w:proofErr w:type="spellStart"/>
      <w:r w:rsidRPr="00083D45">
        <w:t>data</w:t>
      </w:r>
      <w:proofErr w:type="spellEnd"/>
      <w:r w:rsidRPr="00083D45">
        <w:t xml:space="preserve"> </w:t>
      </w:r>
      <w:proofErr w:type="spellStart"/>
      <w:r w:rsidRPr="00083D45">
        <w:t>for</w:t>
      </w:r>
      <w:proofErr w:type="spellEnd"/>
      <w:r w:rsidRPr="00083D45">
        <w:t xml:space="preserve"> </w:t>
      </w:r>
      <w:proofErr w:type="spellStart"/>
      <w:r w:rsidRPr="00083D45">
        <w:t>real-time</w:t>
      </w:r>
      <w:proofErr w:type="spellEnd"/>
      <w:r w:rsidRPr="00083D45">
        <w:t xml:space="preserve"> </w:t>
      </w:r>
      <w:proofErr w:type="spellStart"/>
      <w:r w:rsidRPr="00083D45">
        <w:t>fault</w:t>
      </w:r>
      <w:proofErr w:type="spellEnd"/>
      <w:r w:rsidRPr="00083D45">
        <w:t xml:space="preserve"> </w:t>
      </w:r>
      <w:proofErr w:type="spellStart"/>
      <w:r w:rsidRPr="00083D45">
        <w:t>detection</w:t>
      </w:r>
      <w:proofErr w:type="spellEnd"/>
      <w:r w:rsidRPr="00083D45">
        <w:t xml:space="preserve"> in </w:t>
      </w:r>
      <w:proofErr w:type="spellStart"/>
      <w:r w:rsidRPr="00083D45">
        <w:t>reactive</w:t>
      </w:r>
      <w:proofErr w:type="spellEnd"/>
      <w:r w:rsidRPr="00083D45">
        <w:t xml:space="preserve"> </w:t>
      </w:r>
      <w:proofErr w:type="spellStart"/>
      <w:r w:rsidRPr="00083D45">
        <w:t>ion</w:t>
      </w:r>
      <w:proofErr w:type="spellEnd"/>
      <w:r w:rsidRPr="00083D45">
        <w:t xml:space="preserve"> </w:t>
      </w:r>
      <w:proofErr w:type="spellStart"/>
      <w:r w:rsidRPr="00083D45">
        <w:t>etching</w:t>
      </w:r>
      <w:proofErr w:type="spellEnd"/>
      <w:r w:rsidRPr="00083D45">
        <w:t>," </w:t>
      </w:r>
      <w:r w:rsidRPr="00083D45">
        <w:rPr>
          <w:i/>
          <w:iCs/>
        </w:rPr>
        <w:t xml:space="preserve">IEEE </w:t>
      </w:r>
      <w:proofErr w:type="spellStart"/>
      <w:r w:rsidRPr="00083D45">
        <w:rPr>
          <w:i/>
          <w:iCs/>
        </w:rPr>
        <w:t>Transactions</w:t>
      </w:r>
      <w:proofErr w:type="spellEnd"/>
      <w:r w:rsidRPr="00083D45">
        <w:rPr>
          <w:i/>
          <w:iCs/>
        </w:rPr>
        <w:t xml:space="preserve"> on Industrial Electronics</w:t>
      </w:r>
      <w:r w:rsidRPr="00083D45">
        <w:t xml:space="preserve">, </w:t>
      </w:r>
      <w:proofErr w:type="spellStart"/>
      <w:r w:rsidRPr="00083D45">
        <w:t>vol</w:t>
      </w:r>
      <w:proofErr w:type="spellEnd"/>
      <w:r w:rsidRPr="00083D45">
        <w:t xml:space="preserve">. 52, no. 4, </w:t>
      </w:r>
      <w:proofErr w:type="spellStart"/>
      <w:r w:rsidRPr="00083D45">
        <w:t>pp</w:t>
      </w:r>
      <w:proofErr w:type="spellEnd"/>
      <w:r w:rsidRPr="00083D45">
        <w:t xml:space="preserve">. 1063–1072, </w:t>
      </w:r>
      <w:proofErr w:type="spellStart"/>
      <w:r w:rsidRPr="00083D45">
        <w:t>Aug</w:t>
      </w:r>
      <w:proofErr w:type="spellEnd"/>
      <w:r w:rsidRPr="00083D45">
        <w:t xml:space="preserve">. 2005, </w:t>
      </w:r>
      <w:proofErr w:type="spellStart"/>
      <w:r w:rsidRPr="00083D45">
        <w:t>doi</w:t>
      </w:r>
      <w:proofErr w:type="spellEnd"/>
      <w:r w:rsidRPr="00083D45">
        <w:t>: 10.1109/TIE.2005.851663</w:t>
      </w:r>
    </w:p>
    <w:p w14:paraId="6EAFD2B5" w14:textId="77777777" w:rsidR="000F3C7A" w:rsidRPr="00083D45" w:rsidRDefault="000F3C7A" w:rsidP="007E6274">
      <w:pPr>
        <w:ind w:left="709" w:hanging="502"/>
        <w:jc w:val="both"/>
      </w:pPr>
    </w:p>
    <w:p w14:paraId="64FD17CC" w14:textId="77777777" w:rsidR="000F3C7A" w:rsidRPr="00083D45" w:rsidRDefault="000F3C7A" w:rsidP="007E6274">
      <w:pPr>
        <w:pStyle w:val="Odsekzoznamu"/>
        <w:numPr>
          <w:ilvl w:val="0"/>
          <w:numId w:val="54"/>
        </w:numPr>
        <w:ind w:left="709" w:hanging="502"/>
        <w:jc w:val="both"/>
      </w:pPr>
      <w:r w:rsidRPr="00083D45">
        <w:t xml:space="preserve">T. W. </w:t>
      </w:r>
      <w:proofErr w:type="spellStart"/>
      <w:r w:rsidRPr="00083D45">
        <w:t>Carr</w:t>
      </w:r>
      <w:proofErr w:type="spellEnd"/>
      <w:r w:rsidRPr="00083D45">
        <w:t>,** "</w:t>
      </w:r>
      <w:proofErr w:type="spellStart"/>
      <w:r w:rsidRPr="00083D45">
        <w:t>Analysis</w:t>
      </w:r>
      <w:proofErr w:type="spellEnd"/>
      <w:r w:rsidRPr="00083D45">
        <w:t xml:space="preserve"> of </w:t>
      </w:r>
      <w:proofErr w:type="spellStart"/>
      <w:r w:rsidRPr="00083D45">
        <w:t>Organic</w:t>
      </w:r>
      <w:proofErr w:type="spellEnd"/>
      <w:r w:rsidRPr="00083D45">
        <w:t xml:space="preserve"> </w:t>
      </w:r>
      <w:proofErr w:type="spellStart"/>
      <w:r w:rsidRPr="00083D45">
        <w:t>Surface</w:t>
      </w:r>
      <w:proofErr w:type="spellEnd"/>
      <w:r w:rsidRPr="00083D45">
        <w:t xml:space="preserve"> </w:t>
      </w:r>
      <w:proofErr w:type="spellStart"/>
      <w:r w:rsidRPr="00083D45">
        <w:t>Contaminants</w:t>
      </w:r>
      <w:proofErr w:type="spellEnd"/>
      <w:r w:rsidRPr="00083D45">
        <w:t xml:space="preserve"> by </w:t>
      </w:r>
      <w:proofErr w:type="spellStart"/>
      <w:r w:rsidRPr="00083D45">
        <w:t>Plasma</w:t>
      </w:r>
      <w:proofErr w:type="spellEnd"/>
      <w:r w:rsidRPr="00083D45">
        <w:t xml:space="preserve"> </w:t>
      </w:r>
      <w:proofErr w:type="spellStart"/>
      <w:r w:rsidRPr="00083D45">
        <w:t>Chromatography</w:t>
      </w:r>
      <w:proofErr w:type="spellEnd"/>
      <w:r w:rsidRPr="00083D45">
        <w:t xml:space="preserve"> - </w:t>
      </w:r>
      <w:proofErr w:type="spellStart"/>
      <w:r w:rsidRPr="00083D45">
        <w:t>Mass</w:t>
      </w:r>
      <w:proofErr w:type="spellEnd"/>
      <w:r w:rsidRPr="00083D45">
        <w:t xml:space="preserve"> </w:t>
      </w:r>
      <w:proofErr w:type="spellStart"/>
      <w:r w:rsidRPr="00083D45">
        <w:t>Spectroscopy</w:t>
      </w:r>
      <w:proofErr w:type="spellEnd"/>
      <w:r w:rsidRPr="00083D45">
        <w:t xml:space="preserve"> and </w:t>
      </w:r>
      <w:proofErr w:type="spellStart"/>
      <w:r w:rsidRPr="00083D45">
        <w:t>Raman</w:t>
      </w:r>
      <w:proofErr w:type="spellEnd"/>
      <w:r w:rsidRPr="00083D45">
        <w:t xml:space="preserve"> </w:t>
      </w:r>
      <w:proofErr w:type="spellStart"/>
      <w:r w:rsidRPr="00083D45">
        <w:t>Microprobe</w:t>
      </w:r>
      <w:proofErr w:type="spellEnd"/>
      <w:r w:rsidRPr="00083D45">
        <w:t xml:space="preserve"> </w:t>
      </w:r>
      <w:proofErr w:type="spellStart"/>
      <w:r w:rsidRPr="00083D45">
        <w:t>Techniques</w:t>
      </w:r>
      <w:proofErr w:type="spellEnd"/>
      <w:r w:rsidRPr="00083D45">
        <w:t>," </w:t>
      </w:r>
      <w:r w:rsidRPr="00083D45">
        <w:rPr>
          <w:i/>
          <w:iCs/>
        </w:rPr>
        <w:t xml:space="preserve">in </w:t>
      </w:r>
      <w:proofErr w:type="spellStart"/>
      <w:r w:rsidRPr="00083D45">
        <w:rPr>
          <w:i/>
          <w:iCs/>
        </w:rPr>
        <w:t>Proceedings</w:t>
      </w:r>
      <w:proofErr w:type="spellEnd"/>
      <w:r w:rsidRPr="00083D45">
        <w:rPr>
          <w:i/>
          <w:iCs/>
        </w:rPr>
        <w:t xml:space="preserve"> of </w:t>
      </w:r>
      <w:proofErr w:type="spellStart"/>
      <w:r w:rsidRPr="00083D45">
        <w:rPr>
          <w:i/>
          <w:iCs/>
        </w:rPr>
        <w:t>the</w:t>
      </w:r>
      <w:proofErr w:type="spellEnd"/>
      <w:r w:rsidRPr="00083D45">
        <w:rPr>
          <w:i/>
          <w:iCs/>
        </w:rPr>
        <w:t xml:space="preserve"> 1980 IEEE International </w:t>
      </w:r>
      <w:proofErr w:type="spellStart"/>
      <w:r w:rsidRPr="00083D45">
        <w:rPr>
          <w:i/>
          <w:iCs/>
        </w:rPr>
        <w:t>Reliability</w:t>
      </w:r>
      <w:proofErr w:type="spellEnd"/>
      <w:r w:rsidRPr="00083D45">
        <w:rPr>
          <w:i/>
          <w:iCs/>
        </w:rPr>
        <w:t xml:space="preserve"> </w:t>
      </w:r>
      <w:proofErr w:type="spellStart"/>
      <w:r w:rsidRPr="00083D45">
        <w:rPr>
          <w:i/>
          <w:iCs/>
        </w:rPr>
        <w:t>Physics</w:t>
      </w:r>
      <w:proofErr w:type="spellEnd"/>
      <w:r w:rsidRPr="00083D45">
        <w:rPr>
          <w:i/>
          <w:iCs/>
        </w:rPr>
        <w:t xml:space="preserve"> </w:t>
      </w:r>
      <w:proofErr w:type="spellStart"/>
      <w:r w:rsidRPr="00083D45">
        <w:rPr>
          <w:i/>
          <w:iCs/>
        </w:rPr>
        <w:t>Symposium</w:t>
      </w:r>
      <w:proofErr w:type="spellEnd"/>
      <w:r w:rsidRPr="00083D45">
        <w:t xml:space="preserve">, San Francisco, CA, USA, </w:t>
      </w:r>
      <w:proofErr w:type="spellStart"/>
      <w:r w:rsidRPr="00083D45">
        <w:t>Apr</w:t>
      </w:r>
      <w:proofErr w:type="spellEnd"/>
      <w:r w:rsidRPr="00083D45">
        <w:t xml:space="preserve">. 1980, </w:t>
      </w:r>
      <w:proofErr w:type="spellStart"/>
      <w:r w:rsidRPr="00083D45">
        <w:t>pp</w:t>
      </w:r>
      <w:proofErr w:type="spellEnd"/>
      <w:r w:rsidRPr="00083D45">
        <w:t>. 186–189.</w:t>
      </w:r>
    </w:p>
    <w:p w14:paraId="5C86E3B8" w14:textId="77777777" w:rsidR="000F3C7A" w:rsidRPr="00083D45" w:rsidRDefault="000F3C7A" w:rsidP="007E6274">
      <w:pPr>
        <w:pStyle w:val="Odsekzoznamu"/>
        <w:numPr>
          <w:ilvl w:val="0"/>
          <w:numId w:val="54"/>
        </w:numPr>
        <w:ind w:left="709" w:hanging="502"/>
        <w:jc w:val="both"/>
      </w:pPr>
      <w:r w:rsidRPr="00083D45">
        <w:t xml:space="preserve">P. Panda, R. K. </w:t>
      </w:r>
      <w:proofErr w:type="spellStart"/>
      <w:r w:rsidRPr="00083D45">
        <w:t>Mahanta</w:t>
      </w:r>
      <w:proofErr w:type="spellEnd"/>
      <w:r w:rsidRPr="00083D45">
        <w:t xml:space="preserve">, and S. Das, “Study on </w:t>
      </w:r>
      <w:proofErr w:type="spellStart"/>
      <w:r w:rsidRPr="00083D45">
        <w:t>the</w:t>
      </w:r>
      <w:proofErr w:type="spellEnd"/>
      <w:r w:rsidRPr="00083D45">
        <w:t xml:space="preserve"> </w:t>
      </w:r>
      <w:proofErr w:type="spellStart"/>
      <w:r w:rsidRPr="00083D45">
        <w:t>degradation</w:t>
      </w:r>
      <w:proofErr w:type="spellEnd"/>
      <w:r w:rsidRPr="00083D45">
        <w:t xml:space="preserve"> </w:t>
      </w:r>
      <w:proofErr w:type="spellStart"/>
      <w:r w:rsidRPr="00083D45">
        <w:t>mechanism</w:t>
      </w:r>
      <w:proofErr w:type="spellEnd"/>
      <w:r w:rsidRPr="00083D45">
        <w:t xml:space="preserve"> of </w:t>
      </w:r>
      <w:proofErr w:type="spellStart"/>
      <w:r w:rsidRPr="00083D45">
        <w:t>pollutants</w:t>
      </w:r>
      <w:proofErr w:type="spellEnd"/>
      <w:r w:rsidRPr="00083D45">
        <w:t xml:space="preserve"> </w:t>
      </w:r>
      <w:proofErr w:type="spellStart"/>
      <w:r w:rsidRPr="00083D45">
        <w:t>using</w:t>
      </w:r>
      <w:proofErr w:type="spellEnd"/>
      <w:r w:rsidRPr="00083D45">
        <w:t xml:space="preserve"> </w:t>
      </w:r>
      <w:proofErr w:type="spellStart"/>
      <w:r w:rsidRPr="00083D45">
        <w:t>nonthermal</w:t>
      </w:r>
      <w:proofErr w:type="spellEnd"/>
      <w:r w:rsidRPr="00083D45">
        <w:t xml:space="preserve"> </w:t>
      </w:r>
      <w:proofErr w:type="spellStart"/>
      <w:r w:rsidRPr="00083D45">
        <w:t>atmospheric</w:t>
      </w:r>
      <w:proofErr w:type="spellEnd"/>
      <w:r w:rsidRPr="00083D45">
        <w:t xml:space="preserve"> </w:t>
      </w:r>
      <w:proofErr w:type="spellStart"/>
      <w:r w:rsidRPr="00083D45">
        <w:t>plasma</w:t>
      </w:r>
      <w:proofErr w:type="spellEnd"/>
      <w:r w:rsidRPr="00083D45">
        <w:t xml:space="preserve"> </w:t>
      </w:r>
      <w:proofErr w:type="spellStart"/>
      <w:r w:rsidRPr="00083D45">
        <w:t>synergized</w:t>
      </w:r>
      <w:proofErr w:type="spellEnd"/>
      <w:r w:rsidRPr="00083D45">
        <w:t xml:space="preserve"> </w:t>
      </w:r>
      <w:proofErr w:type="spellStart"/>
      <w:r w:rsidRPr="00083D45">
        <w:t>supported</w:t>
      </w:r>
      <w:proofErr w:type="spellEnd"/>
      <w:r w:rsidRPr="00083D45">
        <w:t xml:space="preserve"> by </w:t>
      </w:r>
      <w:proofErr w:type="spellStart"/>
      <w:r w:rsidRPr="00083D45">
        <w:t>catalyst</w:t>
      </w:r>
      <w:proofErr w:type="spellEnd"/>
      <w:r w:rsidRPr="00083D45">
        <w:t>,” </w:t>
      </w:r>
      <w:r w:rsidRPr="00083D45">
        <w:rPr>
          <w:i/>
          <w:iCs/>
        </w:rPr>
        <w:t xml:space="preserve">IEEE </w:t>
      </w:r>
      <w:proofErr w:type="spellStart"/>
      <w:r w:rsidRPr="00083D45">
        <w:rPr>
          <w:i/>
          <w:iCs/>
        </w:rPr>
        <w:t>Transactions</w:t>
      </w:r>
      <w:proofErr w:type="spellEnd"/>
      <w:r w:rsidRPr="00083D45">
        <w:rPr>
          <w:i/>
          <w:iCs/>
        </w:rPr>
        <w:t xml:space="preserve"> on </w:t>
      </w:r>
      <w:proofErr w:type="spellStart"/>
      <w:r w:rsidRPr="00083D45">
        <w:rPr>
          <w:i/>
          <w:iCs/>
        </w:rPr>
        <w:t>Plasma</w:t>
      </w:r>
      <w:proofErr w:type="spellEnd"/>
      <w:r w:rsidRPr="00083D45">
        <w:rPr>
          <w:i/>
          <w:iCs/>
        </w:rPr>
        <w:t xml:space="preserve"> </w:t>
      </w:r>
      <w:proofErr w:type="spellStart"/>
      <w:r w:rsidRPr="00083D45">
        <w:rPr>
          <w:i/>
          <w:iCs/>
        </w:rPr>
        <w:t>Science</w:t>
      </w:r>
      <w:proofErr w:type="spellEnd"/>
      <w:r w:rsidRPr="00083D45">
        <w:t xml:space="preserve">, </w:t>
      </w:r>
      <w:proofErr w:type="spellStart"/>
      <w:r w:rsidRPr="00083D45">
        <w:t>vol</w:t>
      </w:r>
      <w:proofErr w:type="spellEnd"/>
      <w:r w:rsidRPr="00083D45">
        <w:t xml:space="preserve">. 52, no. 5, </w:t>
      </w:r>
      <w:proofErr w:type="spellStart"/>
      <w:r w:rsidRPr="00083D45">
        <w:t>pp</w:t>
      </w:r>
      <w:proofErr w:type="spellEnd"/>
      <w:r w:rsidRPr="00083D45">
        <w:t xml:space="preserve">. 1676–1684, May 2024, </w:t>
      </w:r>
      <w:proofErr w:type="spellStart"/>
      <w:r w:rsidRPr="00083D45">
        <w:t>doi</w:t>
      </w:r>
      <w:proofErr w:type="spellEnd"/>
      <w:r w:rsidRPr="00083D45">
        <w:t>: 10.1109/TPS.2024.3391912</w:t>
      </w:r>
    </w:p>
    <w:p w14:paraId="3DDAF84A" w14:textId="77777777" w:rsidR="000F3C7A" w:rsidRPr="00083D45" w:rsidRDefault="000F3C7A" w:rsidP="007E6274">
      <w:pPr>
        <w:pStyle w:val="Odsekzoznamu"/>
        <w:numPr>
          <w:ilvl w:val="0"/>
          <w:numId w:val="54"/>
        </w:numPr>
        <w:ind w:left="709" w:hanging="502"/>
        <w:jc w:val="both"/>
      </w:pPr>
      <w:r w:rsidRPr="00083D45">
        <w:t xml:space="preserve">M. </w:t>
      </w:r>
      <w:proofErr w:type="spellStart"/>
      <w:r w:rsidRPr="00083D45">
        <w:t>Sugasawa</w:t>
      </w:r>
      <w:proofErr w:type="spellEnd"/>
      <w:r w:rsidRPr="00083D45">
        <w:t xml:space="preserve">, T. </w:t>
      </w:r>
      <w:proofErr w:type="spellStart"/>
      <w:r w:rsidRPr="00083D45">
        <w:t>Terasawa</w:t>
      </w:r>
      <w:proofErr w:type="spellEnd"/>
      <w:r w:rsidRPr="00083D45">
        <w:t xml:space="preserve">, and S. </w:t>
      </w:r>
      <w:proofErr w:type="spellStart"/>
      <w:r w:rsidRPr="00083D45">
        <w:t>Futamura</w:t>
      </w:r>
      <w:proofErr w:type="spellEnd"/>
      <w:r w:rsidRPr="00083D45">
        <w:t>, “</w:t>
      </w:r>
      <w:proofErr w:type="spellStart"/>
      <w:r w:rsidRPr="00083D45">
        <w:t>Additive</w:t>
      </w:r>
      <w:proofErr w:type="spellEnd"/>
      <w:r w:rsidRPr="00083D45">
        <w:t xml:space="preserve"> </w:t>
      </w:r>
      <w:proofErr w:type="spellStart"/>
      <w:r w:rsidRPr="00083D45">
        <w:t>effect</w:t>
      </w:r>
      <w:proofErr w:type="spellEnd"/>
      <w:r w:rsidRPr="00083D45">
        <w:t xml:space="preserve"> of </w:t>
      </w:r>
      <w:proofErr w:type="spellStart"/>
      <w:r w:rsidRPr="00083D45">
        <w:t>water</w:t>
      </w:r>
      <w:proofErr w:type="spellEnd"/>
      <w:r w:rsidRPr="00083D45">
        <w:t xml:space="preserve"> on </w:t>
      </w:r>
      <w:proofErr w:type="spellStart"/>
      <w:r w:rsidRPr="00083D45">
        <w:t>the</w:t>
      </w:r>
      <w:proofErr w:type="spellEnd"/>
      <w:r w:rsidRPr="00083D45">
        <w:t xml:space="preserve"> </w:t>
      </w:r>
      <w:proofErr w:type="spellStart"/>
      <w:r w:rsidRPr="00083D45">
        <w:t>decomposition</w:t>
      </w:r>
      <w:proofErr w:type="spellEnd"/>
      <w:r w:rsidRPr="00083D45">
        <w:t xml:space="preserve"> of </w:t>
      </w:r>
      <w:proofErr w:type="spellStart"/>
      <w:r w:rsidRPr="00083D45">
        <w:t>VOCs</w:t>
      </w:r>
      <w:proofErr w:type="spellEnd"/>
      <w:r w:rsidRPr="00083D45">
        <w:t xml:space="preserve"> in </w:t>
      </w:r>
      <w:proofErr w:type="spellStart"/>
      <w:r w:rsidRPr="00083D45">
        <w:t>nonthermal</w:t>
      </w:r>
      <w:proofErr w:type="spellEnd"/>
      <w:r w:rsidRPr="00083D45">
        <w:t xml:space="preserve"> </w:t>
      </w:r>
      <w:proofErr w:type="spellStart"/>
      <w:r w:rsidRPr="00083D45">
        <w:t>plasma</w:t>
      </w:r>
      <w:proofErr w:type="spellEnd"/>
      <w:r w:rsidRPr="00083D45">
        <w:t>,” </w:t>
      </w:r>
      <w:r w:rsidRPr="00083D45">
        <w:rPr>
          <w:i/>
          <w:iCs/>
        </w:rPr>
        <w:t xml:space="preserve">IEEE </w:t>
      </w:r>
      <w:proofErr w:type="spellStart"/>
      <w:r w:rsidRPr="00083D45">
        <w:rPr>
          <w:i/>
          <w:iCs/>
        </w:rPr>
        <w:t>Transactions</w:t>
      </w:r>
      <w:proofErr w:type="spellEnd"/>
      <w:r w:rsidRPr="00083D45">
        <w:rPr>
          <w:i/>
          <w:iCs/>
        </w:rPr>
        <w:t xml:space="preserve"> on Industry </w:t>
      </w:r>
      <w:proofErr w:type="spellStart"/>
      <w:r w:rsidRPr="00083D45">
        <w:rPr>
          <w:i/>
          <w:iCs/>
        </w:rPr>
        <w:t>Applications</w:t>
      </w:r>
      <w:proofErr w:type="spellEnd"/>
      <w:r w:rsidRPr="00083D45">
        <w:t xml:space="preserve">, </w:t>
      </w:r>
      <w:proofErr w:type="spellStart"/>
      <w:r w:rsidRPr="00083D45">
        <w:t>vol</w:t>
      </w:r>
      <w:proofErr w:type="spellEnd"/>
      <w:r w:rsidRPr="00083D45">
        <w:t xml:space="preserve">. 46, no. 5, </w:t>
      </w:r>
      <w:proofErr w:type="spellStart"/>
      <w:r w:rsidRPr="00083D45">
        <w:t>pp</w:t>
      </w:r>
      <w:proofErr w:type="spellEnd"/>
      <w:r w:rsidRPr="00083D45">
        <w:t xml:space="preserve">. 1692–1698, </w:t>
      </w:r>
      <w:proofErr w:type="spellStart"/>
      <w:r w:rsidRPr="00083D45">
        <w:t>Sep</w:t>
      </w:r>
      <w:proofErr w:type="spellEnd"/>
      <w:r w:rsidRPr="00083D45">
        <w:t>./</w:t>
      </w:r>
      <w:proofErr w:type="spellStart"/>
      <w:r w:rsidRPr="00083D45">
        <w:t>Oct</w:t>
      </w:r>
      <w:proofErr w:type="spellEnd"/>
      <w:r w:rsidRPr="00083D45">
        <w:t xml:space="preserve">. 2010, </w:t>
      </w:r>
      <w:proofErr w:type="spellStart"/>
      <w:r w:rsidRPr="00083D45">
        <w:t>doi</w:t>
      </w:r>
      <w:proofErr w:type="spellEnd"/>
      <w:r w:rsidRPr="00083D45">
        <w:t>: 10.1109/TIA.2010.2057390</w:t>
      </w:r>
    </w:p>
    <w:p w14:paraId="7321C873" w14:textId="77777777" w:rsidR="00083D45" w:rsidRPr="00083D45" w:rsidRDefault="000F3C7A" w:rsidP="007E6274">
      <w:pPr>
        <w:pStyle w:val="Odsekzoznamu"/>
        <w:numPr>
          <w:ilvl w:val="0"/>
          <w:numId w:val="54"/>
        </w:numPr>
        <w:ind w:left="709" w:hanging="502"/>
        <w:jc w:val="both"/>
      </w:pPr>
      <w:r w:rsidRPr="00083D45">
        <w:t>M. Sámel, „Vývoj a diagnostika elektrónového dela, štúdium elektrónových a iónových procesov iniciovaných elektrónovým delom pri atmosférickom tlaku,“ dizertačná práca, Fakulta matematiky, fyziky a informatiky, Univerzita Komenského v Bratislave, Bratislava, 2020</w:t>
      </w:r>
    </w:p>
    <w:p w14:paraId="7EE773E5" w14:textId="77777777" w:rsidR="00083D45" w:rsidRPr="00083D45" w:rsidRDefault="00083D45" w:rsidP="007E6274">
      <w:pPr>
        <w:pStyle w:val="Odsekzoznamu"/>
        <w:ind w:left="709"/>
        <w:jc w:val="both"/>
      </w:pPr>
    </w:p>
    <w:p w14:paraId="05A48E3E" w14:textId="7213DBE2" w:rsidR="000F3C7A" w:rsidRPr="00083D45" w:rsidRDefault="000F3C7A" w:rsidP="007E6274">
      <w:pPr>
        <w:pStyle w:val="Odsekzoznamu"/>
        <w:numPr>
          <w:ilvl w:val="0"/>
          <w:numId w:val="54"/>
        </w:numPr>
        <w:ind w:left="709" w:hanging="502"/>
        <w:jc w:val="both"/>
      </w:pPr>
      <w:r w:rsidRPr="00083D45">
        <w:t xml:space="preserve">Y. </w:t>
      </w:r>
      <w:proofErr w:type="spellStart"/>
      <w:r w:rsidRPr="00083D45">
        <w:t>Wu</w:t>
      </w:r>
      <w:proofErr w:type="spellEnd"/>
      <w:r w:rsidRPr="00083D45">
        <w:t xml:space="preserve">, M. Lei and X. </w:t>
      </w:r>
      <w:proofErr w:type="spellStart"/>
      <w:r w:rsidRPr="00083D45">
        <w:t>Xia</w:t>
      </w:r>
      <w:proofErr w:type="spellEnd"/>
      <w:r w:rsidRPr="00083D45">
        <w:t>, "</w:t>
      </w:r>
      <w:proofErr w:type="spellStart"/>
      <w:r w:rsidRPr="00083D45">
        <w:t>Research</w:t>
      </w:r>
      <w:proofErr w:type="spellEnd"/>
      <w:r w:rsidRPr="00083D45">
        <w:t xml:space="preserve"> </w:t>
      </w:r>
      <w:proofErr w:type="spellStart"/>
      <w:r w:rsidRPr="00083D45">
        <w:t>Progress</w:t>
      </w:r>
      <w:proofErr w:type="spellEnd"/>
      <w:r w:rsidRPr="00083D45">
        <w:t xml:space="preserve"> of MEMS </w:t>
      </w:r>
      <w:proofErr w:type="spellStart"/>
      <w:r w:rsidRPr="00083D45">
        <w:t>Gas</w:t>
      </w:r>
      <w:proofErr w:type="spellEnd"/>
      <w:r w:rsidRPr="00083D45">
        <w:t xml:space="preserve"> </w:t>
      </w:r>
      <w:proofErr w:type="spellStart"/>
      <w:r w:rsidRPr="00083D45">
        <w:t>Sensors</w:t>
      </w:r>
      <w:proofErr w:type="spellEnd"/>
      <w:r w:rsidRPr="00083D45">
        <w:t xml:space="preserve">: A </w:t>
      </w:r>
      <w:proofErr w:type="spellStart"/>
      <w:r w:rsidRPr="00083D45">
        <w:t>Comprehensive</w:t>
      </w:r>
      <w:proofErr w:type="spellEnd"/>
      <w:r w:rsidRPr="00083D45">
        <w:t xml:space="preserve"> </w:t>
      </w:r>
      <w:proofErr w:type="spellStart"/>
      <w:r w:rsidRPr="00083D45">
        <w:t>Review</w:t>
      </w:r>
      <w:proofErr w:type="spellEnd"/>
      <w:r w:rsidRPr="00083D45">
        <w:t xml:space="preserve"> of </w:t>
      </w:r>
      <w:proofErr w:type="spellStart"/>
      <w:r w:rsidRPr="00083D45">
        <w:t>Sensing</w:t>
      </w:r>
      <w:proofErr w:type="spellEnd"/>
      <w:r w:rsidRPr="00083D45">
        <w:t xml:space="preserve"> </w:t>
      </w:r>
      <w:proofErr w:type="spellStart"/>
      <w:r w:rsidRPr="00083D45">
        <w:t>Materials</w:t>
      </w:r>
      <w:proofErr w:type="spellEnd"/>
      <w:r w:rsidRPr="00083D45">
        <w:t>," </w:t>
      </w:r>
      <w:proofErr w:type="spellStart"/>
      <w:r w:rsidRPr="00083D45">
        <w:rPr>
          <w:i/>
          <w:iCs/>
        </w:rPr>
        <w:t>Sensors</w:t>
      </w:r>
      <w:proofErr w:type="spellEnd"/>
      <w:r w:rsidRPr="00083D45">
        <w:t xml:space="preserve">, </w:t>
      </w:r>
      <w:proofErr w:type="spellStart"/>
      <w:r w:rsidRPr="00083D45">
        <w:t>vol</w:t>
      </w:r>
      <w:proofErr w:type="spellEnd"/>
      <w:r w:rsidRPr="00083D45">
        <w:t xml:space="preserve">. 24, no. 24, p. 8125, </w:t>
      </w:r>
      <w:proofErr w:type="spellStart"/>
      <w:r w:rsidRPr="00083D45">
        <w:t>Dec</w:t>
      </w:r>
      <w:proofErr w:type="spellEnd"/>
      <w:r w:rsidRPr="00083D45">
        <w:t xml:space="preserve">. 2024. </w:t>
      </w:r>
      <w:proofErr w:type="spellStart"/>
      <w:r w:rsidRPr="00083D45">
        <w:t>doi</w:t>
      </w:r>
      <w:proofErr w:type="spellEnd"/>
      <w:r w:rsidRPr="00083D45">
        <w:t>: 10.3390/s24248125</w:t>
      </w:r>
    </w:p>
    <w:p w14:paraId="14F19F04" w14:textId="77777777" w:rsidR="000F3C7A" w:rsidRPr="00083D45" w:rsidRDefault="000F3C7A" w:rsidP="007E6274">
      <w:pPr>
        <w:pStyle w:val="Odsekzoznamu"/>
        <w:numPr>
          <w:ilvl w:val="0"/>
          <w:numId w:val="61"/>
        </w:numPr>
        <w:ind w:left="709" w:hanging="502"/>
        <w:jc w:val="both"/>
      </w:pPr>
      <w:r w:rsidRPr="00083D45">
        <w:t xml:space="preserve">R. </w:t>
      </w:r>
      <w:proofErr w:type="spellStart"/>
      <w:r w:rsidRPr="00083D45">
        <w:t>Angioi</w:t>
      </w:r>
      <w:proofErr w:type="spellEnd"/>
      <w:r w:rsidRPr="00083D45">
        <w:t xml:space="preserve">, N. </w:t>
      </w:r>
      <w:proofErr w:type="spellStart"/>
      <w:r w:rsidRPr="00083D45">
        <w:t>Thamatam</w:t>
      </w:r>
      <w:proofErr w:type="spellEnd"/>
      <w:r w:rsidRPr="00083D45">
        <w:t xml:space="preserve">, M. </w:t>
      </w:r>
      <w:proofErr w:type="spellStart"/>
      <w:r w:rsidRPr="00083D45">
        <w:t>Agah</w:t>
      </w:r>
      <w:proofErr w:type="spellEnd"/>
      <w:r w:rsidRPr="00083D45">
        <w:t xml:space="preserve">, and A. </w:t>
      </w:r>
      <w:proofErr w:type="spellStart"/>
      <w:r w:rsidRPr="00083D45">
        <w:t>Morrin</w:t>
      </w:r>
      <w:proofErr w:type="spellEnd"/>
      <w:r w:rsidRPr="00083D45">
        <w:t xml:space="preserve">, “Monitoring skin </w:t>
      </w:r>
      <w:proofErr w:type="spellStart"/>
      <w:r w:rsidRPr="00083D45">
        <w:t>volatile</w:t>
      </w:r>
      <w:proofErr w:type="spellEnd"/>
      <w:r w:rsidRPr="00083D45">
        <w:t xml:space="preserve"> </w:t>
      </w:r>
      <w:proofErr w:type="spellStart"/>
      <w:r w:rsidRPr="00083D45">
        <w:t>emissions</w:t>
      </w:r>
      <w:proofErr w:type="spellEnd"/>
      <w:r w:rsidRPr="00083D45">
        <w:t xml:space="preserve"> </w:t>
      </w:r>
      <w:proofErr w:type="spellStart"/>
      <w:r w:rsidRPr="00083D45">
        <w:t>using</w:t>
      </w:r>
      <w:proofErr w:type="spellEnd"/>
      <w:r w:rsidRPr="00083D45">
        <w:t xml:space="preserve"> </w:t>
      </w:r>
      <w:proofErr w:type="spellStart"/>
      <w:r w:rsidRPr="00083D45">
        <w:t>wearable</w:t>
      </w:r>
      <w:proofErr w:type="spellEnd"/>
      <w:r w:rsidRPr="00083D45">
        <w:t xml:space="preserve"> </w:t>
      </w:r>
      <w:proofErr w:type="spellStart"/>
      <w:r w:rsidRPr="00083D45">
        <w:t>sensors</w:t>
      </w:r>
      <w:proofErr w:type="spellEnd"/>
      <w:r w:rsidRPr="00083D45">
        <w:t>,” </w:t>
      </w:r>
      <w:proofErr w:type="spellStart"/>
      <w:r w:rsidRPr="00083D45">
        <w:rPr>
          <w:i/>
          <w:iCs/>
        </w:rPr>
        <w:t>Annual</w:t>
      </w:r>
      <w:proofErr w:type="spellEnd"/>
      <w:r w:rsidRPr="00083D45">
        <w:rPr>
          <w:i/>
          <w:iCs/>
        </w:rPr>
        <w:t xml:space="preserve"> </w:t>
      </w:r>
      <w:proofErr w:type="spellStart"/>
      <w:r w:rsidRPr="00083D45">
        <w:rPr>
          <w:i/>
          <w:iCs/>
        </w:rPr>
        <w:t>Review</w:t>
      </w:r>
      <w:proofErr w:type="spellEnd"/>
      <w:r w:rsidRPr="00083D45">
        <w:rPr>
          <w:i/>
          <w:iCs/>
        </w:rPr>
        <w:t xml:space="preserve"> of </w:t>
      </w:r>
      <w:proofErr w:type="spellStart"/>
      <w:r w:rsidRPr="00083D45">
        <w:rPr>
          <w:i/>
          <w:iCs/>
        </w:rPr>
        <w:t>Analytical</w:t>
      </w:r>
      <w:proofErr w:type="spellEnd"/>
      <w:r w:rsidRPr="00083D45">
        <w:rPr>
          <w:i/>
          <w:iCs/>
        </w:rPr>
        <w:t xml:space="preserve"> </w:t>
      </w:r>
      <w:proofErr w:type="spellStart"/>
      <w:r w:rsidRPr="00083D45">
        <w:rPr>
          <w:i/>
          <w:iCs/>
        </w:rPr>
        <w:t>Chemistry</w:t>
      </w:r>
      <w:proofErr w:type="spellEnd"/>
      <w:r w:rsidRPr="00083D45">
        <w:t xml:space="preserve">, </w:t>
      </w:r>
      <w:proofErr w:type="spellStart"/>
      <w:r w:rsidRPr="00083D45">
        <w:t>vol</w:t>
      </w:r>
      <w:proofErr w:type="spellEnd"/>
      <w:r w:rsidRPr="00083D45">
        <w:t xml:space="preserve">. 18, </w:t>
      </w:r>
      <w:proofErr w:type="spellStart"/>
      <w:r w:rsidRPr="00083D45">
        <w:t>pp</w:t>
      </w:r>
      <w:proofErr w:type="spellEnd"/>
      <w:r w:rsidRPr="00083D45">
        <w:t xml:space="preserve">. 285–305, 2025, </w:t>
      </w:r>
      <w:proofErr w:type="spellStart"/>
      <w:r w:rsidRPr="00083D45">
        <w:t>doi</w:t>
      </w:r>
      <w:proofErr w:type="spellEnd"/>
      <w:r w:rsidRPr="00083D45">
        <w:t>: 10.1146/annurev-anchem-071024-020707</w:t>
      </w:r>
    </w:p>
    <w:p w14:paraId="146E22AA" w14:textId="77777777" w:rsidR="000F3C7A" w:rsidRPr="00083D45" w:rsidRDefault="000F3C7A" w:rsidP="007E6274">
      <w:pPr>
        <w:pStyle w:val="Odsekzoznamu"/>
        <w:numPr>
          <w:ilvl w:val="0"/>
          <w:numId w:val="61"/>
        </w:numPr>
        <w:ind w:left="709" w:hanging="502"/>
        <w:jc w:val="both"/>
      </w:pPr>
      <w:r w:rsidRPr="00083D45">
        <w:t xml:space="preserve">M. W. </w:t>
      </w:r>
      <w:proofErr w:type="spellStart"/>
      <w:r w:rsidRPr="00083D45">
        <w:t>Alam</w:t>
      </w:r>
      <w:proofErr w:type="spellEnd"/>
      <w:r w:rsidRPr="00083D45">
        <w:t xml:space="preserve">, A. </w:t>
      </w:r>
      <w:proofErr w:type="spellStart"/>
      <w:r w:rsidRPr="00083D45">
        <w:t>Sharma</w:t>
      </w:r>
      <w:proofErr w:type="spellEnd"/>
      <w:r w:rsidRPr="00083D45">
        <w:t xml:space="preserve">, A. </w:t>
      </w:r>
      <w:proofErr w:type="spellStart"/>
      <w:r w:rsidRPr="00083D45">
        <w:t>Sharma</w:t>
      </w:r>
      <w:proofErr w:type="spellEnd"/>
      <w:r w:rsidRPr="00083D45">
        <w:t xml:space="preserve">, S. </w:t>
      </w:r>
      <w:proofErr w:type="spellStart"/>
      <w:r w:rsidRPr="00083D45">
        <w:t>Kumar</w:t>
      </w:r>
      <w:proofErr w:type="spellEnd"/>
      <w:r w:rsidRPr="00083D45">
        <w:t xml:space="preserve">, P. M. </w:t>
      </w:r>
      <w:proofErr w:type="spellStart"/>
      <w:r w:rsidRPr="00083D45">
        <w:t>Junaid</w:t>
      </w:r>
      <w:proofErr w:type="spellEnd"/>
      <w:r w:rsidRPr="00083D45">
        <w:t xml:space="preserve">, and M. </w:t>
      </w:r>
      <w:proofErr w:type="spellStart"/>
      <w:r w:rsidRPr="00083D45">
        <w:t>Awad</w:t>
      </w:r>
      <w:proofErr w:type="spellEnd"/>
      <w:r w:rsidRPr="00083D45">
        <w:t xml:space="preserve">, “VOC </w:t>
      </w:r>
      <w:proofErr w:type="spellStart"/>
      <w:r w:rsidRPr="00083D45">
        <w:t>Detection</w:t>
      </w:r>
      <w:proofErr w:type="spellEnd"/>
      <w:r w:rsidRPr="00083D45">
        <w:t xml:space="preserve"> </w:t>
      </w:r>
      <w:proofErr w:type="spellStart"/>
      <w:r w:rsidRPr="00083D45">
        <w:t>with</w:t>
      </w:r>
      <w:proofErr w:type="spellEnd"/>
      <w:r w:rsidRPr="00083D45">
        <w:t xml:space="preserve"> </w:t>
      </w:r>
      <w:proofErr w:type="spellStart"/>
      <w:r w:rsidRPr="00083D45">
        <w:t>Zinc</w:t>
      </w:r>
      <w:proofErr w:type="spellEnd"/>
      <w:r w:rsidRPr="00083D45">
        <w:t xml:space="preserve"> Oxide </w:t>
      </w:r>
      <w:proofErr w:type="spellStart"/>
      <w:r w:rsidRPr="00083D45">
        <w:t>Gas</w:t>
      </w:r>
      <w:proofErr w:type="spellEnd"/>
      <w:r w:rsidRPr="00083D45">
        <w:t xml:space="preserve"> </w:t>
      </w:r>
      <w:proofErr w:type="spellStart"/>
      <w:r w:rsidRPr="00083D45">
        <w:t>Sensors</w:t>
      </w:r>
      <w:proofErr w:type="spellEnd"/>
      <w:r w:rsidRPr="00083D45">
        <w:t xml:space="preserve">: A </w:t>
      </w:r>
      <w:proofErr w:type="spellStart"/>
      <w:r w:rsidRPr="00083D45">
        <w:t>Review</w:t>
      </w:r>
      <w:proofErr w:type="spellEnd"/>
      <w:r w:rsidRPr="00083D45">
        <w:t xml:space="preserve"> of </w:t>
      </w:r>
      <w:proofErr w:type="spellStart"/>
      <w:r w:rsidRPr="00083D45">
        <w:t>Fabrication</w:t>
      </w:r>
      <w:proofErr w:type="spellEnd"/>
      <w:r w:rsidRPr="00083D45">
        <w:t xml:space="preserve">, </w:t>
      </w:r>
      <w:proofErr w:type="spellStart"/>
      <w:r w:rsidRPr="00083D45">
        <w:t>Performance</w:t>
      </w:r>
      <w:proofErr w:type="spellEnd"/>
      <w:r w:rsidRPr="00083D45">
        <w:t xml:space="preserve">, and </w:t>
      </w:r>
      <w:proofErr w:type="spellStart"/>
      <w:r w:rsidRPr="00083D45">
        <w:t>Emerging</w:t>
      </w:r>
      <w:proofErr w:type="spellEnd"/>
      <w:r w:rsidRPr="00083D45">
        <w:t xml:space="preserve"> </w:t>
      </w:r>
      <w:proofErr w:type="spellStart"/>
      <w:r w:rsidRPr="00083D45">
        <w:t>Applications</w:t>
      </w:r>
      <w:proofErr w:type="spellEnd"/>
      <w:r w:rsidRPr="00083D45">
        <w:t>,” </w:t>
      </w:r>
      <w:proofErr w:type="spellStart"/>
      <w:r w:rsidRPr="00083D45">
        <w:rPr>
          <w:i/>
          <w:iCs/>
        </w:rPr>
        <w:t>Electroanalysis</w:t>
      </w:r>
      <w:proofErr w:type="spellEnd"/>
      <w:r w:rsidRPr="00083D45">
        <w:t xml:space="preserve">, </w:t>
      </w:r>
      <w:proofErr w:type="spellStart"/>
      <w:r w:rsidRPr="00083D45">
        <w:t>vol</w:t>
      </w:r>
      <w:proofErr w:type="spellEnd"/>
      <w:r w:rsidRPr="00083D45">
        <w:t xml:space="preserve">. 37, no. 1, </w:t>
      </w:r>
      <w:proofErr w:type="spellStart"/>
      <w:r w:rsidRPr="00083D45">
        <w:t>pp</w:t>
      </w:r>
      <w:proofErr w:type="spellEnd"/>
      <w:r w:rsidRPr="00083D45">
        <w:t xml:space="preserve">. 1–18, 2025, </w:t>
      </w:r>
      <w:proofErr w:type="spellStart"/>
      <w:r w:rsidRPr="00083D45">
        <w:t>doi</w:t>
      </w:r>
      <w:proofErr w:type="spellEnd"/>
      <w:r w:rsidRPr="00083D45">
        <w:t>: 10.1002/elan.202400246</w:t>
      </w:r>
    </w:p>
    <w:p w14:paraId="60348ECD" w14:textId="77777777" w:rsidR="000F3C7A" w:rsidRPr="00083D45" w:rsidRDefault="000F3C7A" w:rsidP="007E6274">
      <w:pPr>
        <w:pStyle w:val="Odsekzoznamu"/>
        <w:numPr>
          <w:ilvl w:val="0"/>
          <w:numId w:val="61"/>
        </w:numPr>
        <w:ind w:left="709" w:hanging="502"/>
        <w:jc w:val="both"/>
      </w:pPr>
      <w:r w:rsidRPr="00083D45">
        <w:t xml:space="preserve">Y. S. </w:t>
      </w:r>
      <w:proofErr w:type="spellStart"/>
      <w:r w:rsidRPr="00083D45">
        <w:t>Shama</w:t>
      </w:r>
      <w:proofErr w:type="spellEnd"/>
      <w:r w:rsidRPr="00083D45">
        <w:t xml:space="preserve">, S. </w:t>
      </w:r>
      <w:proofErr w:type="spellStart"/>
      <w:r w:rsidRPr="00083D45">
        <w:t>Rahmanian</w:t>
      </w:r>
      <w:proofErr w:type="spellEnd"/>
      <w:r w:rsidRPr="00083D45">
        <w:t xml:space="preserve">, H. </w:t>
      </w:r>
      <w:proofErr w:type="spellStart"/>
      <w:r w:rsidRPr="00083D45">
        <w:t>Mouharrar</w:t>
      </w:r>
      <w:proofErr w:type="spellEnd"/>
      <w:r w:rsidRPr="00083D45">
        <w:t xml:space="preserve">, R. </w:t>
      </w:r>
      <w:proofErr w:type="spellStart"/>
      <w:r w:rsidRPr="00083D45">
        <w:t>Abdelrahman</w:t>
      </w:r>
      <w:proofErr w:type="spellEnd"/>
      <w:r w:rsidRPr="00083D45">
        <w:t xml:space="preserve">, A. </w:t>
      </w:r>
      <w:proofErr w:type="spellStart"/>
      <w:r w:rsidRPr="00083D45">
        <w:t>Elhady</w:t>
      </w:r>
      <w:proofErr w:type="spellEnd"/>
      <w:r w:rsidRPr="00083D45">
        <w:t xml:space="preserve">, and E. M. </w:t>
      </w:r>
      <w:proofErr w:type="spellStart"/>
      <w:r w:rsidRPr="00083D45">
        <w:t>Abdel-Rahman</w:t>
      </w:r>
      <w:proofErr w:type="spellEnd"/>
      <w:r w:rsidRPr="00083D45">
        <w:t>, “</w:t>
      </w:r>
      <w:proofErr w:type="spellStart"/>
      <w:r w:rsidRPr="00083D45">
        <w:t>Unraveling</w:t>
      </w:r>
      <w:proofErr w:type="spellEnd"/>
      <w:r w:rsidRPr="00083D45">
        <w:t xml:space="preserve"> </w:t>
      </w:r>
      <w:proofErr w:type="spellStart"/>
      <w:r w:rsidRPr="00083D45">
        <w:t>the</w:t>
      </w:r>
      <w:proofErr w:type="spellEnd"/>
      <w:r w:rsidRPr="00083D45">
        <w:t xml:space="preserve"> </w:t>
      </w:r>
      <w:proofErr w:type="spellStart"/>
      <w:r w:rsidRPr="00083D45">
        <w:t>nature</w:t>
      </w:r>
      <w:proofErr w:type="spellEnd"/>
      <w:r w:rsidRPr="00083D45">
        <w:t xml:space="preserve"> of </w:t>
      </w:r>
      <w:proofErr w:type="spellStart"/>
      <w:r w:rsidRPr="00083D45">
        <w:t>sensing</w:t>
      </w:r>
      <w:proofErr w:type="spellEnd"/>
      <w:r w:rsidRPr="00083D45">
        <w:t xml:space="preserve"> in </w:t>
      </w:r>
      <w:proofErr w:type="spellStart"/>
      <w:r w:rsidRPr="00083D45">
        <w:t>electrostatic</w:t>
      </w:r>
      <w:proofErr w:type="spellEnd"/>
      <w:r w:rsidRPr="00083D45">
        <w:t xml:space="preserve"> MEMS </w:t>
      </w:r>
      <w:proofErr w:type="spellStart"/>
      <w:r w:rsidRPr="00083D45">
        <w:t>gas</w:t>
      </w:r>
      <w:proofErr w:type="spellEnd"/>
      <w:r w:rsidRPr="00083D45">
        <w:t xml:space="preserve"> </w:t>
      </w:r>
      <w:proofErr w:type="spellStart"/>
      <w:r w:rsidRPr="00083D45">
        <w:t>sensors</w:t>
      </w:r>
      <w:proofErr w:type="spellEnd"/>
      <w:r w:rsidRPr="00083D45">
        <w:t>,” </w:t>
      </w:r>
      <w:proofErr w:type="spellStart"/>
      <w:r w:rsidRPr="00083D45">
        <w:rPr>
          <w:i/>
          <w:iCs/>
        </w:rPr>
        <w:t>Microsystems</w:t>
      </w:r>
      <w:proofErr w:type="spellEnd"/>
      <w:r w:rsidRPr="00083D45">
        <w:rPr>
          <w:i/>
          <w:iCs/>
        </w:rPr>
        <w:t xml:space="preserve"> &amp; </w:t>
      </w:r>
      <w:proofErr w:type="spellStart"/>
      <w:r w:rsidRPr="00083D45">
        <w:rPr>
          <w:i/>
          <w:iCs/>
        </w:rPr>
        <w:t>Nanoengineering</w:t>
      </w:r>
      <w:proofErr w:type="spellEnd"/>
      <w:r w:rsidRPr="00083D45">
        <w:t xml:space="preserve">, </w:t>
      </w:r>
      <w:proofErr w:type="spellStart"/>
      <w:r w:rsidRPr="00083D45">
        <w:t>vol</w:t>
      </w:r>
      <w:proofErr w:type="spellEnd"/>
      <w:r w:rsidRPr="00083D45">
        <w:t xml:space="preserve">. 10, no. 56, 2024, </w:t>
      </w:r>
      <w:proofErr w:type="spellStart"/>
      <w:r w:rsidRPr="00083D45">
        <w:t>doi</w:t>
      </w:r>
      <w:proofErr w:type="spellEnd"/>
      <w:r w:rsidRPr="00083D45">
        <w:t>: 10.1038/s41378-024-00688-3</w:t>
      </w:r>
    </w:p>
    <w:p w14:paraId="5B572D68" w14:textId="77777777" w:rsidR="000F3C7A" w:rsidRPr="00083D45" w:rsidRDefault="000F3C7A" w:rsidP="007E6274">
      <w:pPr>
        <w:pStyle w:val="Odsekzoznamu"/>
        <w:numPr>
          <w:ilvl w:val="0"/>
          <w:numId w:val="61"/>
        </w:numPr>
        <w:ind w:left="709" w:hanging="502"/>
        <w:jc w:val="both"/>
      </w:pPr>
      <w:r w:rsidRPr="00083D45">
        <w:t xml:space="preserve">W. Luo, F. </w:t>
      </w:r>
      <w:proofErr w:type="spellStart"/>
      <w:r w:rsidRPr="00083D45">
        <w:t>Dai</w:t>
      </w:r>
      <w:proofErr w:type="spellEnd"/>
      <w:r w:rsidRPr="00083D45">
        <w:t xml:space="preserve">, Y. </w:t>
      </w:r>
      <w:proofErr w:type="spellStart"/>
      <w:r w:rsidRPr="00083D45">
        <w:t>Liu</w:t>
      </w:r>
      <w:proofErr w:type="spellEnd"/>
      <w:r w:rsidRPr="00083D45">
        <w:t xml:space="preserve">, X. </w:t>
      </w:r>
      <w:proofErr w:type="spellStart"/>
      <w:r w:rsidRPr="00083D45">
        <w:t>Wang</w:t>
      </w:r>
      <w:proofErr w:type="spellEnd"/>
      <w:r w:rsidRPr="00083D45">
        <w:t xml:space="preserve">, and M. </w:t>
      </w:r>
      <w:proofErr w:type="spellStart"/>
      <w:r w:rsidRPr="00083D45">
        <w:t>Li</w:t>
      </w:r>
      <w:proofErr w:type="spellEnd"/>
      <w:r w:rsidRPr="00083D45">
        <w:t>, “</w:t>
      </w:r>
      <w:proofErr w:type="spellStart"/>
      <w:r w:rsidRPr="00083D45">
        <w:t>Pulse-driven</w:t>
      </w:r>
      <w:proofErr w:type="spellEnd"/>
      <w:r w:rsidRPr="00083D45">
        <w:t xml:space="preserve"> MEMS </w:t>
      </w:r>
      <w:proofErr w:type="spellStart"/>
      <w:r w:rsidRPr="00083D45">
        <w:t>gas</w:t>
      </w:r>
      <w:proofErr w:type="spellEnd"/>
      <w:r w:rsidRPr="00083D45">
        <w:t xml:space="preserve"> </w:t>
      </w:r>
      <w:proofErr w:type="spellStart"/>
      <w:r w:rsidRPr="00083D45">
        <w:t>sensor</w:t>
      </w:r>
      <w:proofErr w:type="spellEnd"/>
      <w:r w:rsidRPr="00083D45">
        <w:t xml:space="preserve"> </w:t>
      </w:r>
      <w:proofErr w:type="spellStart"/>
      <w:r w:rsidRPr="00083D45">
        <w:t>combined</w:t>
      </w:r>
      <w:proofErr w:type="spellEnd"/>
      <w:r w:rsidRPr="00083D45">
        <w:t xml:space="preserve"> </w:t>
      </w:r>
      <w:proofErr w:type="spellStart"/>
      <w:r w:rsidRPr="00083D45">
        <w:t>with</w:t>
      </w:r>
      <w:proofErr w:type="spellEnd"/>
      <w:r w:rsidRPr="00083D45">
        <w:t xml:space="preserve"> </w:t>
      </w:r>
      <w:proofErr w:type="spellStart"/>
      <w:r w:rsidRPr="00083D45">
        <w:t>machine</w:t>
      </w:r>
      <w:proofErr w:type="spellEnd"/>
      <w:r w:rsidRPr="00083D45">
        <w:t xml:space="preserve"> </w:t>
      </w:r>
      <w:proofErr w:type="spellStart"/>
      <w:r w:rsidRPr="00083D45">
        <w:t>learning</w:t>
      </w:r>
      <w:proofErr w:type="spellEnd"/>
      <w:r w:rsidRPr="00083D45">
        <w:t xml:space="preserve"> </w:t>
      </w:r>
      <w:proofErr w:type="spellStart"/>
      <w:r w:rsidRPr="00083D45">
        <w:t>for</w:t>
      </w:r>
      <w:proofErr w:type="spellEnd"/>
      <w:r w:rsidRPr="00083D45">
        <w:t xml:space="preserve"> </w:t>
      </w:r>
      <w:proofErr w:type="spellStart"/>
      <w:r w:rsidRPr="00083D45">
        <w:t>selective</w:t>
      </w:r>
      <w:proofErr w:type="spellEnd"/>
      <w:r w:rsidRPr="00083D45">
        <w:t xml:space="preserve"> </w:t>
      </w:r>
      <w:proofErr w:type="spellStart"/>
      <w:r w:rsidRPr="00083D45">
        <w:t>gas</w:t>
      </w:r>
      <w:proofErr w:type="spellEnd"/>
      <w:r w:rsidRPr="00083D45">
        <w:t xml:space="preserve"> </w:t>
      </w:r>
      <w:proofErr w:type="spellStart"/>
      <w:r w:rsidRPr="00083D45">
        <w:t>identification</w:t>
      </w:r>
      <w:proofErr w:type="spellEnd"/>
      <w:r w:rsidRPr="00083D45">
        <w:t>,” </w:t>
      </w:r>
      <w:proofErr w:type="spellStart"/>
      <w:r w:rsidRPr="00083D45">
        <w:rPr>
          <w:i/>
          <w:iCs/>
        </w:rPr>
        <w:t>Microsystems</w:t>
      </w:r>
      <w:proofErr w:type="spellEnd"/>
      <w:r w:rsidRPr="00083D45">
        <w:rPr>
          <w:i/>
          <w:iCs/>
        </w:rPr>
        <w:t xml:space="preserve"> &amp; </w:t>
      </w:r>
      <w:proofErr w:type="spellStart"/>
      <w:r w:rsidRPr="00083D45">
        <w:rPr>
          <w:i/>
          <w:iCs/>
        </w:rPr>
        <w:t>Nanoengineering</w:t>
      </w:r>
      <w:proofErr w:type="spellEnd"/>
      <w:r w:rsidRPr="00083D45">
        <w:t xml:space="preserve">, </w:t>
      </w:r>
      <w:proofErr w:type="spellStart"/>
      <w:r w:rsidRPr="00083D45">
        <w:t>vol</w:t>
      </w:r>
      <w:proofErr w:type="spellEnd"/>
      <w:r w:rsidRPr="00083D45">
        <w:t xml:space="preserve">. 11, no. 72, 2025, </w:t>
      </w:r>
      <w:proofErr w:type="spellStart"/>
      <w:r w:rsidRPr="00083D45">
        <w:t>doi</w:t>
      </w:r>
      <w:proofErr w:type="spellEnd"/>
      <w:r w:rsidRPr="00083D45">
        <w:t>: 10.1038/s41378-025-00934-2 </w:t>
      </w:r>
    </w:p>
    <w:p w14:paraId="3A75CDF1" w14:textId="77777777" w:rsidR="000F3C7A" w:rsidRPr="00083D45" w:rsidRDefault="000F3C7A" w:rsidP="007E6274">
      <w:pPr>
        <w:pStyle w:val="Odsekzoznamu"/>
        <w:numPr>
          <w:ilvl w:val="0"/>
          <w:numId w:val="61"/>
        </w:numPr>
        <w:ind w:left="709" w:hanging="502"/>
        <w:jc w:val="both"/>
      </w:pPr>
      <w:r w:rsidRPr="00083D45">
        <w:t xml:space="preserve">Z. </w:t>
      </w:r>
      <w:proofErr w:type="spellStart"/>
      <w:r w:rsidRPr="00083D45">
        <w:t>Tang</w:t>
      </w:r>
      <w:proofErr w:type="spellEnd"/>
      <w:r w:rsidRPr="00083D45">
        <w:t xml:space="preserve">, Y. </w:t>
      </w:r>
      <w:proofErr w:type="spellStart"/>
      <w:r w:rsidRPr="00083D45">
        <w:t>Liu</w:t>
      </w:r>
      <w:proofErr w:type="spellEnd"/>
      <w:r w:rsidRPr="00083D45">
        <w:t xml:space="preserve">, M. </w:t>
      </w:r>
      <w:proofErr w:type="spellStart"/>
      <w:r w:rsidRPr="00083D45">
        <w:t>Xiang</w:t>
      </w:r>
      <w:proofErr w:type="spellEnd"/>
      <w:r w:rsidRPr="00083D45">
        <w:t xml:space="preserve">, D. </w:t>
      </w:r>
      <w:proofErr w:type="spellStart"/>
      <w:r w:rsidRPr="00083D45">
        <w:t>Cui</w:t>
      </w:r>
      <w:proofErr w:type="spellEnd"/>
      <w:r w:rsidRPr="00083D45">
        <w:t xml:space="preserve">, and Q. </w:t>
      </w:r>
      <w:proofErr w:type="spellStart"/>
      <w:r w:rsidRPr="00083D45">
        <w:t>Li</w:t>
      </w:r>
      <w:proofErr w:type="spellEnd"/>
      <w:r w:rsidRPr="00083D45">
        <w:t>, “</w:t>
      </w:r>
      <w:proofErr w:type="spellStart"/>
      <w:r w:rsidRPr="00083D45">
        <w:t>Discrimination</w:t>
      </w:r>
      <w:proofErr w:type="spellEnd"/>
      <w:r w:rsidRPr="00083D45">
        <w:t xml:space="preserve"> of </w:t>
      </w:r>
      <w:proofErr w:type="spellStart"/>
      <w:r w:rsidRPr="00083D45">
        <w:t>VOCs</w:t>
      </w:r>
      <w:proofErr w:type="spellEnd"/>
      <w:r w:rsidRPr="00083D45">
        <w:t xml:space="preserve"> </w:t>
      </w:r>
      <w:proofErr w:type="spellStart"/>
      <w:r w:rsidRPr="00083D45">
        <w:t>with</w:t>
      </w:r>
      <w:proofErr w:type="spellEnd"/>
      <w:r w:rsidRPr="00083D45">
        <w:t xml:space="preserve"> e-nose </w:t>
      </w:r>
      <w:proofErr w:type="spellStart"/>
      <w:r w:rsidRPr="00083D45">
        <w:t>consisting</w:t>
      </w:r>
      <w:proofErr w:type="spellEnd"/>
      <w:r w:rsidRPr="00083D45">
        <w:t xml:space="preserve"> of a single MEMS </w:t>
      </w:r>
      <w:proofErr w:type="spellStart"/>
      <w:r w:rsidRPr="00083D45">
        <w:t>sensor</w:t>
      </w:r>
      <w:proofErr w:type="spellEnd"/>
      <w:r w:rsidRPr="00083D45">
        <w:t xml:space="preserve"> </w:t>
      </w:r>
      <w:proofErr w:type="spellStart"/>
      <w:r w:rsidRPr="00083D45">
        <w:t>using</w:t>
      </w:r>
      <w:proofErr w:type="spellEnd"/>
      <w:r w:rsidRPr="00083D45">
        <w:t xml:space="preserve"> </w:t>
      </w:r>
      <w:proofErr w:type="spellStart"/>
      <w:r w:rsidRPr="00083D45">
        <w:t>lightweight</w:t>
      </w:r>
      <w:proofErr w:type="spellEnd"/>
      <w:r w:rsidRPr="00083D45">
        <w:t xml:space="preserve"> </w:t>
      </w:r>
      <w:proofErr w:type="spellStart"/>
      <w:r w:rsidRPr="00083D45">
        <w:t>deep</w:t>
      </w:r>
      <w:proofErr w:type="spellEnd"/>
      <w:r w:rsidRPr="00083D45">
        <w:t xml:space="preserve"> </w:t>
      </w:r>
      <w:proofErr w:type="spellStart"/>
      <w:r w:rsidRPr="00083D45">
        <w:t>learning</w:t>
      </w:r>
      <w:proofErr w:type="spellEnd"/>
      <w:r w:rsidRPr="00083D45">
        <w:t xml:space="preserve"> model </w:t>
      </w:r>
      <w:proofErr w:type="spellStart"/>
      <w:r w:rsidRPr="00083D45">
        <w:t>based</w:t>
      </w:r>
      <w:proofErr w:type="spellEnd"/>
      <w:r w:rsidRPr="00083D45">
        <w:t xml:space="preserve"> on </w:t>
      </w:r>
      <w:proofErr w:type="spellStart"/>
      <w:r w:rsidRPr="00083D45">
        <w:t>SqueezeNet</w:t>
      </w:r>
      <w:proofErr w:type="spellEnd"/>
      <w:r w:rsidRPr="00083D45">
        <w:t>,” </w:t>
      </w:r>
      <w:proofErr w:type="spellStart"/>
      <w:r w:rsidRPr="00083D45">
        <w:rPr>
          <w:i/>
          <w:iCs/>
        </w:rPr>
        <w:t>Sensors</w:t>
      </w:r>
      <w:proofErr w:type="spellEnd"/>
      <w:r w:rsidRPr="00083D45">
        <w:rPr>
          <w:i/>
          <w:iCs/>
        </w:rPr>
        <w:t xml:space="preserve"> and </w:t>
      </w:r>
      <w:proofErr w:type="spellStart"/>
      <w:r w:rsidRPr="00083D45">
        <w:rPr>
          <w:i/>
          <w:iCs/>
        </w:rPr>
        <w:t>Actuators</w:t>
      </w:r>
      <w:proofErr w:type="spellEnd"/>
      <w:r w:rsidRPr="00083D45">
        <w:rPr>
          <w:i/>
          <w:iCs/>
        </w:rPr>
        <w:t xml:space="preserve"> B: </w:t>
      </w:r>
      <w:proofErr w:type="spellStart"/>
      <w:r w:rsidRPr="00083D45">
        <w:rPr>
          <w:i/>
          <w:iCs/>
        </w:rPr>
        <w:t>Chemical</w:t>
      </w:r>
      <w:proofErr w:type="spellEnd"/>
      <w:r w:rsidRPr="00083D45">
        <w:t xml:space="preserve">, </w:t>
      </w:r>
      <w:proofErr w:type="spellStart"/>
      <w:r w:rsidRPr="00083D45">
        <w:t>vol</w:t>
      </w:r>
      <w:proofErr w:type="spellEnd"/>
      <w:r w:rsidRPr="00083D45">
        <w:t xml:space="preserve">. 422, p. 136640, 2025, </w:t>
      </w:r>
      <w:proofErr w:type="spellStart"/>
      <w:r w:rsidRPr="00083D45">
        <w:t>doi</w:t>
      </w:r>
      <w:proofErr w:type="spellEnd"/>
      <w:r w:rsidRPr="00083D45">
        <w:t>: 10.1016/j.snb.2024.136640</w:t>
      </w:r>
    </w:p>
    <w:p w14:paraId="37D89741" w14:textId="77777777" w:rsidR="00083D45" w:rsidRPr="00083D45" w:rsidRDefault="000F3C7A" w:rsidP="007E6274">
      <w:pPr>
        <w:pStyle w:val="Odsekzoznamu"/>
        <w:numPr>
          <w:ilvl w:val="0"/>
          <w:numId w:val="61"/>
        </w:numPr>
        <w:ind w:left="709" w:hanging="502"/>
        <w:jc w:val="both"/>
      </w:pPr>
      <w:r w:rsidRPr="00083D45">
        <w:t xml:space="preserve">M. P. </w:t>
      </w:r>
      <w:proofErr w:type="spellStart"/>
      <w:r w:rsidRPr="00083D45">
        <w:t>Stewart</w:t>
      </w:r>
      <w:proofErr w:type="spellEnd"/>
      <w:r w:rsidRPr="00083D45">
        <w:t xml:space="preserve">, P. E. </w:t>
      </w:r>
      <w:proofErr w:type="spellStart"/>
      <w:r w:rsidRPr="00083D45">
        <w:t>Ohno</w:t>
      </w:r>
      <w:proofErr w:type="spellEnd"/>
      <w:r w:rsidRPr="00083D45">
        <w:t xml:space="preserve">, K. </w:t>
      </w:r>
      <w:proofErr w:type="spellStart"/>
      <w:r w:rsidRPr="00083D45">
        <w:t>McKinney</w:t>
      </w:r>
      <w:proofErr w:type="spellEnd"/>
      <w:r w:rsidRPr="00083D45">
        <w:t>, and S. T. Martin, “</w:t>
      </w:r>
      <w:proofErr w:type="spellStart"/>
      <w:r w:rsidRPr="00083D45">
        <w:t>Prediction</w:t>
      </w:r>
      <w:proofErr w:type="spellEnd"/>
      <w:r w:rsidRPr="00083D45">
        <w:t xml:space="preserve"> of </w:t>
      </w:r>
      <w:proofErr w:type="spellStart"/>
      <w:r w:rsidRPr="00083D45">
        <w:t>the</w:t>
      </w:r>
      <w:proofErr w:type="spellEnd"/>
      <w:r w:rsidRPr="00083D45">
        <w:t xml:space="preserve"> </w:t>
      </w:r>
      <w:proofErr w:type="spellStart"/>
      <w:r w:rsidRPr="00083D45">
        <w:t>response</w:t>
      </w:r>
      <w:proofErr w:type="spellEnd"/>
      <w:r w:rsidRPr="00083D45">
        <w:t xml:space="preserve"> of a </w:t>
      </w:r>
      <w:proofErr w:type="spellStart"/>
      <w:r w:rsidRPr="00083D45">
        <w:t>photoionization</w:t>
      </w:r>
      <w:proofErr w:type="spellEnd"/>
      <w:r w:rsidRPr="00083D45">
        <w:t xml:space="preserve"> </w:t>
      </w:r>
      <w:proofErr w:type="spellStart"/>
      <w:r w:rsidRPr="00083D45">
        <w:t>detector</w:t>
      </w:r>
      <w:proofErr w:type="spellEnd"/>
      <w:r w:rsidRPr="00083D45">
        <w:t xml:space="preserve"> to a </w:t>
      </w:r>
      <w:proofErr w:type="spellStart"/>
      <w:r w:rsidRPr="00083D45">
        <w:t>complex</w:t>
      </w:r>
      <w:proofErr w:type="spellEnd"/>
      <w:r w:rsidRPr="00083D45">
        <w:t xml:space="preserve"> </w:t>
      </w:r>
      <w:proofErr w:type="spellStart"/>
      <w:r w:rsidRPr="00083D45">
        <w:t>gaseous</w:t>
      </w:r>
      <w:proofErr w:type="spellEnd"/>
      <w:r w:rsidRPr="00083D45">
        <w:t xml:space="preserve"> </w:t>
      </w:r>
      <w:proofErr w:type="spellStart"/>
      <w:r w:rsidRPr="00083D45">
        <w:t>mixture</w:t>
      </w:r>
      <w:proofErr w:type="spellEnd"/>
      <w:r w:rsidRPr="00083D45">
        <w:t xml:space="preserve"> of </w:t>
      </w:r>
      <w:proofErr w:type="spellStart"/>
      <w:r w:rsidRPr="00083D45">
        <w:t>volatile</w:t>
      </w:r>
      <w:proofErr w:type="spellEnd"/>
      <w:r w:rsidRPr="00083D45">
        <w:t xml:space="preserve"> </w:t>
      </w:r>
      <w:proofErr w:type="spellStart"/>
      <w:r w:rsidRPr="00083D45">
        <w:t>organic</w:t>
      </w:r>
      <w:proofErr w:type="spellEnd"/>
      <w:r w:rsidRPr="00083D45">
        <w:t xml:space="preserve"> </w:t>
      </w:r>
      <w:proofErr w:type="spellStart"/>
      <w:r w:rsidRPr="00083D45">
        <w:t>compounds</w:t>
      </w:r>
      <w:proofErr w:type="spellEnd"/>
      <w:r w:rsidRPr="00083D45">
        <w:t xml:space="preserve"> </w:t>
      </w:r>
      <w:proofErr w:type="spellStart"/>
      <w:r w:rsidRPr="00083D45">
        <w:t>produced</w:t>
      </w:r>
      <w:proofErr w:type="spellEnd"/>
      <w:r w:rsidRPr="00083D45">
        <w:t xml:space="preserve"> by α-</w:t>
      </w:r>
      <w:proofErr w:type="spellStart"/>
      <w:r w:rsidRPr="00083D45">
        <w:t>pinene</w:t>
      </w:r>
      <w:proofErr w:type="spellEnd"/>
      <w:r w:rsidRPr="00083D45">
        <w:t xml:space="preserve"> </w:t>
      </w:r>
      <w:proofErr w:type="spellStart"/>
      <w:r w:rsidRPr="00083D45">
        <w:t>oxidation</w:t>
      </w:r>
      <w:proofErr w:type="spellEnd"/>
      <w:r w:rsidRPr="00083D45">
        <w:t>,” </w:t>
      </w:r>
      <w:r w:rsidRPr="00083D45">
        <w:rPr>
          <w:i/>
          <w:iCs/>
        </w:rPr>
        <w:t xml:space="preserve">ACS </w:t>
      </w:r>
      <w:proofErr w:type="spellStart"/>
      <w:r w:rsidRPr="00083D45">
        <w:rPr>
          <w:i/>
          <w:iCs/>
        </w:rPr>
        <w:t>Earth</w:t>
      </w:r>
      <w:proofErr w:type="spellEnd"/>
      <w:r w:rsidRPr="00083D45">
        <w:rPr>
          <w:i/>
          <w:iCs/>
        </w:rPr>
        <w:t xml:space="preserve"> </w:t>
      </w:r>
      <w:proofErr w:type="spellStart"/>
      <w:r w:rsidRPr="00083D45">
        <w:rPr>
          <w:i/>
          <w:iCs/>
        </w:rPr>
        <w:t>Space</w:t>
      </w:r>
      <w:proofErr w:type="spellEnd"/>
      <w:r w:rsidRPr="00083D45">
        <w:rPr>
          <w:i/>
          <w:iCs/>
        </w:rPr>
        <w:t xml:space="preserve"> </w:t>
      </w:r>
      <w:proofErr w:type="spellStart"/>
      <w:r w:rsidRPr="00083D45">
        <w:rPr>
          <w:i/>
          <w:iCs/>
        </w:rPr>
        <w:t>Chem</w:t>
      </w:r>
      <w:proofErr w:type="spellEnd"/>
      <w:r w:rsidRPr="00083D45">
        <w:rPr>
          <w:i/>
          <w:iCs/>
        </w:rPr>
        <w:t>.</w:t>
      </w:r>
      <w:r w:rsidRPr="00083D45">
        <w:t xml:space="preserve">, </w:t>
      </w:r>
      <w:proofErr w:type="spellStart"/>
      <w:r w:rsidRPr="00083D45">
        <w:t>vol</w:t>
      </w:r>
      <w:proofErr w:type="spellEnd"/>
      <w:r w:rsidRPr="00083D45">
        <w:t xml:space="preserve">. 7, no. 10, </w:t>
      </w:r>
      <w:proofErr w:type="spellStart"/>
      <w:r w:rsidRPr="00083D45">
        <w:t>pp</w:t>
      </w:r>
      <w:proofErr w:type="spellEnd"/>
      <w:r w:rsidRPr="00083D45">
        <w:t xml:space="preserve">. 1956–1970, 2023, </w:t>
      </w:r>
      <w:proofErr w:type="spellStart"/>
      <w:r w:rsidRPr="00083D45">
        <w:t>doi</w:t>
      </w:r>
      <w:proofErr w:type="spellEnd"/>
      <w:r w:rsidRPr="00083D45">
        <w:t>: 10.1021/acsearthspacechem.3c00054</w:t>
      </w:r>
    </w:p>
    <w:p w14:paraId="37BC4D00" w14:textId="77777777" w:rsidR="00083D45" w:rsidRPr="00083D45" w:rsidRDefault="00083D45" w:rsidP="007E6274">
      <w:pPr>
        <w:pStyle w:val="Odsekzoznamu"/>
        <w:ind w:left="709"/>
        <w:jc w:val="both"/>
      </w:pPr>
    </w:p>
    <w:p w14:paraId="0CF0EA81" w14:textId="0B2F7C32" w:rsidR="000F3C7A" w:rsidRPr="00083D45" w:rsidRDefault="000F3C7A" w:rsidP="007E6274">
      <w:pPr>
        <w:pStyle w:val="Odsekzoznamu"/>
        <w:numPr>
          <w:ilvl w:val="0"/>
          <w:numId w:val="61"/>
        </w:numPr>
        <w:ind w:left="709" w:hanging="502"/>
        <w:jc w:val="both"/>
      </w:pPr>
      <w:proofErr w:type="spellStart"/>
      <w:r w:rsidRPr="00083D45">
        <w:t>Tsanousa</w:t>
      </w:r>
      <w:proofErr w:type="spellEnd"/>
      <w:r w:rsidRPr="00083D45">
        <w:t xml:space="preserve">, E. </w:t>
      </w:r>
      <w:proofErr w:type="spellStart"/>
      <w:r w:rsidRPr="00083D45">
        <w:t>Bektsis</w:t>
      </w:r>
      <w:proofErr w:type="spellEnd"/>
      <w:r w:rsidRPr="00083D45">
        <w:t xml:space="preserve">, C. </w:t>
      </w:r>
      <w:proofErr w:type="spellStart"/>
      <w:r w:rsidRPr="00083D45">
        <w:t>Kyriakopoulos</w:t>
      </w:r>
      <w:proofErr w:type="spellEnd"/>
      <w:r w:rsidRPr="00083D45">
        <w:t xml:space="preserve">, A. G. </w:t>
      </w:r>
      <w:proofErr w:type="spellStart"/>
      <w:r w:rsidRPr="00083D45">
        <w:t>González</w:t>
      </w:r>
      <w:proofErr w:type="spellEnd"/>
      <w:r w:rsidRPr="00083D45">
        <w:t xml:space="preserve">, U. </w:t>
      </w:r>
      <w:proofErr w:type="spellStart"/>
      <w:r w:rsidRPr="00083D45">
        <w:t>Leturiondo</w:t>
      </w:r>
      <w:proofErr w:type="spellEnd"/>
      <w:r w:rsidRPr="00083D45">
        <w:t xml:space="preserve">, I. </w:t>
      </w:r>
      <w:proofErr w:type="spellStart"/>
      <w:r w:rsidRPr="00083D45">
        <w:t>Gialampoukidis</w:t>
      </w:r>
      <w:proofErr w:type="spellEnd"/>
      <w:r w:rsidRPr="00083D45">
        <w:t xml:space="preserve">, A. </w:t>
      </w:r>
      <w:proofErr w:type="spellStart"/>
      <w:r w:rsidRPr="00083D45">
        <w:t>Karakostas</w:t>
      </w:r>
      <w:proofErr w:type="spellEnd"/>
      <w:r w:rsidRPr="00083D45">
        <w:t xml:space="preserve">, S. </w:t>
      </w:r>
      <w:proofErr w:type="spellStart"/>
      <w:r w:rsidRPr="00083D45">
        <w:t>Vrochidis</w:t>
      </w:r>
      <w:proofErr w:type="spellEnd"/>
      <w:r w:rsidRPr="00083D45">
        <w:t xml:space="preserve">, and I. </w:t>
      </w:r>
      <w:proofErr w:type="spellStart"/>
      <w:r w:rsidRPr="00083D45">
        <w:t>Kompatsiaris</w:t>
      </w:r>
      <w:proofErr w:type="spellEnd"/>
      <w:r w:rsidRPr="00083D45">
        <w:t>, “</w:t>
      </w:r>
      <w:proofErr w:type="spellStart"/>
      <w:r w:rsidRPr="00083D45">
        <w:t>Review</w:t>
      </w:r>
      <w:proofErr w:type="spellEnd"/>
      <w:r w:rsidRPr="00083D45">
        <w:t xml:space="preserve"> of </w:t>
      </w:r>
      <w:proofErr w:type="spellStart"/>
      <w:r w:rsidRPr="00083D45">
        <w:t>multisensor</w:t>
      </w:r>
      <w:proofErr w:type="spellEnd"/>
      <w:r w:rsidRPr="00083D45">
        <w:t xml:space="preserve"> </w:t>
      </w:r>
      <w:proofErr w:type="spellStart"/>
      <w:r w:rsidRPr="00083D45">
        <w:t>data</w:t>
      </w:r>
      <w:proofErr w:type="spellEnd"/>
      <w:r w:rsidRPr="00083D45">
        <w:t xml:space="preserve"> </w:t>
      </w:r>
      <w:proofErr w:type="spellStart"/>
      <w:r w:rsidRPr="00083D45">
        <w:t>fusion</w:t>
      </w:r>
      <w:proofErr w:type="spellEnd"/>
      <w:r w:rsidRPr="00083D45">
        <w:t xml:space="preserve"> </w:t>
      </w:r>
      <w:proofErr w:type="spellStart"/>
      <w:r w:rsidRPr="00083D45">
        <w:t>solutions</w:t>
      </w:r>
      <w:proofErr w:type="spellEnd"/>
      <w:r w:rsidRPr="00083D45">
        <w:t xml:space="preserve"> in </w:t>
      </w:r>
      <w:proofErr w:type="spellStart"/>
      <w:r w:rsidRPr="00083D45">
        <w:t>smart</w:t>
      </w:r>
      <w:proofErr w:type="spellEnd"/>
      <w:r w:rsidRPr="00083D45">
        <w:t xml:space="preserve"> </w:t>
      </w:r>
      <w:proofErr w:type="spellStart"/>
      <w:r w:rsidRPr="00083D45">
        <w:t>manufacturing</w:t>
      </w:r>
      <w:proofErr w:type="spellEnd"/>
      <w:r w:rsidRPr="00083D45">
        <w:t xml:space="preserve">: Systems and </w:t>
      </w:r>
      <w:proofErr w:type="spellStart"/>
      <w:r w:rsidRPr="00083D45">
        <w:t>trends</w:t>
      </w:r>
      <w:proofErr w:type="spellEnd"/>
      <w:r w:rsidRPr="00083D45">
        <w:t>,” </w:t>
      </w:r>
      <w:proofErr w:type="spellStart"/>
      <w:r w:rsidRPr="00083D45">
        <w:rPr>
          <w:i/>
          <w:iCs/>
        </w:rPr>
        <w:t>Sensors</w:t>
      </w:r>
      <w:proofErr w:type="spellEnd"/>
      <w:r w:rsidRPr="00083D45">
        <w:t xml:space="preserve">, </w:t>
      </w:r>
      <w:proofErr w:type="spellStart"/>
      <w:r w:rsidRPr="00083D45">
        <w:t>vol</w:t>
      </w:r>
      <w:proofErr w:type="spellEnd"/>
      <w:r w:rsidRPr="00083D45">
        <w:t xml:space="preserve">. 22, no. 5, p. 1734, </w:t>
      </w:r>
      <w:proofErr w:type="spellStart"/>
      <w:r w:rsidRPr="00083D45">
        <w:t>Feb</w:t>
      </w:r>
      <w:proofErr w:type="spellEnd"/>
      <w:r w:rsidRPr="00083D45">
        <w:t xml:space="preserve">. 2022, </w:t>
      </w:r>
      <w:proofErr w:type="spellStart"/>
      <w:r w:rsidRPr="00083D45">
        <w:t>doi</w:t>
      </w:r>
      <w:proofErr w:type="spellEnd"/>
      <w:r w:rsidRPr="00083D45">
        <w:t>: 10.3390/s22051734</w:t>
      </w:r>
    </w:p>
    <w:p w14:paraId="1160FD28" w14:textId="77777777" w:rsidR="000F3C7A" w:rsidRPr="00083D45" w:rsidRDefault="000F3C7A" w:rsidP="007E6274">
      <w:pPr>
        <w:pStyle w:val="Odsekzoznamu"/>
        <w:numPr>
          <w:ilvl w:val="0"/>
          <w:numId w:val="77"/>
        </w:numPr>
        <w:ind w:left="709" w:hanging="502"/>
        <w:jc w:val="both"/>
      </w:pPr>
      <w:r w:rsidRPr="00083D45">
        <w:t xml:space="preserve">N. </w:t>
      </w:r>
      <w:proofErr w:type="spellStart"/>
      <w:r w:rsidRPr="00083D45">
        <w:t>Duro</w:t>
      </w:r>
      <w:proofErr w:type="spellEnd"/>
      <w:r w:rsidRPr="00083D45">
        <w:t>, “</w:t>
      </w:r>
      <w:proofErr w:type="spellStart"/>
      <w:r w:rsidRPr="00083D45">
        <w:t>Sensor</w:t>
      </w:r>
      <w:proofErr w:type="spellEnd"/>
      <w:r w:rsidRPr="00083D45">
        <w:t xml:space="preserve"> </w:t>
      </w:r>
      <w:proofErr w:type="spellStart"/>
      <w:r w:rsidRPr="00083D45">
        <w:t>Data</w:t>
      </w:r>
      <w:proofErr w:type="spellEnd"/>
      <w:r w:rsidRPr="00083D45">
        <w:t xml:space="preserve"> </w:t>
      </w:r>
      <w:proofErr w:type="spellStart"/>
      <w:r w:rsidRPr="00083D45">
        <w:t>Fusion</w:t>
      </w:r>
      <w:proofErr w:type="spellEnd"/>
      <w:r w:rsidRPr="00083D45">
        <w:t xml:space="preserve"> </w:t>
      </w:r>
      <w:proofErr w:type="spellStart"/>
      <w:r w:rsidRPr="00083D45">
        <w:t>Analysis</w:t>
      </w:r>
      <w:proofErr w:type="spellEnd"/>
      <w:r w:rsidRPr="00083D45">
        <w:t xml:space="preserve"> </w:t>
      </w:r>
      <w:proofErr w:type="spellStart"/>
      <w:r w:rsidRPr="00083D45">
        <w:t>for</w:t>
      </w:r>
      <w:proofErr w:type="spellEnd"/>
      <w:r w:rsidRPr="00083D45">
        <w:t xml:space="preserve"> Broad </w:t>
      </w:r>
      <w:proofErr w:type="spellStart"/>
      <w:r w:rsidRPr="00083D45">
        <w:t>Applications</w:t>
      </w:r>
      <w:proofErr w:type="spellEnd"/>
      <w:r w:rsidRPr="00083D45">
        <w:t>,” </w:t>
      </w:r>
      <w:proofErr w:type="spellStart"/>
      <w:r w:rsidRPr="00083D45">
        <w:rPr>
          <w:i/>
          <w:iCs/>
        </w:rPr>
        <w:t>Sensors</w:t>
      </w:r>
      <w:proofErr w:type="spellEnd"/>
      <w:r w:rsidRPr="00083D45">
        <w:t xml:space="preserve">, </w:t>
      </w:r>
      <w:proofErr w:type="spellStart"/>
      <w:r w:rsidRPr="00083D45">
        <w:t>vol</w:t>
      </w:r>
      <w:proofErr w:type="spellEnd"/>
      <w:r w:rsidRPr="00083D45">
        <w:t xml:space="preserve">. 24, no. 12, p. 3725, </w:t>
      </w:r>
      <w:proofErr w:type="spellStart"/>
      <w:r w:rsidRPr="00083D45">
        <w:t>Jun</w:t>
      </w:r>
      <w:proofErr w:type="spellEnd"/>
      <w:r w:rsidRPr="00083D45">
        <w:t xml:space="preserve">. 2024, </w:t>
      </w:r>
      <w:proofErr w:type="spellStart"/>
      <w:r w:rsidRPr="00083D45">
        <w:t>doi</w:t>
      </w:r>
      <w:proofErr w:type="spellEnd"/>
      <w:r w:rsidRPr="00083D45">
        <w:t>: 10.3390/s24123725</w:t>
      </w:r>
    </w:p>
    <w:p w14:paraId="50DC940A" w14:textId="77777777" w:rsidR="000F3C7A" w:rsidRPr="00083D45" w:rsidRDefault="000F3C7A" w:rsidP="007E6274">
      <w:pPr>
        <w:pStyle w:val="Odsekzoznamu"/>
        <w:numPr>
          <w:ilvl w:val="0"/>
          <w:numId w:val="77"/>
        </w:numPr>
        <w:ind w:left="709" w:hanging="502"/>
        <w:jc w:val="both"/>
      </w:pPr>
      <w:r w:rsidRPr="00083D45">
        <w:t xml:space="preserve">P. Y. </w:t>
      </w:r>
      <w:proofErr w:type="spellStart"/>
      <w:r w:rsidRPr="00083D45">
        <w:t>Ingle</w:t>
      </w:r>
      <w:proofErr w:type="spellEnd"/>
      <w:r w:rsidRPr="00083D45">
        <w:t xml:space="preserve"> and Y.-G. Kim, “</w:t>
      </w:r>
      <w:proofErr w:type="spellStart"/>
      <w:r w:rsidRPr="00083D45">
        <w:t>Multi-sensor</w:t>
      </w:r>
      <w:proofErr w:type="spellEnd"/>
      <w:r w:rsidRPr="00083D45">
        <w:t xml:space="preserve"> </w:t>
      </w:r>
      <w:proofErr w:type="spellStart"/>
      <w:r w:rsidRPr="00083D45">
        <w:t>data</w:t>
      </w:r>
      <w:proofErr w:type="spellEnd"/>
      <w:r w:rsidRPr="00083D45">
        <w:t xml:space="preserve"> </w:t>
      </w:r>
      <w:proofErr w:type="spellStart"/>
      <w:r w:rsidRPr="00083D45">
        <w:t>fusion</w:t>
      </w:r>
      <w:proofErr w:type="spellEnd"/>
      <w:r w:rsidRPr="00083D45">
        <w:t xml:space="preserve"> </w:t>
      </w:r>
      <w:proofErr w:type="spellStart"/>
      <w:r w:rsidRPr="00083D45">
        <w:t>across</w:t>
      </w:r>
      <w:proofErr w:type="spellEnd"/>
      <w:r w:rsidRPr="00083D45">
        <w:t xml:space="preserve"> </w:t>
      </w:r>
      <w:proofErr w:type="spellStart"/>
      <w:r w:rsidRPr="00083D45">
        <w:t>dimensions</w:t>
      </w:r>
      <w:proofErr w:type="spellEnd"/>
      <w:r w:rsidRPr="00083D45">
        <w:t xml:space="preserve">: A </w:t>
      </w:r>
      <w:proofErr w:type="spellStart"/>
      <w:r w:rsidRPr="00083D45">
        <w:t>novel</w:t>
      </w:r>
      <w:proofErr w:type="spellEnd"/>
      <w:r w:rsidRPr="00083D45">
        <w:t xml:space="preserve"> </w:t>
      </w:r>
      <w:proofErr w:type="spellStart"/>
      <w:r w:rsidRPr="00083D45">
        <w:t>approach</w:t>
      </w:r>
      <w:proofErr w:type="spellEnd"/>
      <w:r w:rsidRPr="00083D45">
        <w:t xml:space="preserve"> to </w:t>
      </w:r>
      <w:proofErr w:type="spellStart"/>
      <w:r w:rsidRPr="00083D45">
        <w:t>synopsis</w:t>
      </w:r>
      <w:proofErr w:type="spellEnd"/>
      <w:r w:rsidRPr="00083D45">
        <w:t xml:space="preserve"> </w:t>
      </w:r>
      <w:proofErr w:type="spellStart"/>
      <w:r w:rsidRPr="00083D45">
        <w:t>generation</w:t>
      </w:r>
      <w:proofErr w:type="spellEnd"/>
      <w:r w:rsidRPr="00083D45">
        <w:t xml:space="preserve"> </w:t>
      </w:r>
      <w:proofErr w:type="spellStart"/>
      <w:r w:rsidRPr="00083D45">
        <w:t>using</w:t>
      </w:r>
      <w:proofErr w:type="spellEnd"/>
      <w:r w:rsidRPr="00083D45">
        <w:t xml:space="preserve"> </w:t>
      </w:r>
      <w:proofErr w:type="spellStart"/>
      <w:r w:rsidRPr="00083D45">
        <w:t>sensory</w:t>
      </w:r>
      <w:proofErr w:type="spellEnd"/>
      <w:r w:rsidRPr="00083D45">
        <w:t xml:space="preserve"> </w:t>
      </w:r>
      <w:proofErr w:type="spellStart"/>
      <w:r w:rsidRPr="00083D45">
        <w:t>data</w:t>
      </w:r>
      <w:proofErr w:type="spellEnd"/>
      <w:r w:rsidRPr="00083D45">
        <w:t>,” </w:t>
      </w:r>
      <w:r w:rsidRPr="00083D45">
        <w:rPr>
          <w:i/>
          <w:iCs/>
        </w:rPr>
        <w:t xml:space="preserve">J. Ind. </w:t>
      </w:r>
      <w:proofErr w:type="spellStart"/>
      <w:r w:rsidRPr="00083D45">
        <w:rPr>
          <w:i/>
          <w:iCs/>
        </w:rPr>
        <w:t>Inf</w:t>
      </w:r>
      <w:proofErr w:type="spellEnd"/>
      <w:r w:rsidRPr="00083D45">
        <w:rPr>
          <w:i/>
          <w:iCs/>
        </w:rPr>
        <w:t xml:space="preserve">. </w:t>
      </w:r>
      <w:proofErr w:type="spellStart"/>
      <w:r w:rsidRPr="00083D45">
        <w:rPr>
          <w:i/>
          <w:iCs/>
        </w:rPr>
        <w:t>Integr</w:t>
      </w:r>
      <w:proofErr w:type="spellEnd"/>
      <w:r w:rsidRPr="00083D45">
        <w:rPr>
          <w:i/>
          <w:iCs/>
        </w:rPr>
        <w:t>.</w:t>
      </w:r>
      <w:r w:rsidRPr="00083D45">
        <w:t xml:space="preserve">, </w:t>
      </w:r>
      <w:proofErr w:type="spellStart"/>
      <w:r w:rsidRPr="00083D45">
        <w:t>vol</w:t>
      </w:r>
      <w:proofErr w:type="spellEnd"/>
      <w:r w:rsidRPr="00083D45">
        <w:t xml:space="preserve">. 46, p. 100876, 2025, </w:t>
      </w:r>
      <w:proofErr w:type="spellStart"/>
      <w:r w:rsidRPr="00083D45">
        <w:t>doi</w:t>
      </w:r>
      <w:proofErr w:type="spellEnd"/>
      <w:r w:rsidRPr="00083D45">
        <w:t>: 10.1016/j.jii.2025.100876</w:t>
      </w:r>
    </w:p>
    <w:p w14:paraId="3928196D" w14:textId="77777777" w:rsidR="000F3C7A" w:rsidRPr="00083D45" w:rsidRDefault="000F3C7A" w:rsidP="007E6274">
      <w:pPr>
        <w:pStyle w:val="Odsekzoznamu"/>
        <w:numPr>
          <w:ilvl w:val="0"/>
          <w:numId w:val="77"/>
        </w:numPr>
        <w:ind w:left="709" w:hanging="502"/>
        <w:jc w:val="both"/>
      </w:pPr>
      <w:r w:rsidRPr="00083D45">
        <w:lastRenderedPageBreak/>
        <w:t xml:space="preserve">L. </w:t>
      </w:r>
      <w:proofErr w:type="spellStart"/>
      <w:r w:rsidRPr="00083D45">
        <w:t>Strani</w:t>
      </w:r>
      <w:proofErr w:type="spellEnd"/>
      <w:r w:rsidRPr="00083D45">
        <w:t xml:space="preserve">, C. </w:t>
      </w:r>
      <w:proofErr w:type="spellStart"/>
      <w:r w:rsidRPr="00083D45">
        <w:t>Durante</w:t>
      </w:r>
      <w:proofErr w:type="spellEnd"/>
      <w:r w:rsidRPr="00083D45">
        <w:t xml:space="preserve">, M. </w:t>
      </w:r>
      <w:proofErr w:type="spellStart"/>
      <w:r w:rsidRPr="00083D45">
        <w:t>Cocchi</w:t>
      </w:r>
      <w:proofErr w:type="spellEnd"/>
      <w:r w:rsidRPr="00083D45">
        <w:t xml:space="preserve">, F. Marini, I. </w:t>
      </w:r>
      <w:proofErr w:type="spellStart"/>
      <w:r w:rsidRPr="00083D45">
        <w:t>Måge</w:t>
      </w:r>
      <w:proofErr w:type="spellEnd"/>
      <w:r w:rsidRPr="00083D45">
        <w:t xml:space="preserve">, and A. </w:t>
      </w:r>
      <w:proofErr w:type="spellStart"/>
      <w:r w:rsidRPr="00083D45">
        <w:t>Biancolillo</w:t>
      </w:r>
      <w:proofErr w:type="spellEnd"/>
      <w:r w:rsidRPr="00083D45">
        <w:t>, “</w:t>
      </w:r>
      <w:proofErr w:type="spellStart"/>
      <w:r w:rsidRPr="00083D45">
        <w:t>Data</w:t>
      </w:r>
      <w:proofErr w:type="spellEnd"/>
      <w:r w:rsidRPr="00083D45">
        <w:t xml:space="preserve"> </w:t>
      </w:r>
      <w:proofErr w:type="spellStart"/>
      <w:r w:rsidRPr="00083D45">
        <w:t>fusion</w:t>
      </w:r>
      <w:proofErr w:type="spellEnd"/>
      <w:r w:rsidRPr="00083D45">
        <w:t xml:space="preserve"> </w:t>
      </w:r>
      <w:proofErr w:type="spellStart"/>
      <w:r w:rsidRPr="00083D45">
        <w:t>strategies</w:t>
      </w:r>
      <w:proofErr w:type="spellEnd"/>
      <w:r w:rsidRPr="00083D45">
        <w:t xml:space="preserve"> </w:t>
      </w:r>
      <w:proofErr w:type="spellStart"/>
      <w:r w:rsidRPr="00083D45">
        <w:t>for</w:t>
      </w:r>
      <w:proofErr w:type="spellEnd"/>
      <w:r w:rsidRPr="00083D45">
        <w:t xml:space="preserve"> </w:t>
      </w:r>
      <w:proofErr w:type="spellStart"/>
      <w:r w:rsidRPr="00083D45">
        <w:t>the</w:t>
      </w:r>
      <w:proofErr w:type="spellEnd"/>
      <w:r w:rsidRPr="00083D45">
        <w:t xml:space="preserve"> </w:t>
      </w:r>
      <w:proofErr w:type="spellStart"/>
      <w:r w:rsidRPr="00083D45">
        <w:t>integration</w:t>
      </w:r>
      <w:proofErr w:type="spellEnd"/>
      <w:r w:rsidRPr="00083D45">
        <w:t xml:space="preserve"> of </w:t>
      </w:r>
      <w:proofErr w:type="spellStart"/>
      <w:r w:rsidRPr="00083D45">
        <w:t>diverse</w:t>
      </w:r>
      <w:proofErr w:type="spellEnd"/>
      <w:r w:rsidRPr="00083D45">
        <w:t xml:space="preserve"> </w:t>
      </w:r>
      <w:proofErr w:type="spellStart"/>
      <w:r w:rsidRPr="00083D45">
        <w:t>non-destructive</w:t>
      </w:r>
      <w:proofErr w:type="spellEnd"/>
      <w:r w:rsidRPr="00083D45">
        <w:t xml:space="preserve"> </w:t>
      </w:r>
      <w:proofErr w:type="spellStart"/>
      <w:r w:rsidRPr="00083D45">
        <w:t>spectral</w:t>
      </w:r>
      <w:proofErr w:type="spellEnd"/>
      <w:r w:rsidRPr="00083D45">
        <w:t xml:space="preserve"> </w:t>
      </w:r>
      <w:proofErr w:type="spellStart"/>
      <w:r w:rsidRPr="00083D45">
        <w:t>sensors</w:t>
      </w:r>
      <w:proofErr w:type="spellEnd"/>
      <w:r w:rsidRPr="00083D45">
        <w:t xml:space="preserve"> (NDSS) in </w:t>
      </w:r>
      <w:proofErr w:type="spellStart"/>
      <w:r w:rsidRPr="00083D45">
        <w:t>food</w:t>
      </w:r>
      <w:proofErr w:type="spellEnd"/>
      <w:r w:rsidRPr="00083D45">
        <w:t xml:space="preserve"> </w:t>
      </w:r>
      <w:proofErr w:type="spellStart"/>
      <w:r w:rsidRPr="00083D45">
        <w:t>analysis</w:t>
      </w:r>
      <w:proofErr w:type="spellEnd"/>
      <w:r w:rsidRPr="00083D45">
        <w:t>,” </w:t>
      </w:r>
      <w:proofErr w:type="spellStart"/>
      <w:r w:rsidRPr="00083D45">
        <w:rPr>
          <w:i/>
          <w:iCs/>
        </w:rPr>
        <w:t>Trends</w:t>
      </w:r>
      <w:proofErr w:type="spellEnd"/>
      <w:r w:rsidRPr="00083D45">
        <w:rPr>
          <w:i/>
          <w:iCs/>
        </w:rPr>
        <w:t xml:space="preserve"> in </w:t>
      </w:r>
      <w:proofErr w:type="spellStart"/>
      <w:r w:rsidRPr="00083D45">
        <w:rPr>
          <w:i/>
          <w:iCs/>
        </w:rPr>
        <w:t>Analytical</w:t>
      </w:r>
      <w:proofErr w:type="spellEnd"/>
      <w:r w:rsidRPr="00083D45">
        <w:rPr>
          <w:i/>
          <w:iCs/>
        </w:rPr>
        <w:t xml:space="preserve"> </w:t>
      </w:r>
      <w:proofErr w:type="spellStart"/>
      <w:r w:rsidRPr="00083D45">
        <w:rPr>
          <w:i/>
          <w:iCs/>
        </w:rPr>
        <w:t>Chemistry</w:t>
      </w:r>
      <w:proofErr w:type="spellEnd"/>
      <w:r w:rsidRPr="00083D45">
        <w:t xml:space="preserve">, </w:t>
      </w:r>
      <w:proofErr w:type="spellStart"/>
      <w:r w:rsidRPr="00083D45">
        <w:t>vol</w:t>
      </w:r>
      <w:proofErr w:type="spellEnd"/>
      <w:r w:rsidRPr="00083D45">
        <w:t xml:space="preserve">. 180, p. 117957, 2024, </w:t>
      </w:r>
      <w:proofErr w:type="spellStart"/>
      <w:r w:rsidRPr="00083D45">
        <w:t>doi</w:t>
      </w:r>
      <w:proofErr w:type="spellEnd"/>
      <w:r w:rsidRPr="00083D45">
        <w:t>: 10.1016/j.trac.2024.117957</w:t>
      </w:r>
    </w:p>
    <w:p w14:paraId="5264439D" w14:textId="77777777" w:rsidR="000F3C7A" w:rsidRPr="00083D45" w:rsidRDefault="000F3C7A" w:rsidP="007E6274">
      <w:pPr>
        <w:pStyle w:val="Odsekzoznamu"/>
        <w:numPr>
          <w:ilvl w:val="0"/>
          <w:numId w:val="77"/>
        </w:numPr>
        <w:ind w:left="709" w:hanging="502"/>
        <w:jc w:val="both"/>
      </w:pPr>
      <w:r w:rsidRPr="00083D45">
        <w:t xml:space="preserve">A. John, B. Cardiff a D. John, „A </w:t>
      </w:r>
      <w:proofErr w:type="spellStart"/>
      <w:r w:rsidRPr="00083D45">
        <w:t>Review</w:t>
      </w:r>
      <w:proofErr w:type="spellEnd"/>
      <w:r w:rsidRPr="00083D45">
        <w:t xml:space="preserve"> on </w:t>
      </w:r>
      <w:proofErr w:type="spellStart"/>
      <w:r w:rsidRPr="00083D45">
        <w:t>Multisensor</w:t>
      </w:r>
      <w:proofErr w:type="spellEnd"/>
      <w:r w:rsidRPr="00083D45">
        <w:t xml:space="preserve"> </w:t>
      </w:r>
      <w:proofErr w:type="spellStart"/>
      <w:r w:rsidRPr="00083D45">
        <w:t>Data</w:t>
      </w:r>
      <w:proofErr w:type="spellEnd"/>
      <w:r w:rsidRPr="00083D45">
        <w:t xml:space="preserve"> </w:t>
      </w:r>
      <w:proofErr w:type="spellStart"/>
      <w:r w:rsidRPr="00083D45">
        <w:t>Fusion</w:t>
      </w:r>
      <w:proofErr w:type="spellEnd"/>
      <w:r w:rsidRPr="00083D45">
        <w:t xml:space="preserve"> </w:t>
      </w:r>
      <w:proofErr w:type="spellStart"/>
      <w:r w:rsidRPr="00083D45">
        <w:t>for</w:t>
      </w:r>
      <w:proofErr w:type="spellEnd"/>
      <w:r w:rsidRPr="00083D45">
        <w:t xml:space="preserve"> </w:t>
      </w:r>
      <w:proofErr w:type="spellStart"/>
      <w:r w:rsidRPr="00083D45">
        <w:t>Wearable</w:t>
      </w:r>
      <w:proofErr w:type="spellEnd"/>
      <w:r w:rsidRPr="00083D45">
        <w:t xml:space="preserve"> Health Monitoring,“ </w:t>
      </w:r>
      <w:proofErr w:type="spellStart"/>
      <w:r w:rsidRPr="00083D45">
        <w:t>arXiv</w:t>
      </w:r>
      <w:proofErr w:type="spellEnd"/>
      <w:r w:rsidRPr="00083D45">
        <w:t xml:space="preserve"> </w:t>
      </w:r>
      <w:proofErr w:type="spellStart"/>
      <w:r w:rsidRPr="00083D45">
        <w:t>preprint</w:t>
      </w:r>
      <w:proofErr w:type="spellEnd"/>
      <w:r w:rsidRPr="00083D45">
        <w:t xml:space="preserve"> arXiv:2412.05895, verzia 1, 8. </w:t>
      </w:r>
      <w:proofErr w:type="spellStart"/>
      <w:r w:rsidRPr="00083D45">
        <w:t>dec</w:t>
      </w:r>
      <w:proofErr w:type="spellEnd"/>
      <w:r w:rsidRPr="00083D45">
        <w:t xml:space="preserve">. 2024, </w:t>
      </w:r>
      <w:proofErr w:type="spellStart"/>
      <w:r w:rsidRPr="00083D45">
        <w:t>doi</w:t>
      </w:r>
      <w:proofErr w:type="spellEnd"/>
      <w:r w:rsidRPr="00083D45">
        <w:t>: 10.48550/arXiv.2412.05895</w:t>
      </w:r>
    </w:p>
    <w:p w14:paraId="58BB17D5" w14:textId="20D9855D" w:rsidR="000F1E1C" w:rsidRPr="00083D45" w:rsidRDefault="000F3C7A" w:rsidP="007E6274">
      <w:pPr>
        <w:pStyle w:val="Odsekzoznamu"/>
        <w:numPr>
          <w:ilvl w:val="0"/>
          <w:numId w:val="77"/>
        </w:numPr>
        <w:ind w:left="709" w:hanging="502"/>
        <w:jc w:val="both"/>
      </w:pPr>
      <w:r w:rsidRPr="00083D45">
        <w:t xml:space="preserve">S. K. </w:t>
      </w:r>
      <w:proofErr w:type="spellStart"/>
      <w:r w:rsidRPr="00083D45">
        <w:t>Amarnath</w:t>
      </w:r>
      <w:proofErr w:type="spellEnd"/>
      <w:r w:rsidRPr="00083D45">
        <w:t xml:space="preserve">, V. </w:t>
      </w:r>
      <w:proofErr w:type="spellStart"/>
      <w:r w:rsidRPr="00083D45">
        <w:t>Inturi</w:t>
      </w:r>
      <w:proofErr w:type="spellEnd"/>
      <w:r w:rsidRPr="00083D45">
        <w:t xml:space="preserve">, S. G. </w:t>
      </w:r>
      <w:proofErr w:type="spellStart"/>
      <w:r w:rsidRPr="00083D45">
        <w:t>Rajasekharan</w:t>
      </w:r>
      <w:proofErr w:type="spellEnd"/>
      <w:r w:rsidRPr="00083D45">
        <w:t xml:space="preserve"> a </w:t>
      </w:r>
      <w:proofErr w:type="spellStart"/>
      <w:r w:rsidRPr="00083D45">
        <w:t>A</w:t>
      </w:r>
      <w:proofErr w:type="spellEnd"/>
      <w:r w:rsidRPr="00083D45">
        <w:t xml:space="preserve">. </w:t>
      </w:r>
      <w:proofErr w:type="spellStart"/>
      <w:r w:rsidRPr="00083D45">
        <w:t>Priyadarshini</w:t>
      </w:r>
      <w:proofErr w:type="spellEnd"/>
      <w:r w:rsidRPr="00083D45">
        <w:t>, „</w:t>
      </w:r>
      <w:proofErr w:type="spellStart"/>
      <w:r w:rsidRPr="00083D45">
        <w:t>Combining</w:t>
      </w:r>
      <w:proofErr w:type="spellEnd"/>
      <w:r w:rsidRPr="00083D45">
        <w:t xml:space="preserve"> </w:t>
      </w:r>
      <w:proofErr w:type="spellStart"/>
      <w:r w:rsidRPr="00083D45">
        <w:t>Sensor</w:t>
      </w:r>
      <w:proofErr w:type="spellEnd"/>
      <w:r w:rsidRPr="00083D45">
        <w:t xml:space="preserve"> </w:t>
      </w:r>
      <w:proofErr w:type="spellStart"/>
      <w:r w:rsidRPr="00083D45">
        <w:t>Fusion</w:t>
      </w:r>
      <w:proofErr w:type="spellEnd"/>
      <w:r w:rsidRPr="00083D45">
        <w:t xml:space="preserve"> and a </w:t>
      </w:r>
      <w:proofErr w:type="spellStart"/>
      <w:r w:rsidRPr="00083D45">
        <w:t>Machine</w:t>
      </w:r>
      <w:proofErr w:type="spellEnd"/>
      <w:r w:rsidRPr="00083D45">
        <w:t xml:space="preserve"> </w:t>
      </w:r>
      <w:proofErr w:type="spellStart"/>
      <w:r w:rsidRPr="00083D45">
        <w:t>Learning</w:t>
      </w:r>
      <w:proofErr w:type="spellEnd"/>
      <w:r w:rsidRPr="00083D45">
        <w:t xml:space="preserve"> </w:t>
      </w:r>
      <w:proofErr w:type="spellStart"/>
      <w:r w:rsidRPr="00083D45">
        <w:t>Framework</w:t>
      </w:r>
      <w:proofErr w:type="spellEnd"/>
      <w:r w:rsidRPr="00083D45">
        <w:t xml:space="preserve"> </w:t>
      </w:r>
      <w:proofErr w:type="spellStart"/>
      <w:r w:rsidRPr="00083D45">
        <w:t>for</w:t>
      </w:r>
      <w:proofErr w:type="spellEnd"/>
      <w:r w:rsidRPr="00083D45">
        <w:t xml:space="preserve"> </w:t>
      </w:r>
      <w:proofErr w:type="spellStart"/>
      <w:r w:rsidRPr="00083D45">
        <w:t>Accurate</w:t>
      </w:r>
      <w:proofErr w:type="spellEnd"/>
      <w:r w:rsidRPr="00083D45">
        <w:t xml:space="preserve"> </w:t>
      </w:r>
      <w:proofErr w:type="spellStart"/>
      <w:r w:rsidRPr="00083D45">
        <w:t>Tool</w:t>
      </w:r>
      <w:proofErr w:type="spellEnd"/>
      <w:r w:rsidRPr="00083D45">
        <w:t xml:space="preserve"> </w:t>
      </w:r>
      <w:proofErr w:type="spellStart"/>
      <w:r w:rsidRPr="00083D45">
        <w:t>Wear</w:t>
      </w:r>
      <w:proofErr w:type="spellEnd"/>
      <w:r w:rsidRPr="00083D45">
        <w:t xml:space="preserve"> </w:t>
      </w:r>
      <w:proofErr w:type="spellStart"/>
      <w:r w:rsidRPr="00083D45">
        <w:t>Prediction</w:t>
      </w:r>
      <w:proofErr w:type="spellEnd"/>
      <w:r w:rsidRPr="00083D45">
        <w:t xml:space="preserve"> </w:t>
      </w:r>
      <w:proofErr w:type="spellStart"/>
      <w:r w:rsidRPr="00083D45">
        <w:t>During</w:t>
      </w:r>
      <w:proofErr w:type="spellEnd"/>
      <w:r w:rsidRPr="00083D45">
        <w:t xml:space="preserve"> </w:t>
      </w:r>
      <w:proofErr w:type="spellStart"/>
      <w:r w:rsidRPr="00083D45">
        <w:t>Machining</w:t>
      </w:r>
      <w:proofErr w:type="spellEnd"/>
      <w:r w:rsidRPr="00083D45">
        <w:t>,“ </w:t>
      </w:r>
      <w:proofErr w:type="spellStart"/>
      <w:r w:rsidRPr="00083D45">
        <w:rPr>
          <w:i/>
          <w:iCs/>
        </w:rPr>
        <w:t>Machines</w:t>
      </w:r>
      <w:proofErr w:type="spellEnd"/>
      <w:r w:rsidRPr="00083D45">
        <w:t xml:space="preserve">, </w:t>
      </w:r>
      <w:proofErr w:type="spellStart"/>
      <w:r w:rsidRPr="00083D45">
        <w:t>vol</w:t>
      </w:r>
      <w:proofErr w:type="spellEnd"/>
      <w:r w:rsidRPr="00083D45">
        <w:t xml:space="preserve">. 13, č. 2, s. 132, </w:t>
      </w:r>
      <w:proofErr w:type="spellStart"/>
      <w:r w:rsidRPr="00083D45">
        <w:t>feb</w:t>
      </w:r>
      <w:proofErr w:type="spellEnd"/>
      <w:r w:rsidRPr="00083D45">
        <w:t xml:space="preserve">. 2025, </w:t>
      </w:r>
      <w:proofErr w:type="spellStart"/>
      <w:r w:rsidRPr="00083D45">
        <w:t>doi</w:t>
      </w:r>
      <w:proofErr w:type="spellEnd"/>
      <w:r w:rsidRPr="00083D45">
        <w:t>: 10.3390/machines13020132</w:t>
      </w:r>
    </w:p>
    <w:p w14:paraId="079CA13C" w14:textId="77777777" w:rsidR="00083D45" w:rsidRPr="00083D45" w:rsidRDefault="00083D45" w:rsidP="007E6274">
      <w:pPr>
        <w:pStyle w:val="Odsekzoznamu"/>
        <w:ind w:left="709"/>
        <w:jc w:val="both"/>
      </w:pPr>
    </w:p>
    <w:p w14:paraId="3C1120E1" w14:textId="77777777" w:rsidR="000F1E1C" w:rsidRPr="00083D45" w:rsidRDefault="000F1E1C" w:rsidP="007E6274">
      <w:pPr>
        <w:pStyle w:val="Odsekzoznamu"/>
        <w:numPr>
          <w:ilvl w:val="0"/>
          <w:numId w:val="76"/>
        </w:numPr>
        <w:ind w:left="709" w:hanging="502"/>
        <w:jc w:val="both"/>
      </w:pPr>
      <w:r w:rsidRPr="00083D45">
        <w:t xml:space="preserve">C. Gong and H. </w:t>
      </w:r>
      <w:proofErr w:type="spellStart"/>
      <w:r w:rsidRPr="00083D45">
        <w:t>Lu</w:t>
      </w:r>
      <w:proofErr w:type="spellEnd"/>
      <w:r w:rsidRPr="00083D45">
        <w:t>, "</w:t>
      </w:r>
      <w:proofErr w:type="spellStart"/>
      <w:r w:rsidRPr="00083D45">
        <w:t>Simultaneous</w:t>
      </w:r>
      <w:proofErr w:type="spellEnd"/>
      <w:r w:rsidRPr="00083D45">
        <w:t xml:space="preserve"> </w:t>
      </w:r>
      <w:proofErr w:type="spellStart"/>
      <w:r w:rsidRPr="00083D45">
        <w:t>Determination</w:t>
      </w:r>
      <w:proofErr w:type="spellEnd"/>
      <w:r w:rsidRPr="00083D45">
        <w:t xml:space="preserve"> of 50 </w:t>
      </w:r>
      <w:proofErr w:type="spellStart"/>
      <w:r w:rsidRPr="00083D45">
        <w:t>Elements</w:t>
      </w:r>
      <w:proofErr w:type="spellEnd"/>
      <w:r w:rsidRPr="00083D45">
        <w:t xml:space="preserve"> in </w:t>
      </w:r>
      <w:proofErr w:type="spellStart"/>
      <w:r w:rsidRPr="00083D45">
        <w:t>Geological</w:t>
      </w:r>
      <w:proofErr w:type="spellEnd"/>
      <w:r w:rsidRPr="00083D45">
        <w:t xml:space="preserve"> </w:t>
      </w:r>
      <w:proofErr w:type="spellStart"/>
      <w:r w:rsidRPr="00083D45">
        <w:t>Samples</w:t>
      </w:r>
      <w:proofErr w:type="spellEnd"/>
      <w:r w:rsidRPr="00083D45">
        <w:t xml:space="preserve"> by ICP-MS </w:t>
      </w:r>
      <w:proofErr w:type="spellStart"/>
      <w:r w:rsidRPr="00083D45">
        <w:t>Combined</w:t>
      </w:r>
      <w:proofErr w:type="spellEnd"/>
      <w:r w:rsidRPr="00083D45">
        <w:t xml:space="preserve"> </w:t>
      </w:r>
      <w:proofErr w:type="spellStart"/>
      <w:r w:rsidRPr="00083D45">
        <w:t>with</w:t>
      </w:r>
      <w:proofErr w:type="spellEnd"/>
      <w:r w:rsidRPr="00083D45">
        <w:t xml:space="preserve"> ICP-OES," </w:t>
      </w:r>
      <w:proofErr w:type="spellStart"/>
      <w:r w:rsidRPr="00083D45">
        <w:rPr>
          <w:i/>
          <w:iCs/>
        </w:rPr>
        <w:t>Spectroscopy</w:t>
      </w:r>
      <w:proofErr w:type="spellEnd"/>
      <w:r w:rsidRPr="00083D45">
        <w:t xml:space="preserve">, </w:t>
      </w:r>
      <w:proofErr w:type="spellStart"/>
      <w:r w:rsidRPr="00083D45">
        <w:t>vol</w:t>
      </w:r>
      <w:proofErr w:type="spellEnd"/>
      <w:r w:rsidRPr="00083D45">
        <w:t xml:space="preserve">. 39, no. s9, </w:t>
      </w:r>
      <w:proofErr w:type="spellStart"/>
      <w:r w:rsidRPr="00083D45">
        <w:t>pp</w:t>
      </w:r>
      <w:proofErr w:type="spellEnd"/>
      <w:r w:rsidRPr="00083D45">
        <w:t xml:space="preserve">. 6–17, </w:t>
      </w:r>
      <w:proofErr w:type="spellStart"/>
      <w:r w:rsidRPr="00083D45">
        <w:t>Oct</w:t>
      </w:r>
      <w:proofErr w:type="spellEnd"/>
      <w:r w:rsidRPr="00083D45">
        <w:t xml:space="preserve">. 2024, </w:t>
      </w:r>
      <w:proofErr w:type="spellStart"/>
      <w:r w:rsidRPr="00083D45">
        <w:t>doi</w:t>
      </w:r>
      <w:proofErr w:type="spellEnd"/>
      <w:r w:rsidRPr="00083D45">
        <w:t>: 10.56530/spectroscopy.xu1284x3</w:t>
      </w:r>
    </w:p>
    <w:p w14:paraId="73FBB702" w14:textId="063861EB" w:rsidR="000F1E1C" w:rsidRPr="00083D45" w:rsidRDefault="000F1E1C" w:rsidP="007E6274">
      <w:pPr>
        <w:pStyle w:val="Odsekzoznamu"/>
        <w:numPr>
          <w:ilvl w:val="0"/>
          <w:numId w:val="76"/>
        </w:numPr>
        <w:ind w:left="709" w:hanging="502"/>
        <w:jc w:val="both"/>
      </w:pPr>
      <w:proofErr w:type="spellStart"/>
      <w:r w:rsidRPr="00083D45">
        <w:t>Ziani</w:t>
      </w:r>
      <w:proofErr w:type="spellEnd"/>
      <w:r w:rsidRPr="00083D45">
        <w:t xml:space="preserve">, H. </w:t>
      </w:r>
      <w:proofErr w:type="spellStart"/>
      <w:r w:rsidRPr="00083D45">
        <w:t>Bouakline</w:t>
      </w:r>
      <w:proofErr w:type="spellEnd"/>
      <w:r w:rsidRPr="00083D45">
        <w:t xml:space="preserve">, A. El </w:t>
      </w:r>
      <w:proofErr w:type="spellStart"/>
      <w:r w:rsidRPr="00083D45">
        <w:t>Guerraf</w:t>
      </w:r>
      <w:proofErr w:type="spellEnd"/>
      <w:r w:rsidRPr="00083D45">
        <w:t xml:space="preserve">, A. El </w:t>
      </w:r>
      <w:proofErr w:type="spellStart"/>
      <w:r w:rsidRPr="00083D45">
        <w:t>Bachiri</w:t>
      </w:r>
      <w:proofErr w:type="spellEnd"/>
      <w:r w:rsidRPr="00083D45">
        <w:t xml:space="preserve">, and M.-L. </w:t>
      </w:r>
      <w:proofErr w:type="spellStart"/>
      <w:r w:rsidRPr="00083D45">
        <w:t>Fauconnier</w:t>
      </w:r>
      <w:proofErr w:type="spellEnd"/>
      <w:r w:rsidRPr="00083D45">
        <w:t>, "</w:t>
      </w:r>
      <w:proofErr w:type="spellStart"/>
      <w:r w:rsidRPr="00083D45">
        <w:t>Integrating</w:t>
      </w:r>
      <w:proofErr w:type="spellEnd"/>
      <w:r w:rsidRPr="00083D45">
        <w:t xml:space="preserve"> AI and </w:t>
      </w:r>
      <w:proofErr w:type="spellStart"/>
      <w:r w:rsidRPr="00083D45">
        <w:t>advanced</w:t>
      </w:r>
      <w:proofErr w:type="spellEnd"/>
      <w:r w:rsidRPr="00083D45">
        <w:t xml:space="preserve"> </w:t>
      </w:r>
      <w:proofErr w:type="spellStart"/>
      <w:r w:rsidRPr="00083D45">
        <w:t>spectroscopic</w:t>
      </w:r>
      <w:proofErr w:type="spellEnd"/>
      <w:r w:rsidRPr="00083D45">
        <w:t xml:space="preserve"> </w:t>
      </w:r>
      <w:proofErr w:type="spellStart"/>
      <w:r w:rsidRPr="00083D45">
        <w:t>techniques</w:t>
      </w:r>
      <w:proofErr w:type="spellEnd"/>
      <w:r w:rsidRPr="00083D45">
        <w:t xml:space="preserve"> </w:t>
      </w:r>
      <w:proofErr w:type="spellStart"/>
      <w:r w:rsidRPr="00083D45">
        <w:t>for</w:t>
      </w:r>
      <w:proofErr w:type="spellEnd"/>
      <w:r w:rsidRPr="00083D45">
        <w:t xml:space="preserve"> </w:t>
      </w:r>
      <w:proofErr w:type="spellStart"/>
      <w:r w:rsidRPr="00083D45">
        <w:t>precision</w:t>
      </w:r>
      <w:proofErr w:type="spellEnd"/>
      <w:r w:rsidRPr="00083D45">
        <w:t xml:space="preserve"> </w:t>
      </w:r>
      <w:proofErr w:type="spellStart"/>
      <w:r w:rsidRPr="00083D45">
        <w:t>food</w:t>
      </w:r>
      <w:proofErr w:type="spellEnd"/>
      <w:r w:rsidRPr="00083D45">
        <w:t xml:space="preserve"> </w:t>
      </w:r>
      <w:proofErr w:type="spellStart"/>
      <w:r w:rsidRPr="00083D45">
        <w:t>safety</w:t>
      </w:r>
      <w:proofErr w:type="spellEnd"/>
      <w:r w:rsidRPr="00083D45">
        <w:t xml:space="preserve"> and </w:t>
      </w:r>
      <w:proofErr w:type="spellStart"/>
      <w:r w:rsidRPr="00083D45">
        <w:t>quality</w:t>
      </w:r>
      <w:proofErr w:type="spellEnd"/>
      <w:r w:rsidRPr="00083D45">
        <w:t xml:space="preserve"> </w:t>
      </w:r>
      <w:proofErr w:type="spellStart"/>
      <w:r w:rsidRPr="00083D45">
        <w:t>control</w:t>
      </w:r>
      <w:proofErr w:type="spellEnd"/>
      <w:r w:rsidRPr="00083D45">
        <w:t>," </w:t>
      </w:r>
      <w:proofErr w:type="spellStart"/>
      <w:r w:rsidRPr="00083D45">
        <w:rPr>
          <w:i/>
          <w:iCs/>
        </w:rPr>
        <w:t>Trends</w:t>
      </w:r>
      <w:proofErr w:type="spellEnd"/>
      <w:r w:rsidRPr="00083D45">
        <w:rPr>
          <w:i/>
          <w:iCs/>
        </w:rPr>
        <w:t xml:space="preserve"> in </w:t>
      </w:r>
      <w:proofErr w:type="spellStart"/>
      <w:r w:rsidRPr="00083D45">
        <w:rPr>
          <w:i/>
          <w:iCs/>
        </w:rPr>
        <w:t>Food</w:t>
      </w:r>
      <w:proofErr w:type="spellEnd"/>
      <w:r w:rsidRPr="00083D45">
        <w:rPr>
          <w:i/>
          <w:iCs/>
        </w:rPr>
        <w:t xml:space="preserve"> </w:t>
      </w:r>
      <w:proofErr w:type="spellStart"/>
      <w:r w:rsidRPr="00083D45">
        <w:rPr>
          <w:i/>
          <w:iCs/>
        </w:rPr>
        <w:t>Science</w:t>
      </w:r>
      <w:proofErr w:type="spellEnd"/>
      <w:r w:rsidRPr="00083D45">
        <w:rPr>
          <w:i/>
          <w:iCs/>
        </w:rPr>
        <w:t xml:space="preserve"> and </w:t>
      </w:r>
      <w:proofErr w:type="spellStart"/>
      <w:r w:rsidRPr="00083D45">
        <w:rPr>
          <w:i/>
          <w:iCs/>
        </w:rPr>
        <w:t>Technology</w:t>
      </w:r>
      <w:proofErr w:type="spellEnd"/>
      <w:r w:rsidRPr="00083D45">
        <w:t xml:space="preserve">, </w:t>
      </w:r>
      <w:proofErr w:type="spellStart"/>
      <w:r w:rsidRPr="00083D45">
        <w:t>vol</w:t>
      </w:r>
      <w:proofErr w:type="spellEnd"/>
      <w:r w:rsidRPr="00083D45">
        <w:t xml:space="preserve">. 156, p. 104850, 2025, </w:t>
      </w:r>
      <w:proofErr w:type="spellStart"/>
      <w:r w:rsidRPr="00083D45">
        <w:t>doi</w:t>
      </w:r>
      <w:proofErr w:type="spellEnd"/>
      <w:r w:rsidRPr="00083D45">
        <w:t>: 10.1016/j.tifs.2024.104850</w:t>
      </w:r>
    </w:p>
    <w:p w14:paraId="5C413716" w14:textId="13D0FF59" w:rsidR="00FE2EFE" w:rsidRPr="00083D45" w:rsidRDefault="00FE2EFE" w:rsidP="007E6274">
      <w:pPr>
        <w:pStyle w:val="Odsekzoznamu"/>
        <w:numPr>
          <w:ilvl w:val="0"/>
          <w:numId w:val="76"/>
        </w:numPr>
        <w:ind w:left="709" w:hanging="502"/>
        <w:jc w:val="both"/>
      </w:pPr>
      <w:r w:rsidRPr="00083D45">
        <w:t xml:space="preserve">J. W. </w:t>
      </w:r>
      <w:proofErr w:type="spellStart"/>
      <w:r w:rsidRPr="00083D45">
        <w:t>Olesik</w:t>
      </w:r>
      <w:proofErr w:type="spellEnd"/>
      <w:r w:rsidRPr="00083D45">
        <w:t xml:space="preserve">, "ICP-OES </w:t>
      </w:r>
      <w:proofErr w:type="spellStart"/>
      <w:r w:rsidRPr="00083D45">
        <w:t>Capabilities</w:t>
      </w:r>
      <w:proofErr w:type="spellEnd"/>
      <w:r w:rsidRPr="00083D45">
        <w:t xml:space="preserve">, </w:t>
      </w:r>
      <w:proofErr w:type="spellStart"/>
      <w:r w:rsidRPr="00083D45">
        <w:t>Developments</w:t>
      </w:r>
      <w:proofErr w:type="spellEnd"/>
      <w:r w:rsidRPr="00083D45">
        <w:t xml:space="preserve">, </w:t>
      </w:r>
      <w:proofErr w:type="spellStart"/>
      <w:r w:rsidRPr="00083D45">
        <w:t>Limitations</w:t>
      </w:r>
      <w:proofErr w:type="spellEnd"/>
      <w:r w:rsidRPr="00083D45">
        <w:t xml:space="preserve">, and </w:t>
      </w:r>
      <w:proofErr w:type="spellStart"/>
      <w:r w:rsidRPr="00083D45">
        <w:t>Any</w:t>
      </w:r>
      <w:proofErr w:type="spellEnd"/>
      <w:r w:rsidRPr="00083D45">
        <w:t xml:space="preserve"> </w:t>
      </w:r>
      <w:proofErr w:type="spellStart"/>
      <w:r w:rsidRPr="00083D45">
        <w:t>Potential</w:t>
      </w:r>
      <w:proofErr w:type="spellEnd"/>
      <w:r w:rsidRPr="00083D45">
        <w:t xml:space="preserve"> </w:t>
      </w:r>
      <w:proofErr w:type="spellStart"/>
      <w:r w:rsidRPr="00083D45">
        <w:t>Challengers</w:t>
      </w:r>
      <w:proofErr w:type="spellEnd"/>
      <w:r w:rsidRPr="00083D45">
        <w:t>?," </w:t>
      </w:r>
      <w:proofErr w:type="spellStart"/>
      <w:r w:rsidRPr="00083D45">
        <w:rPr>
          <w:i/>
          <w:iCs/>
        </w:rPr>
        <w:t>Spectroscopy</w:t>
      </w:r>
      <w:proofErr w:type="spellEnd"/>
      <w:r w:rsidRPr="00083D45">
        <w:t xml:space="preserve">, </w:t>
      </w:r>
      <w:proofErr w:type="spellStart"/>
      <w:r w:rsidRPr="00083D45">
        <w:t>vol</w:t>
      </w:r>
      <w:proofErr w:type="spellEnd"/>
      <w:r w:rsidRPr="00083D45">
        <w:t xml:space="preserve">. 35, no. 6, </w:t>
      </w:r>
      <w:proofErr w:type="spellStart"/>
      <w:r w:rsidRPr="00083D45">
        <w:t>pp</w:t>
      </w:r>
      <w:proofErr w:type="spellEnd"/>
      <w:r w:rsidRPr="00083D45">
        <w:t xml:space="preserve">. 18–21, </w:t>
      </w:r>
      <w:proofErr w:type="spellStart"/>
      <w:r w:rsidRPr="00083D45">
        <w:t>Jun</w:t>
      </w:r>
      <w:proofErr w:type="spellEnd"/>
      <w:r w:rsidRPr="00083D45">
        <w:t>. 2020</w:t>
      </w:r>
      <w:r w:rsidR="0002485D" w:rsidRPr="00083D45">
        <w:t xml:space="preserve">. [Online]. </w:t>
      </w:r>
      <w:r w:rsidRPr="00083D45">
        <w:t>Available: </w:t>
      </w:r>
      <w:hyperlink r:id="rId27" w:history="1">
        <w:r w:rsidR="0002485D" w:rsidRPr="00083D45">
          <w:rPr>
            <w:rStyle w:val="Hypertextovprepojenie"/>
          </w:rPr>
          <w:t>https://www.spectroscopyonline.com/view/icp-oes-capabilities-developments-limitations-and-any-potential-challengers</w:t>
        </w:r>
      </w:hyperlink>
    </w:p>
    <w:p w14:paraId="3CBEB32E" w14:textId="6828A5A1" w:rsidR="0002485D" w:rsidRPr="00083D45" w:rsidRDefault="0002485D" w:rsidP="007E6274">
      <w:pPr>
        <w:pStyle w:val="Odsekzoznamu"/>
        <w:numPr>
          <w:ilvl w:val="0"/>
          <w:numId w:val="76"/>
        </w:numPr>
        <w:ind w:left="709" w:hanging="502"/>
        <w:jc w:val="both"/>
      </w:pPr>
      <w:r w:rsidRPr="00083D45">
        <w:t xml:space="preserve">L. M. </w:t>
      </w:r>
      <w:proofErr w:type="spellStart"/>
      <w:r w:rsidRPr="00083D45">
        <w:t>Schmidtke</w:t>
      </w:r>
      <w:proofErr w:type="spellEnd"/>
      <w:r w:rsidRPr="00083D45">
        <w:t xml:space="preserve">, L. </w:t>
      </w:r>
      <w:proofErr w:type="spellStart"/>
      <w:r w:rsidRPr="00083D45">
        <w:t>Jiang</w:t>
      </w:r>
      <w:proofErr w:type="spellEnd"/>
      <w:r w:rsidRPr="00083D45">
        <w:t xml:space="preserve">, M. </w:t>
      </w:r>
      <w:proofErr w:type="spellStart"/>
      <w:r w:rsidRPr="00083D45">
        <w:t>Dumlao</w:t>
      </w:r>
      <w:proofErr w:type="spellEnd"/>
      <w:r w:rsidRPr="00083D45">
        <w:t>, and W. A. Donald, "</w:t>
      </w:r>
      <w:proofErr w:type="spellStart"/>
      <w:r w:rsidRPr="00083D45">
        <w:t>Direct</w:t>
      </w:r>
      <w:proofErr w:type="spellEnd"/>
      <w:r w:rsidRPr="00083D45">
        <w:t xml:space="preserve"> </w:t>
      </w:r>
      <w:proofErr w:type="spellStart"/>
      <w:r w:rsidRPr="00083D45">
        <w:t>Ambient</w:t>
      </w:r>
      <w:proofErr w:type="spellEnd"/>
      <w:r w:rsidRPr="00083D45">
        <w:t xml:space="preserve"> </w:t>
      </w:r>
      <w:proofErr w:type="spellStart"/>
      <w:r w:rsidRPr="00083D45">
        <w:t>Mass</w:t>
      </w:r>
      <w:proofErr w:type="spellEnd"/>
      <w:r w:rsidRPr="00083D45">
        <w:t xml:space="preserve"> </w:t>
      </w:r>
      <w:proofErr w:type="spellStart"/>
      <w:r w:rsidRPr="00083D45">
        <w:t>Spectrometry</w:t>
      </w:r>
      <w:proofErr w:type="spellEnd"/>
      <w:r w:rsidRPr="00083D45">
        <w:t xml:space="preserve"> </w:t>
      </w:r>
      <w:proofErr w:type="spellStart"/>
      <w:r w:rsidRPr="00083D45">
        <w:t>for</w:t>
      </w:r>
      <w:proofErr w:type="spellEnd"/>
      <w:r w:rsidRPr="00083D45">
        <w:t xml:space="preserve"> </w:t>
      </w:r>
      <w:proofErr w:type="spellStart"/>
      <w:r w:rsidRPr="00083D45">
        <w:t>Food</w:t>
      </w:r>
      <w:proofErr w:type="spellEnd"/>
      <w:r w:rsidRPr="00083D45">
        <w:t xml:space="preserve">, </w:t>
      </w:r>
      <w:proofErr w:type="spellStart"/>
      <w:r w:rsidRPr="00083D45">
        <w:t>Beverage</w:t>
      </w:r>
      <w:proofErr w:type="spellEnd"/>
      <w:r w:rsidRPr="00083D45">
        <w:t xml:space="preserve">, and </w:t>
      </w:r>
      <w:proofErr w:type="spellStart"/>
      <w:r w:rsidRPr="00083D45">
        <w:t>Agricultural</w:t>
      </w:r>
      <w:proofErr w:type="spellEnd"/>
      <w:r w:rsidRPr="00083D45">
        <w:t xml:space="preserve"> </w:t>
      </w:r>
      <w:proofErr w:type="spellStart"/>
      <w:r w:rsidRPr="00083D45">
        <w:t>Sample</w:t>
      </w:r>
      <w:proofErr w:type="spellEnd"/>
      <w:r w:rsidRPr="00083D45">
        <w:t xml:space="preserve"> </w:t>
      </w:r>
      <w:proofErr w:type="spellStart"/>
      <w:r w:rsidRPr="00083D45">
        <w:t>Analysis</w:t>
      </w:r>
      <w:proofErr w:type="spellEnd"/>
      <w:r w:rsidRPr="00083D45">
        <w:t xml:space="preserve"> and </w:t>
      </w:r>
      <w:proofErr w:type="spellStart"/>
      <w:r w:rsidRPr="00083D45">
        <w:t>Research</w:t>
      </w:r>
      <w:proofErr w:type="spellEnd"/>
      <w:r w:rsidRPr="00083D45">
        <w:t>," </w:t>
      </w:r>
      <w:proofErr w:type="spellStart"/>
      <w:r w:rsidRPr="00083D45">
        <w:rPr>
          <w:i/>
          <w:iCs/>
        </w:rPr>
        <w:t>Mass</w:t>
      </w:r>
      <w:proofErr w:type="spellEnd"/>
      <w:r w:rsidRPr="00083D45">
        <w:rPr>
          <w:i/>
          <w:iCs/>
        </w:rPr>
        <w:t xml:space="preserve"> </w:t>
      </w:r>
      <w:proofErr w:type="spellStart"/>
      <w:r w:rsidRPr="00083D45">
        <w:rPr>
          <w:i/>
          <w:iCs/>
        </w:rPr>
        <w:t>Spectrometry</w:t>
      </w:r>
      <w:proofErr w:type="spellEnd"/>
      <w:r w:rsidRPr="00083D45">
        <w:rPr>
          <w:i/>
          <w:iCs/>
        </w:rPr>
        <w:t xml:space="preserve"> </w:t>
      </w:r>
      <w:proofErr w:type="spellStart"/>
      <w:r w:rsidRPr="00083D45">
        <w:rPr>
          <w:i/>
          <w:iCs/>
        </w:rPr>
        <w:t>Reviews</w:t>
      </w:r>
      <w:proofErr w:type="spellEnd"/>
      <w:r w:rsidRPr="00083D45">
        <w:t xml:space="preserve">, </w:t>
      </w:r>
      <w:proofErr w:type="spellStart"/>
      <w:r w:rsidRPr="00083D45">
        <w:t>vol</w:t>
      </w:r>
      <w:proofErr w:type="spellEnd"/>
      <w:r w:rsidRPr="00083D45">
        <w:t xml:space="preserve">. 44, no. 5, </w:t>
      </w:r>
      <w:proofErr w:type="spellStart"/>
      <w:r w:rsidRPr="00083D45">
        <w:t>pp</w:t>
      </w:r>
      <w:proofErr w:type="spellEnd"/>
      <w:r w:rsidRPr="00083D45">
        <w:t xml:space="preserve">. e21712, 2025. [Online]. </w:t>
      </w:r>
      <w:proofErr w:type="spellStart"/>
      <w:r w:rsidRPr="00083D45">
        <w:t>doi</w:t>
      </w:r>
      <w:proofErr w:type="spellEnd"/>
      <w:r w:rsidRPr="00083D45">
        <w:t>: 10.1002/mas.21712</w:t>
      </w:r>
    </w:p>
    <w:p w14:paraId="61A078B4" w14:textId="6788CB1E" w:rsidR="0002485D" w:rsidRPr="00083D45" w:rsidRDefault="0002485D" w:rsidP="007E6274">
      <w:pPr>
        <w:pStyle w:val="Odsekzoznamu"/>
        <w:numPr>
          <w:ilvl w:val="0"/>
          <w:numId w:val="76"/>
        </w:numPr>
        <w:ind w:left="709" w:hanging="502"/>
        <w:jc w:val="both"/>
      </w:pPr>
      <w:r w:rsidRPr="00083D45">
        <w:t xml:space="preserve">T. </w:t>
      </w:r>
      <w:proofErr w:type="spellStart"/>
      <w:r w:rsidRPr="00083D45">
        <w:t>Lopes</w:t>
      </w:r>
      <w:proofErr w:type="spellEnd"/>
      <w:r w:rsidRPr="00083D45">
        <w:t xml:space="preserve">, D. </w:t>
      </w:r>
      <w:proofErr w:type="spellStart"/>
      <w:r w:rsidRPr="00083D45">
        <w:t>Capela</w:t>
      </w:r>
      <w:proofErr w:type="spellEnd"/>
      <w:r w:rsidRPr="00083D45">
        <w:t xml:space="preserve">, D. </w:t>
      </w:r>
      <w:proofErr w:type="spellStart"/>
      <w:r w:rsidRPr="00083D45">
        <w:t>Guimarães</w:t>
      </w:r>
      <w:proofErr w:type="spellEnd"/>
      <w:r w:rsidRPr="00083D45">
        <w:t xml:space="preserve">, M. F. S. </w:t>
      </w:r>
      <w:proofErr w:type="spellStart"/>
      <w:r w:rsidRPr="00083D45">
        <w:t>Ferreira</w:t>
      </w:r>
      <w:proofErr w:type="spellEnd"/>
      <w:r w:rsidRPr="00083D45">
        <w:t xml:space="preserve">, P. A. S. </w:t>
      </w:r>
      <w:proofErr w:type="spellStart"/>
      <w:r w:rsidRPr="00083D45">
        <w:t>Jorge</w:t>
      </w:r>
      <w:proofErr w:type="spellEnd"/>
      <w:r w:rsidRPr="00083D45">
        <w:t xml:space="preserve">, and N. A. </w:t>
      </w:r>
      <w:proofErr w:type="spellStart"/>
      <w:r w:rsidRPr="00083D45">
        <w:t>Silva</w:t>
      </w:r>
      <w:proofErr w:type="spellEnd"/>
      <w:r w:rsidRPr="00083D45">
        <w:t>, "</w:t>
      </w:r>
      <w:proofErr w:type="spellStart"/>
      <w:r w:rsidRPr="00083D45">
        <w:t>From</w:t>
      </w:r>
      <w:proofErr w:type="spellEnd"/>
      <w:r w:rsidRPr="00083D45">
        <w:t xml:space="preserve"> </w:t>
      </w:r>
      <w:proofErr w:type="spellStart"/>
      <w:r w:rsidRPr="00083D45">
        <w:t>sensor</w:t>
      </w:r>
      <w:proofErr w:type="spellEnd"/>
      <w:r w:rsidRPr="00083D45">
        <w:t xml:space="preserve"> </w:t>
      </w:r>
      <w:proofErr w:type="spellStart"/>
      <w:r w:rsidRPr="00083D45">
        <w:t>fusion</w:t>
      </w:r>
      <w:proofErr w:type="spellEnd"/>
      <w:r w:rsidRPr="00083D45">
        <w:t xml:space="preserve"> to </w:t>
      </w:r>
      <w:proofErr w:type="spellStart"/>
      <w:r w:rsidRPr="00083D45">
        <w:t>knowledge</w:t>
      </w:r>
      <w:proofErr w:type="spellEnd"/>
      <w:r w:rsidRPr="00083D45">
        <w:t xml:space="preserve"> </w:t>
      </w:r>
      <w:proofErr w:type="spellStart"/>
      <w:r w:rsidRPr="00083D45">
        <w:t>distillation</w:t>
      </w:r>
      <w:proofErr w:type="spellEnd"/>
      <w:r w:rsidRPr="00083D45">
        <w:t xml:space="preserve"> in </w:t>
      </w:r>
      <w:proofErr w:type="spellStart"/>
      <w:r w:rsidRPr="00083D45">
        <w:t>collaborative</w:t>
      </w:r>
      <w:proofErr w:type="spellEnd"/>
      <w:r w:rsidRPr="00083D45">
        <w:t xml:space="preserve"> LIBS and </w:t>
      </w:r>
      <w:proofErr w:type="spellStart"/>
      <w:r w:rsidRPr="00083D45">
        <w:t>hyperspectral</w:t>
      </w:r>
      <w:proofErr w:type="spellEnd"/>
      <w:r w:rsidRPr="00083D45">
        <w:t xml:space="preserve"> </w:t>
      </w:r>
      <w:proofErr w:type="spellStart"/>
      <w:r w:rsidRPr="00083D45">
        <w:t>imaging</w:t>
      </w:r>
      <w:proofErr w:type="spellEnd"/>
      <w:r w:rsidRPr="00083D45">
        <w:t xml:space="preserve"> </w:t>
      </w:r>
      <w:proofErr w:type="spellStart"/>
      <w:r w:rsidRPr="00083D45">
        <w:t>for</w:t>
      </w:r>
      <w:proofErr w:type="spellEnd"/>
      <w:r w:rsidRPr="00083D45">
        <w:t xml:space="preserve"> </w:t>
      </w:r>
      <w:proofErr w:type="spellStart"/>
      <w:r w:rsidRPr="00083D45">
        <w:t>mineral</w:t>
      </w:r>
      <w:proofErr w:type="spellEnd"/>
      <w:r w:rsidRPr="00083D45">
        <w:t xml:space="preserve"> </w:t>
      </w:r>
      <w:proofErr w:type="spellStart"/>
      <w:r w:rsidRPr="00083D45">
        <w:t>identification</w:t>
      </w:r>
      <w:proofErr w:type="spellEnd"/>
      <w:r w:rsidRPr="00083D45">
        <w:t>," </w:t>
      </w:r>
      <w:proofErr w:type="spellStart"/>
      <w:r w:rsidRPr="00083D45">
        <w:rPr>
          <w:i/>
          <w:iCs/>
        </w:rPr>
        <w:t>Scientific</w:t>
      </w:r>
      <w:proofErr w:type="spellEnd"/>
      <w:r w:rsidRPr="00083D45">
        <w:rPr>
          <w:i/>
          <w:iCs/>
        </w:rPr>
        <w:t xml:space="preserve"> </w:t>
      </w:r>
      <w:proofErr w:type="spellStart"/>
      <w:r w:rsidRPr="00083D45">
        <w:rPr>
          <w:i/>
          <w:iCs/>
        </w:rPr>
        <w:t>Reports</w:t>
      </w:r>
      <w:proofErr w:type="spellEnd"/>
      <w:r w:rsidRPr="00083D45">
        <w:t xml:space="preserve">, </w:t>
      </w:r>
      <w:proofErr w:type="spellStart"/>
      <w:r w:rsidRPr="00083D45">
        <w:t>vol</w:t>
      </w:r>
      <w:proofErr w:type="spellEnd"/>
      <w:r w:rsidRPr="00083D45">
        <w:t xml:space="preserve">. 14, no. 1, </w:t>
      </w:r>
      <w:proofErr w:type="spellStart"/>
      <w:r w:rsidRPr="00083D45">
        <w:t>Article</w:t>
      </w:r>
      <w:proofErr w:type="spellEnd"/>
      <w:r w:rsidRPr="00083D45">
        <w:t xml:space="preserve"> 11234, 2024. [Online]. </w:t>
      </w:r>
      <w:proofErr w:type="spellStart"/>
      <w:r w:rsidRPr="00083D45">
        <w:t>Available</w:t>
      </w:r>
      <w:proofErr w:type="spellEnd"/>
      <w:r w:rsidRPr="00083D45">
        <w:t>: https://www.nature.com/articles/s41598-024-59553-y</w:t>
      </w:r>
    </w:p>
    <w:p w14:paraId="69F19225" w14:textId="77777777" w:rsidR="00391A7D" w:rsidRPr="00083D45" w:rsidRDefault="00391A7D" w:rsidP="00083D45">
      <w:pPr>
        <w:ind w:left="709" w:hanging="502"/>
      </w:pPr>
    </w:p>
    <w:p w14:paraId="1A632AA0" w14:textId="77777777" w:rsidR="00510190" w:rsidRPr="00083D45" w:rsidRDefault="00510190" w:rsidP="00510190"/>
    <w:sectPr w:rsidR="00510190" w:rsidRPr="00083D45" w:rsidSect="008F1BF4">
      <w:footerReference w:type="default" r:id="rId28"/>
      <w:type w:val="continuous"/>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8BBE2F" w14:textId="77777777" w:rsidR="00D73F2A" w:rsidRPr="00483481" w:rsidRDefault="00D73F2A" w:rsidP="00E9586C">
      <w:pPr>
        <w:spacing w:after="0" w:line="240" w:lineRule="auto"/>
      </w:pPr>
      <w:r w:rsidRPr="00483481">
        <w:separator/>
      </w:r>
    </w:p>
  </w:endnote>
  <w:endnote w:type="continuationSeparator" w:id="0">
    <w:p w14:paraId="1208991A" w14:textId="77777777" w:rsidR="00D73F2A" w:rsidRPr="00483481" w:rsidRDefault="00D73F2A" w:rsidP="00E9586C">
      <w:pPr>
        <w:spacing w:after="0" w:line="240" w:lineRule="auto"/>
      </w:pPr>
      <w:r w:rsidRPr="00483481">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Gadugi">
    <w:panose1 w:val="020B0502040204020203"/>
    <w:charset w:val="00"/>
    <w:family w:val="swiss"/>
    <w:pitch w:val="variable"/>
    <w:sig w:usb0="80000003" w:usb1="02000000" w:usb2="00003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2555394"/>
      <w:docPartObj>
        <w:docPartGallery w:val="Page Numbers (Bottom of Page)"/>
        <w:docPartUnique/>
      </w:docPartObj>
    </w:sdtPr>
    <w:sdtContent>
      <w:p w14:paraId="310ED13A" w14:textId="22D361A8" w:rsidR="008F1BF4" w:rsidRDefault="008F1BF4">
        <w:pPr>
          <w:pStyle w:val="Pta"/>
          <w:jc w:val="right"/>
        </w:pPr>
        <w:r>
          <w:fldChar w:fldCharType="begin"/>
        </w:r>
        <w:r>
          <w:instrText>PAGE   \* MERGEFORMAT</w:instrText>
        </w:r>
        <w:r>
          <w:fldChar w:fldCharType="separate"/>
        </w:r>
        <w:r>
          <w:t>2</w:t>
        </w:r>
        <w:r>
          <w:fldChar w:fldCharType="end"/>
        </w:r>
      </w:p>
    </w:sdtContent>
  </w:sdt>
  <w:p w14:paraId="29D46DD4" w14:textId="77777777" w:rsidR="008F1BF4" w:rsidRDefault="008F1BF4">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5EF482" w14:textId="77777777" w:rsidR="00D73F2A" w:rsidRPr="00483481" w:rsidRDefault="00D73F2A" w:rsidP="00E9586C">
      <w:pPr>
        <w:spacing w:after="0" w:line="240" w:lineRule="auto"/>
      </w:pPr>
      <w:r w:rsidRPr="00483481">
        <w:separator/>
      </w:r>
    </w:p>
  </w:footnote>
  <w:footnote w:type="continuationSeparator" w:id="0">
    <w:p w14:paraId="4A650193" w14:textId="77777777" w:rsidR="00D73F2A" w:rsidRPr="00483481" w:rsidRDefault="00D73F2A" w:rsidP="00E9586C">
      <w:pPr>
        <w:spacing w:after="0" w:line="240" w:lineRule="auto"/>
      </w:pPr>
      <w:r w:rsidRPr="00483481">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F5E5F6" w14:textId="77777777" w:rsidR="00E9586C" w:rsidRPr="00483481" w:rsidRDefault="00E9586C">
    <w:pPr>
      <w:pStyle w:val="Hlavika"/>
    </w:pPr>
    <w:r w:rsidRPr="00483481">
      <w:rPr>
        <w:noProof/>
        <w:lang w:eastAsia="sk-SK"/>
      </w:rPr>
      <w:drawing>
        <wp:inline distT="0" distB="0" distL="0" distR="0" wp14:anchorId="374F0100" wp14:editId="6CE6265A">
          <wp:extent cx="5760720" cy="610870"/>
          <wp:effectExtent l="0" t="0" r="0" b="0"/>
          <wp:docPr id="1"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101060" name="Obrázok 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61087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F4C54"/>
    <w:multiLevelType w:val="multilevel"/>
    <w:tmpl w:val="EE68C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B55347"/>
    <w:multiLevelType w:val="multilevel"/>
    <w:tmpl w:val="3930655E"/>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2" w15:restartNumberingAfterBreak="0">
    <w:nsid w:val="06E51EE8"/>
    <w:multiLevelType w:val="multilevel"/>
    <w:tmpl w:val="BCF47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2A6877"/>
    <w:multiLevelType w:val="multilevel"/>
    <w:tmpl w:val="F794969C"/>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4" w15:restartNumberingAfterBreak="0">
    <w:nsid w:val="08432392"/>
    <w:multiLevelType w:val="multilevel"/>
    <w:tmpl w:val="B0BA5132"/>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5" w15:restartNumberingAfterBreak="0">
    <w:nsid w:val="0AA62268"/>
    <w:multiLevelType w:val="hybridMultilevel"/>
    <w:tmpl w:val="3A0C5452"/>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 w15:restartNumberingAfterBreak="0">
    <w:nsid w:val="0AC42AB1"/>
    <w:multiLevelType w:val="multilevel"/>
    <w:tmpl w:val="0A5CA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B4D4A6E"/>
    <w:multiLevelType w:val="hybridMultilevel"/>
    <w:tmpl w:val="41E0A430"/>
    <w:lvl w:ilvl="0" w:tplc="54DE20FA">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 w15:restartNumberingAfterBreak="0">
    <w:nsid w:val="0F097802"/>
    <w:multiLevelType w:val="multilevel"/>
    <w:tmpl w:val="8B6E8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2DF34A5"/>
    <w:multiLevelType w:val="multilevel"/>
    <w:tmpl w:val="A92A2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32E0A0B"/>
    <w:multiLevelType w:val="hybridMultilevel"/>
    <w:tmpl w:val="EFF8C194"/>
    <w:lvl w:ilvl="0" w:tplc="54DE20FA">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1" w15:restartNumberingAfterBreak="0">
    <w:nsid w:val="13AF4CD6"/>
    <w:multiLevelType w:val="multilevel"/>
    <w:tmpl w:val="CA2EDB1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510356C"/>
    <w:multiLevelType w:val="hybridMultilevel"/>
    <w:tmpl w:val="5B02C2E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 w15:restartNumberingAfterBreak="0">
    <w:nsid w:val="1585449A"/>
    <w:multiLevelType w:val="hybridMultilevel"/>
    <w:tmpl w:val="31308476"/>
    <w:lvl w:ilvl="0" w:tplc="8A12511A">
      <w:start w:val="34"/>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4" w15:restartNumberingAfterBreak="0">
    <w:nsid w:val="163E7CEB"/>
    <w:multiLevelType w:val="multilevel"/>
    <w:tmpl w:val="163C4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68821E7"/>
    <w:multiLevelType w:val="hybridMultilevel"/>
    <w:tmpl w:val="C5B2DCB4"/>
    <w:lvl w:ilvl="0" w:tplc="54DE20FA">
      <w:start w:val="1"/>
      <w:numFmt w:val="decimal"/>
      <w:lvlText w:val="[%1]"/>
      <w:lvlJc w:val="left"/>
      <w:pPr>
        <w:ind w:left="768" w:hanging="360"/>
      </w:pPr>
      <w:rPr>
        <w:rFonts w:hint="default"/>
      </w:rPr>
    </w:lvl>
    <w:lvl w:ilvl="1" w:tplc="041B0019" w:tentative="1">
      <w:start w:val="1"/>
      <w:numFmt w:val="lowerLetter"/>
      <w:lvlText w:val="%2."/>
      <w:lvlJc w:val="left"/>
      <w:pPr>
        <w:ind w:left="1488" w:hanging="360"/>
      </w:pPr>
    </w:lvl>
    <w:lvl w:ilvl="2" w:tplc="041B001B" w:tentative="1">
      <w:start w:val="1"/>
      <w:numFmt w:val="lowerRoman"/>
      <w:lvlText w:val="%3."/>
      <w:lvlJc w:val="right"/>
      <w:pPr>
        <w:ind w:left="2208" w:hanging="180"/>
      </w:pPr>
    </w:lvl>
    <w:lvl w:ilvl="3" w:tplc="041B000F" w:tentative="1">
      <w:start w:val="1"/>
      <w:numFmt w:val="decimal"/>
      <w:lvlText w:val="%4."/>
      <w:lvlJc w:val="left"/>
      <w:pPr>
        <w:ind w:left="2928" w:hanging="360"/>
      </w:pPr>
    </w:lvl>
    <w:lvl w:ilvl="4" w:tplc="041B0019" w:tentative="1">
      <w:start w:val="1"/>
      <w:numFmt w:val="lowerLetter"/>
      <w:lvlText w:val="%5."/>
      <w:lvlJc w:val="left"/>
      <w:pPr>
        <w:ind w:left="3648" w:hanging="360"/>
      </w:pPr>
    </w:lvl>
    <w:lvl w:ilvl="5" w:tplc="041B001B" w:tentative="1">
      <w:start w:val="1"/>
      <w:numFmt w:val="lowerRoman"/>
      <w:lvlText w:val="%6."/>
      <w:lvlJc w:val="right"/>
      <w:pPr>
        <w:ind w:left="4368" w:hanging="180"/>
      </w:pPr>
    </w:lvl>
    <w:lvl w:ilvl="6" w:tplc="041B000F" w:tentative="1">
      <w:start w:val="1"/>
      <w:numFmt w:val="decimal"/>
      <w:lvlText w:val="%7."/>
      <w:lvlJc w:val="left"/>
      <w:pPr>
        <w:ind w:left="5088" w:hanging="360"/>
      </w:pPr>
    </w:lvl>
    <w:lvl w:ilvl="7" w:tplc="041B0019" w:tentative="1">
      <w:start w:val="1"/>
      <w:numFmt w:val="lowerLetter"/>
      <w:lvlText w:val="%8."/>
      <w:lvlJc w:val="left"/>
      <w:pPr>
        <w:ind w:left="5808" w:hanging="360"/>
      </w:pPr>
    </w:lvl>
    <w:lvl w:ilvl="8" w:tplc="041B001B" w:tentative="1">
      <w:start w:val="1"/>
      <w:numFmt w:val="lowerRoman"/>
      <w:lvlText w:val="%9."/>
      <w:lvlJc w:val="right"/>
      <w:pPr>
        <w:ind w:left="6528" w:hanging="180"/>
      </w:pPr>
    </w:lvl>
  </w:abstractNum>
  <w:abstractNum w:abstractNumId="16" w15:restartNumberingAfterBreak="0">
    <w:nsid w:val="17530AF8"/>
    <w:multiLevelType w:val="multilevel"/>
    <w:tmpl w:val="E09C4D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75C4DA6"/>
    <w:multiLevelType w:val="multilevel"/>
    <w:tmpl w:val="5C7EC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A596CD3"/>
    <w:multiLevelType w:val="multilevel"/>
    <w:tmpl w:val="756E9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A9C7E21"/>
    <w:multiLevelType w:val="multilevel"/>
    <w:tmpl w:val="F9861A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1B362906"/>
    <w:multiLevelType w:val="multilevel"/>
    <w:tmpl w:val="2EAA9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C713F04"/>
    <w:multiLevelType w:val="multilevel"/>
    <w:tmpl w:val="7E88CE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1CB620CE"/>
    <w:multiLevelType w:val="multilevel"/>
    <w:tmpl w:val="4E30FA7C"/>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25F5936"/>
    <w:multiLevelType w:val="hybridMultilevel"/>
    <w:tmpl w:val="623E68E6"/>
    <w:lvl w:ilvl="0" w:tplc="54DE20FA">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4" w15:restartNumberingAfterBreak="0">
    <w:nsid w:val="28F3280C"/>
    <w:multiLevelType w:val="multilevel"/>
    <w:tmpl w:val="05503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A803CBE"/>
    <w:multiLevelType w:val="hybridMultilevel"/>
    <w:tmpl w:val="31308476"/>
    <w:lvl w:ilvl="0" w:tplc="FFFFFFFF">
      <w:start w:val="34"/>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2AE727AE"/>
    <w:multiLevelType w:val="hybridMultilevel"/>
    <w:tmpl w:val="A27621A2"/>
    <w:lvl w:ilvl="0" w:tplc="54DE20FA">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7" w15:restartNumberingAfterBreak="0">
    <w:nsid w:val="2CDA6CBB"/>
    <w:multiLevelType w:val="hybridMultilevel"/>
    <w:tmpl w:val="01D6B3E2"/>
    <w:lvl w:ilvl="0" w:tplc="54DE20FA">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8" w15:restartNumberingAfterBreak="0">
    <w:nsid w:val="2D33357F"/>
    <w:multiLevelType w:val="hybridMultilevel"/>
    <w:tmpl w:val="FFC8204C"/>
    <w:lvl w:ilvl="0" w:tplc="2E98EA52">
      <w:start w:val="1"/>
      <w:numFmt w:val="upperRoman"/>
      <w:lvlText w:val="%1."/>
      <w:lvlJc w:val="left"/>
      <w:pPr>
        <w:ind w:left="1080" w:hanging="72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9" w15:restartNumberingAfterBreak="0">
    <w:nsid w:val="2E6D4BAE"/>
    <w:multiLevelType w:val="hybridMultilevel"/>
    <w:tmpl w:val="1DA00938"/>
    <w:lvl w:ilvl="0" w:tplc="54DE20FA">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0" w15:restartNumberingAfterBreak="0">
    <w:nsid w:val="3020704C"/>
    <w:multiLevelType w:val="multilevel"/>
    <w:tmpl w:val="E594E258"/>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31" w15:restartNumberingAfterBreak="0">
    <w:nsid w:val="30FD290C"/>
    <w:multiLevelType w:val="multilevel"/>
    <w:tmpl w:val="B816A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221472E"/>
    <w:multiLevelType w:val="hybridMultilevel"/>
    <w:tmpl w:val="3F8C3F28"/>
    <w:lvl w:ilvl="0" w:tplc="54DE20FA">
      <w:start w:val="1"/>
      <w:numFmt w:val="decimal"/>
      <w:lvlText w:val="[%1]"/>
      <w:lvlJc w:val="left"/>
      <w:pPr>
        <w:ind w:left="360" w:hanging="360"/>
      </w:pPr>
      <w:rPr>
        <w:rFonts w:hint="default"/>
      </w:rPr>
    </w:lvl>
    <w:lvl w:ilvl="1" w:tplc="54DE20FA">
      <w:start w:val="1"/>
      <w:numFmt w:val="decimal"/>
      <w:lvlText w:val="[%2]"/>
      <w:lvlJc w:val="left"/>
      <w:pPr>
        <w:ind w:left="1080" w:hanging="360"/>
      </w:pPr>
      <w:rPr>
        <w:rFonts w:hint="default"/>
      </w:r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33" w15:restartNumberingAfterBreak="0">
    <w:nsid w:val="32DF47CE"/>
    <w:multiLevelType w:val="multilevel"/>
    <w:tmpl w:val="BA4452BE"/>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34" w15:restartNumberingAfterBreak="0">
    <w:nsid w:val="3339443D"/>
    <w:multiLevelType w:val="hybridMultilevel"/>
    <w:tmpl w:val="1F7AD6BA"/>
    <w:lvl w:ilvl="0" w:tplc="D4766892">
      <w:start w:val="27"/>
      <w:numFmt w:val="decimal"/>
      <w:lvlText w:val="[%1]"/>
      <w:lvlJc w:val="left"/>
      <w:pPr>
        <w:ind w:left="1401" w:hanging="360"/>
      </w:pPr>
      <w:rPr>
        <w:rFonts w:hint="default"/>
      </w:rPr>
    </w:lvl>
    <w:lvl w:ilvl="1" w:tplc="041B0019" w:tentative="1">
      <w:start w:val="1"/>
      <w:numFmt w:val="lowerLetter"/>
      <w:lvlText w:val="%2."/>
      <w:lvlJc w:val="left"/>
      <w:pPr>
        <w:ind w:left="2121" w:hanging="360"/>
      </w:pPr>
    </w:lvl>
    <w:lvl w:ilvl="2" w:tplc="041B001B" w:tentative="1">
      <w:start w:val="1"/>
      <w:numFmt w:val="lowerRoman"/>
      <w:lvlText w:val="%3."/>
      <w:lvlJc w:val="right"/>
      <w:pPr>
        <w:ind w:left="2841" w:hanging="180"/>
      </w:pPr>
    </w:lvl>
    <w:lvl w:ilvl="3" w:tplc="041B000F" w:tentative="1">
      <w:start w:val="1"/>
      <w:numFmt w:val="decimal"/>
      <w:lvlText w:val="%4."/>
      <w:lvlJc w:val="left"/>
      <w:pPr>
        <w:ind w:left="3561" w:hanging="360"/>
      </w:pPr>
    </w:lvl>
    <w:lvl w:ilvl="4" w:tplc="041B0019" w:tentative="1">
      <w:start w:val="1"/>
      <w:numFmt w:val="lowerLetter"/>
      <w:lvlText w:val="%5."/>
      <w:lvlJc w:val="left"/>
      <w:pPr>
        <w:ind w:left="4281" w:hanging="360"/>
      </w:pPr>
    </w:lvl>
    <w:lvl w:ilvl="5" w:tplc="041B001B" w:tentative="1">
      <w:start w:val="1"/>
      <w:numFmt w:val="lowerRoman"/>
      <w:lvlText w:val="%6."/>
      <w:lvlJc w:val="right"/>
      <w:pPr>
        <w:ind w:left="5001" w:hanging="180"/>
      </w:pPr>
    </w:lvl>
    <w:lvl w:ilvl="6" w:tplc="041B000F" w:tentative="1">
      <w:start w:val="1"/>
      <w:numFmt w:val="decimal"/>
      <w:lvlText w:val="%7."/>
      <w:lvlJc w:val="left"/>
      <w:pPr>
        <w:ind w:left="5721" w:hanging="360"/>
      </w:pPr>
    </w:lvl>
    <w:lvl w:ilvl="7" w:tplc="041B0019" w:tentative="1">
      <w:start w:val="1"/>
      <w:numFmt w:val="lowerLetter"/>
      <w:lvlText w:val="%8."/>
      <w:lvlJc w:val="left"/>
      <w:pPr>
        <w:ind w:left="6441" w:hanging="360"/>
      </w:pPr>
    </w:lvl>
    <w:lvl w:ilvl="8" w:tplc="041B001B" w:tentative="1">
      <w:start w:val="1"/>
      <w:numFmt w:val="lowerRoman"/>
      <w:lvlText w:val="%9."/>
      <w:lvlJc w:val="right"/>
      <w:pPr>
        <w:ind w:left="7161" w:hanging="180"/>
      </w:pPr>
    </w:lvl>
  </w:abstractNum>
  <w:abstractNum w:abstractNumId="35" w15:restartNumberingAfterBreak="0">
    <w:nsid w:val="33A20C31"/>
    <w:multiLevelType w:val="multilevel"/>
    <w:tmpl w:val="DF50B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4682512"/>
    <w:multiLevelType w:val="multilevel"/>
    <w:tmpl w:val="DB6C5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5B05A6E"/>
    <w:multiLevelType w:val="hybridMultilevel"/>
    <w:tmpl w:val="D0E0AF1E"/>
    <w:lvl w:ilvl="0" w:tplc="54DE20FA">
      <w:start w:val="1"/>
      <w:numFmt w:val="decimal"/>
      <w:lvlText w:val="[%1]"/>
      <w:lvlJc w:val="left"/>
      <w:pPr>
        <w:ind w:left="1080" w:hanging="360"/>
      </w:pPr>
      <w:rPr>
        <w:rFonts w:hint="default"/>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38" w15:restartNumberingAfterBreak="0">
    <w:nsid w:val="391C135C"/>
    <w:multiLevelType w:val="multilevel"/>
    <w:tmpl w:val="5E5A11A6"/>
    <w:lvl w:ilvl="0">
      <w:start w:val="1"/>
      <w:numFmt w:val="bullet"/>
      <w:lvlText w:val=""/>
      <w:lvlJc w:val="left"/>
      <w:pPr>
        <w:tabs>
          <w:tab w:val="num" w:pos="1068"/>
        </w:tabs>
        <w:ind w:left="1068" w:hanging="360"/>
      </w:pPr>
      <w:rPr>
        <w:rFonts w:ascii="Symbol" w:hAnsi="Symbol" w:hint="default"/>
        <w:sz w:val="20"/>
      </w:rPr>
    </w:lvl>
    <w:lvl w:ilvl="1">
      <w:start w:val="1"/>
      <w:numFmt w:val="upperLetter"/>
      <w:lvlText w:val="%2."/>
      <w:lvlJc w:val="left"/>
      <w:pPr>
        <w:ind w:left="1788" w:hanging="360"/>
      </w:pPr>
      <w:rPr>
        <w:rFonts w:hint="default"/>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39" w15:restartNumberingAfterBreak="0">
    <w:nsid w:val="3B950FEE"/>
    <w:multiLevelType w:val="hybridMultilevel"/>
    <w:tmpl w:val="A97C952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0" w15:restartNumberingAfterBreak="0">
    <w:nsid w:val="3CEA2F3B"/>
    <w:multiLevelType w:val="multilevel"/>
    <w:tmpl w:val="3DA8C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F2E043D"/>
    <w:multiLevelType w:val="multilevel"/>
    <w:tmpl w:val="A920C35A"/>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42" w15:restartNumberingAfterBreak="0">
    <w:nsid w:val="3F3B0D7E"/>
    <w:multiLevelType w:val="hybridMultilevel"/>
    <w:tmpl w:val="88CA1DE6"/>
    <w:lvl w:ilvl="0" w:tplc="54DE20FA">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3" w15:restartNumberingAfterBreak="0">
    <w:nsid w:val="410E782F"/>
    <w:multiLevelType w:val="multilevel"/>
    <w:tmpl w:val="E16C851E"/>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44" w15:restartNumberingAfterBreak="0">
    <w:nsid w:val="42E805F3"/>
    <w:multiLevelType w:val="multilevel"/>
    <w:tmpl w:val="C4489EB8"/>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45" w15:restartNumberingAfterBreak="0">
    <w:nsid w:val="45563D56"/>
    <w:multiLevelType w:val="hybridMultilevel"/>
    <w:tmpl w:val="AC5257C0"/>
    <w:lvl w:ilvl="0" w:tplc="4FB41EE4">
      <w:start w:val="40"/>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6" w15:restartNumberingAfterBreak="0">
    <w:nsid w:val="456C7B15"/>
    <w:multiLevelType w:val="multilevel"/>
    <w:tmpl w:val="62A254EE"/>
    <w:lvl w:ilvl="0">
      <w:start w:val="1"/>
      <w:numFmt w:val="decimal"/>
      <w:lvlText w:val="%1"/>
      <w:lvlJc w:val="left"/>
      <w:pPr>
        <w:ind w:left="540" w:hanging="540"/>
      </w:pPr>
      <w:rPr>
        <w:rFonts w:hint="default"/>
      </w:rPr>
    </w:lvl>
    <w:lvl w:ilvl="1">
      <w:start w:val="1"/>
      <w:numFmt w:val="decimal"/>
      <w:lvlText w:val="%1.%2"/>
      <w:lvlJc w:val="left"/>
      <w:pPr>
        <w:ind w:left="1556" w:hanging="720"/>
      </w:pPr>
      <w:rPr>
        <w:rFonts w:hint="default"/>
      </w:rPr>
    </w:lvl>
    <w:lvl w:ilvl="2">
      <w:start w:val="1"/>
      <w:numFmt w:val="decimal"/>
      <w:lvlText w:val="%1.%2.%3"/>
      <w:lvlJc w:val="left"/>
      <w:pPr>
        <w:ind w:left="2392" w:hanging="720"/>
      </w:pPr>
      <w:rPr>
        <w:rFonts w:hint="default"/>
      </w:rPr>
    </w:lvl>
    <w:lvl w:ilvl="3">
      <w:start w:val="1"/>
      <w:numFmt w:val="decimal"/>
      <w:lvlText w:val="%1.%2.%3.%4"/>
      <w:lvlJc w:val="left"/>
      <w:pPr>
        <w:ind w:left="3588" w:hanging="1080"/>
      </w:pPr>
      <w:rPr>
        <w:rFonts w:hint="default"/>
      </w:rPr>
    </w:lvl>
    <w:lvl w:ilvl="4">
      <w:start w:val="1"/>
      <w:numFmt w:val="decimal"/>
      <w:lvlText w:val="%1.%2.%3.%4.%5"/>
      <w:lvlJc w:val="left"/>
      <w:pPr>
        <w:ind w:left="4784" w:hanging="1440"/>
      </w:pPr>
      <w:rPr>
        <w:rFonts w:hint="default"/>
      </w:rPr>
    </w:lvl>
    <w:lvl w:ilvl="5">
      <w:start w:val="1"/>
      <w:numFmt w:val="decimal"/>
      <w:lvlText w:val="%1.%2.%3.%4.%5.%6"/>
      <w:lvlJc w:val="left"/>
      <w:pPr>
        <w:ind w:left="5980" w:hanging="1800"/>
      </w:pPr>
      <w:rPr>
        <w:rFonts w:hint="default"/>
      </w:rPr>
    </w:lvl>
    <w:lvl w:ilvl="6">
      <w:start w:val="1"/>
      <w:numFmt w:val="decimal"/>
      <w:lvlText w:val="%1.%2.%3.%4.%5.%6.%7"/>
      <w:lvlJc w:val="left"/>
      <w:pPr>
        <w:ind w:left="6816" w:hanging="1800"/>
      </w:pPr>
      <w:rPr>
        <w:rFonts w:hint="default"/>
      </w:rPr>
    </w:lvl>
    <w:lvl w:ilvl="7">
      <w:start w:val="1"/>
      <w:numFmt w:val="decimal"/>
      <w:lvlText w:val="%1.%2.%3.%4.%5.%6.%7.%8"/>
      <w:lvlJc w:val="left"/>
      <w:pPr>
        <w:ind w:left="8012" w:hanging="2160"/>
      </w:pPr>
      <w:rPr>
        <w:rFonts w:hint="default"/>
      </w:rPr>
    </w:lvl>
    <w:lvl w:ilvl="8">
      <w:start w:val="1"/>
      <w:numFmt w:val="decimal"/>
      <w:lvlText w:val="%1.%2.%3.%4.%5.%6.%7.%8.%9"/>
      <w:lvlJc w:val="left"/>
      <w:pPr>
        <w:ind w:left="9208" w:hanging="2520"/>
      </w:pPr>
      <w:rPr>
        <w:rFonts w:hint="default"/>
      </w:rPr>
    </w:lvl>
  </w:abstractNum>
  <w:abstractNum w:abstractNumId="47" w15:restartNumberingAfterBreak="0">
    <w:nsid w:val="45ED6614"/>
    <w:multiLevelType w:val="hybridMultilevel"/>
    <w:tmpl w:val="9EA23A9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4AB11DF2"/>
    <w:multiLevelType w:val="hybridMultilevel"/>
    <w:tmpl w:val="ECE6DD7E"/>
    <w:lvl w:ilvl="0" w:tplc="66E26114">
      <w:start w:val="2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9" w15:restartNumberingAfterBreak="0">
    <w:nsid w:val="511F615D"/>
    <w:multiLevelType w:val="multilevel"/>
    <w:tmpl w:val="A6802072"/>
    <w:lvl w:ilvl="0">
      <w:start w:val="1"/>
      <w:numFmt w:val="bullet"/>
      <w:lvlText w:val=""/>
      <w:lvlJc w:val="left"/>
      <w:pPr>
        <w:tabs>
          <w:tab w:val="num" w:pos="1068"/>
        </w:tabs>
        <w:ind w:left="1068" w:hanging="360"/>
      </w:pPr>
      <w:rPr>
        <w:rFonts w:ascii="Symbol" w:hAnsi="Symbol" w:hint="default"/>
        <w:sz w:val="20"/>
      </w:rPr>
    </w:lvl>
    <w:lvl w:ilvl="1">
      <w:start w:val="1"/>
      <w:numFmt w:val="decimal"/>
      <w:lvlText w:val="%2."/>
      <w:lvlJc w:val="left"/>
      <w:pPr>
        <w:ind w:left="1788" w:hanging="360"/>
      </w:pPr>
      <w:rPr>
        <w:rFonts w:hint="default"/>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50" w15:restartNumberingAfterBreak="0">
    <w:nsid w:val="52A846CF"/>
    <w:multiLevelType w:val="multilevel"/>
    <w:tmpl w:val="5DC24D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534E189A"/>
    <w:multiLevelType w:val="multilevel"/>
    <w:tmpl w:val="0630A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54255C11"/>
    <w:multiLevelType w:val="hybridMultilevel"/>
    <w:tmpl w:val="995E204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547135FF"/>
    <w:multiLevelType w:val="multilevel"/>
    <w:tmpl w:val="5C42D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58353933"/>
    <w:multiLevelType w:val="multilevel"/>
    <w:tmpl w:val="123CE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596947DC"/>
    <w:multiLevelType w:val="multilevel"/>
    <w:tmpl w:val="150CEEFE"/>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56" w15:restartNumberingAfterBreak="0">
    <w:nsid w:val="5B4702CC"/>
    <w:multiLevelType w:val="hybridMultilevel"/>
    <w:tmpl w:val="01707834"/>
    <w:lvl w:ilvl="0" w:tplc="4F9CA894">
      <w:start w:val="23"/>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7" w15:restartNumberingAfterBreak="0">
    <w:nsid w:val="5BA93594"/>
    <w:multiLevelType w:val="hybridMultilevel"/>
    <w:tmpl w:val="7908C022"/>
    <w:lvl w:ilvl="0" w:tplc="5D7A7208">
      <w:start w:val="2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8" w15:restartNumberingAfterBreak="0">
    <w:nsid w:val="5D844F72"/>
    <w:multiLevelType w:val="multilevel"/>
    <w:tmpl w:val="1E4CBE60"/>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59" w15:restartNumberingAfterBreak="0">
    <w:nsid w:val="5DB0686B"/>
    <w:multiLevelType w:val="multilevel"/>
    <w:tmpl w:val="360A9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5F296F83"/>
    <w:multiLevelType w:val="multilevel"/>
    <w:tmpl w:val="1D9C5802"/>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61" w15:restartNumberingAfterBreak="0">
    <w:nsid w:val="5F8F31AE"/>
    <w:multiLevelType w:val="multilevel"/>
    <w:tmpl w:val="A956B134"/>
    <w:styleLink w:val="tl1"/>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2" w15:restartNumberingAfterBreak="0">
    <w:nsid w:val="61F40A63"/>
    <w:multiLevelType w:val="hybridMultilevel"/>
    <w:tmpl w:val="371806B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3" w15:restartNumberingAfterBreak="0">
    <w:nsid w:val="63E80307"/>
    <w:multiLevelType w:val="hybridMultilevel"/>
    <w:tmpl w:val="956CD174"/>
    <w:lvl w:ilvl="0" w:tplc="54DE20FA">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4" w15:restartNumberingAfterBreak="0">
    <w:nsid w:val="646419AA"/>
    <w:multiLevelType w:val="multilevel"/>
    <w:tmpl w:val="78DE6F4A"/>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65" w15:restartNumberingAfterBreak="0">
    <w:nsid w:val="64E86EB5"/>
    <w:multiLevelType w:val="hybridMultilevel"/>
    <w:tmpl w:val="CD629CCE"/>
    <w:lvl w:ilvl="0" w:tplc="C0F4E90C">
      <w:start w:val="3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6" w15:restartNumberingAfterBreak="0">
    <w:nsid w:val="65CF0311"/>
    <w:multiLevelType w:val="hybridMultilevel"/>
    <w:tmpl w:val="225EC004"/>
    <w:lvl w:ilvl="0" w:tplc="03D8EA9C">
      <w:start w:val="1"/>
      <w:numFmt w:val="decimal"/>
      <w:lvlText w:val="[%1]"/>
      <w:lvlJc w:val="left"/>
      <w:pPr>
        <w:ind w:left="720" w:hanging="360"/>
      </w:pPr>
      <w:rPr>
        <w:rFonts w:hint="default"/>
        <w:b w:val="0"/>
        <w:bCs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7" w15:restartNumberingAfterBreak="0">
    <w:nsid w:val="6EEB6F69"/>
    <w:multiLevelType w:val="hybridMultilevel"/>
    <w:tmpl w:val="AB009418"/>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8" w15:restartNumberingAfterBreak="0">
    <w:nsid w:val="701A58CE"/>
    <w:multiLevelType w:val="hybridMultilevel"/>
    <w:tmpl w:val="538202D2"/>
    <w:lvl w:ilvl="0" w:tplc="C3F885F6">
      <w:start w:val="1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9" w15:restartNumberingAfterBreak="0">
    <w:nsid w:val="73BA6AD4"/>
    <w:multiLevelType w:val="multilevel"/>
    <w:tmpl w:val="36CEF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7681054C"/>
    <w:multiLevelType w:val="hybridMultilevel"/>
    <w:tmpl w:val="F820882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1" w15:restartNumberingAfterBreak="0">
    <w:nsid w:val="771129C6"/>
    <w:multiLevelType w:val="multilevel"/>
    <w:tmpl w:val="041B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2" w15:restartNumberingAfterBreak="0">
    <w:nsid w:val="79EE6250"/>
    <w:multiLevelType w:val="multilevel"/>
    <w:tmpl w:val="A956B134"/>
    <w:numStyleLink w:val="tl1"/>
  </w:abstractNum>
  <w:abstractNum w:abstractNumId="73" w15:restartNumberingAfterBreak="0">
    <w:nsid w:val="7C970377"/>
    <w:multiLevelType w:val="multilevel"/>
    <w:tmpl w:val="1CA43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7CAD485C"/>
    <w:multiLevelType w:val="hybridMultilevel"/>
    <w:tmpl w:val="FC7018C4"/>
    <w:lvl w:ilvl="0" w:tplc="041B0015">
      <w:start w:val="1"/>
      <w:numFmt w:val="upp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5" w15:restartNumberingAfterBreak="0">
    <w:nsid w:val="7E850C00"/>
    <w:multiLevelType w:val="hybridMultilevel"/>
    <w:tmpl w:val="07A80BF8"/>
    <w:lvl w:ilvl="0" w:tplc="C1404E78">
      <w:start w:val="21"/>
      <w:numFmt w:val="decimal"/>
      <w:lvlText w:val="[%1]"/>
      <w:lvlJc w:val="left"/>
      <w:pPr>
        <w:ind w:left="108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6" w15:restartNumberingAfterBreak="0">
    <w:nsid w:val="7EB241F0"/>
    <w:multiLevelType w:val="hybridMultilevel"/>
    <w:tmpl w:val="96CEE0C4"/>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16cid:durableId="1673605561">
    <w:abstractNumId w:val="76"/>
  </w:num>
  <w:num w:numId="2" w16cid:durableId="86469416">
    <w:abstractNumId w:val="39"/>
  </w:num>
  <w:num w:numId="3" w16cid:durableId="1524053523">
    <w:abstractNumId w:val="17"/>
  </w:num>
  <w:num w:numId="4" w16cid:durableId="1636721180">
    <w:abstractNumId w:val="36"/>
  </w:num>
  <w:num w:numId="5" w16cid:durableId="1833983796">
    <w:abstractNumId w:val="6"/>
  </w:num>
  <w:num w:numId="6" w16cid:durableId="260913670">
    <w:abstractNumId w:val="18"/>
  </w:num>
  <w:num w:numId="7" w16cid:durableId="1639607040">
    <w:abstractNumId w:val="24"/>
  </w:num>
  <w:num w:numId="8" w16cid:durableId="1795824336">
    <w:abstractNumId w:val="33"/>
  </w:num>
  <w:num w:numId="9" w16cid:durableId="35784748">
    <w:abstractNumId w:val="55"/>
  </w:num>
  <w:num w:numId="10" w16cid:durableId="2022390860">
    <w:abstractNumId w:val="30"/>
  </w:num>
  <w:num w:numId="11" w16cid:durableId="246381402">
    <w:abstractNumId w:val="58"/>
  </w:num>
  <w:num w:numId="12" w16cid:durableId="498888717">
    <w:abstractNumId w:val="4"/>
  </w:num>
  <w:num w:numId="13" w16cid:durableId="330370947">
    <w:abstractNumId w:val="1"/>
  </w:num>
  <w:num w:numId="14" w16cid:durableId="167599991">
    <w:abstractNumId w:val="49"/>
  </w:num>
  <w:num w:numId="15" w16cid:durableId="1606577816">
    <w:abstractNumId w:val="5"/>
  </w:num>
  <w:num w:numId="16" w16cid:durableId="482818950">
    <w:abstractNumId w:val="67"/>
  </w:num>
  <w:num w:numId="17" w16cid:durableId="1226843017">
    <w:abstractNumId w:val="52"/>
  </w:num>
  <w:num w:numId="18" w16cid:durableId="1255358016">
    <w:abstractNumId w:val="60"/>
  </w:num>
  <w:num w:numId="19" w16cid:durableId="1290362581">
    <w:abstractNumId w:val="46"/>
  </w:num>
  <w:num w:numId="20" w16cid:durableId="868105525">
    <w:abstractNumId w:val="2"/>
  </w:num>
  <w:num w:numId="21" w16cid:durableId="1593975798">
    <w:abstractNumId w:val="71"/>
  </w:num>
  <w:num w:numId="22" w16cid:durableId="1397895326">
    <w:abstractNumId w:val="61"/>
  </w:num>
  <w:num w:numId="23" w16cid:durableId="817458546">
    <w:abstractNumId w:val="72"/>
  </w:num>
  <w:num w:numId="24" w16cid:durableId="845049358">
    <w:abstractNumId w:val="66"/>
  </w:num>
  <w:num w:numId="25" w16cid:durableId="333459004">
    <w:abstractNumId w:val="74"/>
  </w:num>
  <w:num w:numId="26" w16cid:durableId="374161635">
    <w:abstractNumId w:val="15"/>
  </w:num>
  <w:num w:numId="27" w16cid:durableId="151873696">
    <w:abstractNumId w:val="31"/>
  </w:num>
  <w:num w:numId="28" w16cid:durableId="730084189">
    <w:abstractNumId w:val="0"/>
  </w:num>
  <w:num w:numId="29" w16cid:durableId="2114398405">
    <w:abstractNumId w:val="40"/>
  </w:num>
  <w:num w:numId="30" w16cid:durableId="232007102">
    <w:abstractNumId w:val="59"/>
  </w:num>
  <w:num w:numId="31" w16cid:durableId="138377358">
    <w:abstractNumId w:val="20"/>
  </w:num>
  <w:num w:numId="32" w16cid:durableId="716663018">
    <w:abstractNumId w:val="29"/>
  </w:num>
  <w:num w:numId="33" w16cid:durableId="624847655">
    <w:abstractNumId w:val="7"/>
  </w:num>
  <w:num w:numId="34" w16cid:durableId="1708140996">
    <w:abstractNumId w:val="68"/>
  </w:num>
  <w:num w:numId="35" w16cid:durableId="1301030671">
    <w:abstractNumId w:val="35"/>
  </w:num>
  <w:num w:numId="36" w16cid:durableId="1950814089">
    <w:abstractNumId w:val="53"/>
  </w:num>
  <w:num w:numId="37" w16cid:durableId="2126070615">
    <w:abstractNumId w:val="51"/>
  </w:num>
  <w:num w:numId="38" w16cid:durableId="1149634143">
    <w:abstractNumId w:val="19"/>
  </w:num>
  <w:num w:numId="39" w16cid:durableId="1081223535">
    <w:abstractNumId w:val="8"/>
  </w:num>
  <w:num w:numId="40" w16cid:durableId="2078235364">
    <w:abstractNumId w:val="37"/>
  </w:num>
  <w:num w:numId="41" w16cid:durableId="1593202803">
    <w:abstractNumId w:val="75"/>
  </w:num>
  <w:num w:numId="42" w16cid:durableId="442921157">
    <w:abstractNumId w:val="16"/>
  </w:num>
  <w:num w:numId="43" w16cid:durableId="939022949">
    <w:abstractNumId w:val="10"/>
  </w:num>
  <w:num w:numId="44" w16cid:durableId="1763720297">
    <w:abstractNumId w:val="48"/>
  </w:num>
  <w:num w:numId="45" w16cid:durableId="1104691588">
    <w:abstractNumId w:val="12"/>
  </w:num>
  <w:num w:numId="46" w16cid:durableId="1600868655">
    <w:abstractNumId w:val="42"/>
  </w:num>
  <w:num w:numId="47" w16cid:durableId="168372318">
    <w:abstractNumId w:val="65"/>
  </w:num>
  <w:num w:numId="48" w16cid:durableId="247885693">
    <w:abstractNumId w:val="57"/>
  </w:num>
  <w:num w:numId="49" w16cid:durableId="1298418607">
    <w:abstractNumId w:val="11"/>
  </w:num>
  <w:num w:numId="50" w16cid:durableId="1246307253">
    <w:abstractNumId w:val="69"/>
  </w:num>
  <w:num w:numId="51" w16cid:durableId="290132424">
    <w:abstractNumId w:val="50"/>
  </w:num>
  <w:num w:numId="52" w16cid:durableId="1575361816">
    <w:abstractNumId w:val="62"/>
  </w:num>
  <w:num w:numId="53" w16cid:durableId="979383473">
    <w:abstractNumId w:val="27"/>
  </w:num>
  <w:num w:numId="54" w16cid:durableId="1383558927">
    <w:abstractNumId w:val="56"/>
  </w:num>
  <w:num w:numId="55" w16cid:durableId="657222701">
    <w:abstractNumId w:val="9"/>
  </w:num>
  <w:num w:numId="56" w16cid:durableId="758987443">
    <w:abstractNumId w:val="54"/>
  </w:num>
  <w:num w:numId="57" w16cid:durableId="19287512">
    <w:abstractNumId w:val="22"/>
  </w:num>
  <w:num w:numId="58" w16cid:durableId="386416979">
    <w:abstractNumId w:val="14"/>
  </w:num>
  <w:num w:numId="59" w16cid:durableId="1514609409">
    <w:abstractNumId w:val="70"/>
  </w:num>
  <w:num w:numId="60" w16cid:durableId="735208303">
    <w:abstractNumId w:val="63"/>
  </w:num>
  <w:num w:numId="61" w16cid:durableId="5445327">
    <w:abstractNumId w:val="34"/>
  </w:num>
  <w:num w:numId="62" w16cid:durableId="1335918149">
    <w:abstractNumId w:val="73"/>
  </w:num>
  <w:num w:numId="63" w16cid:durableId="1396468832">
    <w:abstractNumId w:val="44"/>
  </w:num>
  <w:num w:numId="64" w16cid:durableId="70081239">
    <w:abstractNumId w:val="64"/>
  </w:num>
  <w:num w:numId="65" w16cid:durableId="936407461">
    <w:abstractNumId w:val="43"/>
  </w:num>
  <w:num w:numId="66" w16cid:durableId="909853374">
    <w:abstractNumId w:val="3"/>
  </w:num>
  <w:num w:numId="67" w16cid:durableId="1787308632">
    <w:abstractNumId w:val="41"/>
  </w:num>
  <w:num w:numId="68" w16cid:durableId="1601916179">
    <w:abstractNumId w:val="38"/>
  </w:num>
  <w:num w:numId="69" w16cid:durableId="456266725">
    <w:abstractNumId w:val="21"/>
  </w:num>
  <w:num w:numId="70" w16cid:durableId="1198201335">
    <w:abstractNumId w:val="47"/>
  </w:num>
  <w:num w:numId="71" w16cid:durableId="1805730164">
    <w:abstractNumId w:val="32"/>
  </w:num>
  <w:num w:numId="72" w16cid:durableId="2051103660">
    <w:abstractNumId w:val="23"/>
  </w:num>
  <w:num w:numId="73" w16cid:durableId="1730689771">
    <w:abstractNumId w:val="13"/>
  </w:num>
  <w:num w:numId="74" w16cid:durableId="87116352">
    <w:abstractNumId w:val="26"/>
  </w:num>
  <w:num w:numId="75" w16cid:durableId="1287666158">
    <w:abstractNumId w:val="28"/>
  </w:num>
  <w:num w:numId="76" w16cid:durableId="814491311">
    <w:abstractNumId w:val="45"/>
  </w:num>
  <w:num w:numId="77" w16cid:durableId="37415732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586C"/>
    <w:rsid w:val="000019A1"/>
    <w:rsid w:val="0002485D"/>
    <w:rsid w:val="00032005"/>
    <w:rsid w:val="00073DF9"/>
    <w:rsid w:val="00083D45"/>
    <w:rsid w:val="000A2EBD"/>
    <w:rsid w:val="000B1338"/>
    <w:rsid w:val="000C393B"/>
    <w:rsid w:val="000D38BD"/>
    <w:rsid w:val="000F1E1C"/>
    <w:rsid w:val="000F3C7A"/>
    <w:rsid w:val="00124C98"/>
    <w:rsid w:val="00124F8E"/>
    <w:rsid w:val="0012608A"/>
    <w:rsid w:val="00130460"/>
    <w:rsid w:val="00131458"/>
    <w:rsid w:val="00144AB0"/>
    <w:rsid w:val="001467C5"/>
    <w:rsid w:val="00186B11"/>
    <w:rsid w:val="001A038B"/>
    <w:rsid w:val="001A2404"/>
    <w:rsid w:val="002246BB"/>
    <w:rsid w:val="00230050"/>
    <w:rsid w:val="00257A05"/>
    <w:rsid w:val="002B332D"/>
    <w:rsid w:val="0030565A"/>
    <w:rsid w:val="0031131F"/>
    <w:rsid w:val="00356BDE"/>
    <w:rsid w:val="00391A7D"/>
    <w:rsid w:val="003B0E41"/>
    <w:rsid w:val="003C4500"/>
    <w:rsid w:val="003F626E"/>
    <w:rsid w:val="004228A2"/>
    <w:rsid w:val="004364C7"/>
    <w:rsid w:val="004446E0"/>
    <w:rsid w:val="00480631"/>
    <w:rsid w:val="0048081A"/>
    <w:rsid w:val="00480F99"/>
    <w:rsid w:val="00483481"/>
    <w:rsid w:val="004A6C8D"/>
    <w:rsid w:val="004D68D4"/>
    <w:rsid w:val="004E6B84"/>
    <w:rsid w:val="004E7630"/>
    <w:rsid w:val="004E7E1F"/>
    <w:rsid w:val="00510190"/>
    <w:rsid w:val="0056282F"/>
    <w:rsid w:val="00567FA1"/>
    <w:rsid w:val="0058486B"/>
    <w:rsid w:val="00594F0C"/>
    <w:rsid w:val="005B28EB"/>
    <w:rsid w:val="005D5E58"/>
    <w:rsid w:val="005E2365"/>
    <w:rsid w:val="00640571"/>
    <w:rsid w:val="006D04B9"/>
    <w:rsid w:val="006F3578"/>
    <w:rsid w:val="00753740"/>
    <w:rsid w:val="007629F0"/>
    <w:rsid w:val="007B0921"/>
    <w:rsid w:val="007E5D1D"/>
    <w:rsid w:val="007E6274"/>
    <w:rsid w:val="007F702B"/>
    <w:rsid w:val="00814245"/>
    <w:rsid w:val="008611BD"/>
    <w:rsid w:val="00872E46"/>
    <w:rsid w:val="0087518E"/>
    <w:rsid w:val="00892679"/>
    <w:rsid w:val="008A5F8E"/>
    <w:rsid w:val="008F1BF4"/>
    <w:rsid w:val="00914997"/>
    <w:rsid w:val="00922AFA"/>
    <w:rsid w:val="009333DD"/>
    <w:rsid w:val="00951224"/>
    <w:rsid w:val="00960604"/>
    <w:rsid w:val="009623B7"/>
    <w:rsid w:val="00991CA4"/>
    <w:rsid w:val="009A2112"/>
    <w:rsid w:val="009C0F72"/>
    <w:rsid w:val="009D516B"/>
    <w:rsid w:val="009F01CB"/>
    <w:rsid w:val="00A01291"/>
    <w:rsid w:val="00A43E18"/>
    <w:rsid w:val="00A7771B"/>
    <w:rsid w:val="00A956C8"/>
    <w:rsid w:val="00AB14BD"/>
    <w:rsid w:val="00AD1655"/>
    <w:rsid w:val="00AE5906"/>
    <w:rsid w:val="00B14D30"/>
    <w:rsid w:val="00B3404E"/>
    <w:rsid w:val="00B83948"/>
    <w:rsid w:val="00B92CC6"/>
    <w:rsid w:val="00BA63FC"/>
    <w:rsid w:val="00BB5C2C"/>
    <w:rsid w:val="00BC5FDF"/>
    <w:rsid w:val="00CA7BE2"/>
    <w:rsid w:val="00D02FDD"/>
    <w:rsid w:val="00D049EE"/>
    <w:rsid w:val="00D05D97"/>
    <w:rsid w:val="00D3514D"/>
    <w:rsid w:val="00D73F2A"/>
    <w:rsid w:val="00D8051C"/>
    <w:rsid w:val="00D82C4E"/>
    <w:rsid w:val="00D9670F"/>
    <w:rsid w:val="00DD065D"/>
    <w:rsid w:val="00DF77EE"/>
    <w:rsid w:val="00E1422F"/>
    <w:rsid w:val="00E376E3"/>
    <w:rsid w:val="00E377E3"/>
    <w:rsid w:val="00E56A10"/>
    <w:rsid w:val="00E9586C"/>
    <w:rsid w:val="00EC25F4"/>
    <w:rsid w:val="00ED1C5B"/>
    <w:rsid w:val="00ED5F12"/>
    <w:rsid w:val="00EE6B0A"/>
    <w:rsid w:val="00F50A67"/>
    <w:rsid w:val="00F825AE"/>
    <w:rsid w:val="00FE1A20"/>
    <w:rsid w:val="00FE2EFE"/>
    <w:rsid w:val="00FF03C8"/>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F856E3"/>
  <w15:chartTrackingRefBased/>
  <w15:docId w15:val="{601845E1-E95E-4ABA-AF62-33E97E449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style>
  <w:style w:type="paragraph" w:styleId="Nadpis1">
    <w:name w:val="heading 1"/>
    <w:basedOn w:val="Nadpis2"/>
    <w:next w:val="Normlny"/>
    <w:link w:val="Nadpis1Char"/>
    <w:uiPriority w:val="9"/>
    <w:qFormat/>
    <w:rsid w:val="006F3578"/>
    <w:pPr>
      <w:numPr>
        <w:ilvl w:val="0"/>
      </w:numPr>
      <w:spacing w:before="27"/>
      <w:ind w:right="682"/>
      <w:outlineLvl w:val="0"/>
    </w:pPr>
    <w:rPr>
      <w:bCs w:val="0"/>
      <w:sz w:val="36"/>
      <w:szCs w:val="36"/>
      <w:lang w:val="sk-SK"/>
    </w:rPr>
  </w:style>
  <w:style w:type="paragraph" w:styleId="Nadpis2">
    <w:name w:val="heading 2"/>
    <w:basedOn w:val="Normlny"/>
    <w:link w:val="Nadpis2Char"/>
    <w:uiPriority w:val="1"/>
    <w:qFormat/>
    <w:rsid w:val="00480631"/>
    <w:pPr>
      <w:widowControl w:val="0"/>
      <w:numPr>
        <w:ilvl w:val="1"/>
        <w:numId w:val="18"/>
      </w:numPr>
      <w:spacing w:before="240" w:after="240" w:line="240" w:lineRule="auto"/>
      <w:outlineLvl w:val="1"/>
    </w:pPr>
    <w:rPr>
      <w:rFonts w:ascii="Calibri" w:eastAsia="Calibri" w:hAnsi="Calibri"/>
      <w:b/>
      <w:bCs/>
      <w:color w:val="44546A" w:themeColor="text2"/>
      <w:sz w:val="28"/>
      <w:szCs w:val="28"/>
      <w:lang w:val="en-US"/>
    </w:rPr>
  </w:style>
  <w:style w:type="paragraph" w:styleId="Nadpis3">
    <w:name w:val="heading 3"/>
    <w:basedOn w:val="Normlny"/>
    <w:next w:val="Normlny"/>
    <w:link w:val="Nadpis3Char"/>
    <w:uiPriority w:val="9"/>
    <w:unhideWhenUsed/>
    <w:qFormat/>
    <w:rsid w:val="00B83948"/>
    <w:pPr>
      <w:keepNext/>
      <w:keepLines/>
      <w:numPr>
        <w:ilvl w:val="2"/>
        <w:numId w:val="18"/>
      </w:numPr>
      <w:spacing w:before="40" w:after="240"/>
      <w:outlineLvl w:val="2"/>
    </w:pPr>
    <w:rPr>
      <w:rFonts w:asciiTheme="majorHAnsi" w:eastAsiaTheme="majorEastAsia" w:hAnsiTheme="majorHAnsi" w:cstheme="majorBidi"/>
      <w:b/>
      <w:bCs/>
      <w:color w:val="1F4D78" w:themeColor="accent1" w:themeShade="7F"/>
      <w:sz w:val="24"/>
      <w:szCs w:val="24"/>
    </w:rPr>
  </w:style>
  <w:style w:type="paragraph" w:styleId="Nadpis4">
    <w:name w:val="heading 4"/>
    <w:basedOn w:val="Normlny"/>
    <w:next w:val="Normlny"/>
    <w:link w:val="Nadpis4Char"/>
    <w:uiPriority w:val="9"/>
    <w:semiHidden/>
    <w:unhideWhenUsed/>
    <w:qFormat/>
    <w:rsid w:val="00480631"/>
    <w:pPr>
      <w:keepNext/>
      <w:keepLines/>
      <w:numPr>
        <w:ilvl w:val="3"/>
        <w:numId w:val="18"/>
      </w:numPr>
      <w:spacing w:before="40" w:after="0"/>
      <w:outlineLvl w:val="3"/>
    </w:pPr>
    <w:rPr>
      <w:rFonts w:asciiTheme="majorHAnsi" w:eastAsiaTheme="majorEastAsia" w:hAnsiTheme="majorHAnsi" w:cstheme="majorBidi"/>
      <w:i/>
      <w:iCs/>
      <w:color w:val="2E74B5" w:themeColor="accent1" w:themeShade="BF"/>
    </w:rPr>
  </w:style>
  <w:style w:type="paragraph" w:styleId="Nadpis5">
    <w:name w:val="heading 5"/>
    <w:basedOn w:val="Normlny"/>
    <w:next w:val="Normlny"/>
    <w:link w:val="Nadpis5Char"/>
    <w:uiPriority w:val="9"/>
    <w:semiHidden/>
    <w:unhideWhenUsed/>
    <w:qFormat/>
    <w:rsid w:val="00480631"/>
    <w:pPr>
      <w:keepNext/>
      <w:keepLines/>
      <w:numPr>
        <w:ilvl w:val="4"/>
        <w:numId w:val="18"/>
      </w:numPr>
      <w:spacing w:before="40" w:after="0"/>
      <w:outlineLvl w:val="4"/>
    </w:pPr>
    <w:rPr>
      <w:rFonts w:asciiTheme="majorHAnsi" w:eastAsiaTheme="majorEastAsia" w:hAnsiTheme="majorHAnsi" w:cstheme="majorBidi"/>
      <w:color w:val="2E74B5" w:themeColor="accent1" w:themeShade="BF"/>
    </w:rPr>
  </w:style>
  <w:style w:type="paragraph" w:styleId="Nadpis6">
    <w:name w:val="heading 6"/>
    <w:basedOn w:val="Normlny"/>
    <w:next w:val="Normlny"/>
    <w:link w:val="Nadpis6Char"/>
    <w:uiPriority w:val="9"/>
    <w:semiHidden/>
    <w:unhideWhenUsed/>
    <w:qFormat/>
    <w:rsid w:val="00480631"/>
    <w:pPr>
      <w:keepNext/>
      <w:keepLines/>
      <w:numPr>
        <w:ilvl w:val="5"/>
        <w:numId w:val="18"/>
      </w:numPr>
      <w:spacing w:before="40" w:after="0"/>
      <w:outlineLvl w:val="5"/>
    </w:pPr>
    <w:rPr>
      <w:rFonts w:asciiTheme="majorHAnsi" w:eastAsiaTheme="majorEastAsia" w:hAnsiTheme="majorHAnsi" w:cstheme="majorBidi"/>
      <w:color w:val="1F4D78" w:themeColor="accent1" w:themeShade="7F"/>
    </w:rPr>
  </w:style>
  <w:style w:type="paragraph" w:styleId="Nadpis7">
    <w:name w:val="heading 7"/>
    <w:basedOn w:val="Normlny"/>
    <w:next w:val="Normlny"/>
    <w:link w:val="Nadpis7Char"/>
    <w:uiPriority w:val="9"/>
    <w:semiHidden/>
    <w:unhideWhenUsed/>
    <w:qFormat/>
    <w:rsid w:val="00480631"/>
    <w:pPr>
      <w:keepNext/>
      <w:keepLines/>
      <w:numPr>
        <w:ilvl w:val="6"/>
        <w:numId w:val="18"/>
      </w:numPr>
      <w:spacing w:before="40" w:after="0"/>
      <w:outlineLvl w:val="6"/>
    </w:pPr>
    <w:rPr>
      <w:rFonts w:asciiTheme="majorHAnsi" w:eastAsiaTheme="majorEastAsia" w:hAnsiTheme="majorHAnsi" w:cstheme="majorBidi"/>
      <w:i/>
      <w:iCs/>
      <w:color w:val="1F4D78" w:themeColor="accent1" w:themeShade="7F"/>
    </w:rPr>
  </w:style>
  <w:style w:type="paragraph" w:styleId="Nadpis8">
    <w:name w:val="heading 8"/>
    <w:basedOn w:val="Normlny"/>
    <w:next w:val="Normlny"/>
    <w:link w:val="Nadpis8Char"/>
    <w:uiPriority w:val="9"/>
    <w:semiHidden/>
    <w:unhideWhenUsed/>
    <w:qFormat/>
    <w:rsid w:val="00480631"/>
    <w:pPr>
      <w:keepNext/>
      <w:keepLines/>
      <w:numPr>
        <w:ilvl w:val="7"/>
        <w:numId w:val="18"/>
      </w:numPr>
      <w:spacing w:before="40" w:after="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y"/>
    <w:next w:val="Normlny"/>
    <w:link w:val="Nadpis9Char"/>
    <w:uiPriority w:val="9"/>
    <w:semiHidden/>
    <w:unhideWhenUsed/>
    <w:qFormat/>
    <w:rsid w:val="00480631"/>
    <w:pPr>
      <w:keepNext/>
      <w:keepLines/>
      <w:numPr>
        <w:ilvl w:val="8"/>
        <w:numId w:val="18"/>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Hlavika">
    <w:name w:val="header"/>
    <w:basedOn w:val="Normlny"/>
    <w:link w:val="HlavikaChar"/>
    <w:uiPriority w:val="99"/>
    <w:unhideWhenUsed/>
    <w:rsid w:val="00E9586C"/>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E9586C"/>
  </w:style>
  <w:style w:type="paragraph" w:styleId="Pta">
    <w:name w:val="footer"/>
    <w:basedOn w:val="Normlny"/>
    <w:link w:val="PtaChar"/>
    <w:uiPriority w:val="99"/>
    <w:unhideWhenUsed/>
    <w:rsid w:val="00E9586C"/>
    <w:pPr>
      <w:tabs>
        <w:tab w:val="center" w:pos="4536"/>
        <w:tab w:val="right" w:pos="9072"/>
      </w:tabs>
      <w:spacing w:after="0" w:line="240" w:lineRule="auto"/>
    </w:pPr>
  </w:style>
  <w:style w:type="character" w:customStyle="1" w:styleId="PtaChar">
    <w:name w:val="Päta Char"/>
    <w:basedOn w:val="Predvolenpsmoodseku"/>
    <w:link w:val="Pta"/>
    <w:uiPriority w:val="99"/>
    <w:rsid w:val="00E9586C"/>
  </w:style>
  <w:style w:type="character" w:customStyle="1" w:styleId="Nadpis2Char">
    <w:name w:val="Nadpis 2 Char"/>
    <w:basedOn w:val="Predvolenpsmoodseku"/>
    <w:link w:val="Nadpis2"/>
    <w:uiPriority w:val="1"/>
    <w:rsid w:val="00480631"/>
    <w:rPr>
      <w:rFonts w:ascii="Calibri" w:eastAsia="Calibri" w:hAnsi="Calibri"/>
      <w:b/>
      <w:bCs/>
      <w:color w:val="44546A" w:themeColor="text2"/>
      <w:sz w:val="28"/>
      <w:szCs w:val="28"/>
      <w:lang w:val="en-US"/>
    </w:rPr>
  </w:style>
  <w:style w:type="table" w:styleId="Mriekatabuky">
    <w:name w:val="Table Grid"/>
    <w:aliases w:val="Deloitte table 3"/>
    <w:basedOn w:val="Normlnatabuka"/>
    <w:uiPriority w:val="39"/>
    <w:rsid w:val="006D04B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aragraph">
    <w:name w:val="paragraph"/>
    <w:basedOn w:val="Normlny"/>
    <w:rsid w:val="006D04B9"/>
    <w:pPr>
      <w:spacing w:before="100" w:beforeAutospacing="1" w:after="100" w:afterAutospacing="1" w:line="240" w:lineRule="auto"/>
    </w:pPr>
    <w:rPr>
      <w:rFonts w:ascii="Times New Roman" w:eastAsia="Times New Roman" w:hAnsi="Times New Roman" w:cs="Times New Roman"/>
      <w:sz w:val="24"/>
      <w:szCs w:val="24"/>
      <w:lang w:eastAsia="sk-SK"/>
    </w:rPr>
  </w:style>
  <w:style w:type="paragraph" w:styleId="Odsekzoznamu">
    <w:name w:val="List Paragraph"/>
    <w:aliases w:val="body,Odsek zoznamu2,List Paragraph,Odsek,Table of contents numbered,List Paragraph (numbered (a)),1st level - Bullet List Paragraph,Paragrafo elenco,List Paragraph1,List Paragraph11,Lettre d'introduction,Medium Grid 1 - Accent 21,2"/>
    <w:basedOn w:val="Normlny"/>
    <w:link w:val="OdsekzoznamuChar"/>
    <w:uiPriority w:val="34"/>
    <w:qFormat/>
    <w:rsid w:val="006D04B9"/>
    <w:pPr>
      <w:ind w:left="720"/>
      <w:contextualSpacing/>
    </w:pPr>
  </w:style>
  <w:style w:type="character" w:customStyle="1" w:styleId="OdsekzoznamuChar">
    <w:name w:val="Odsek zoznamu Char"/>
    <w:aliases w:val="body Char,Odsek zoznamu2 Char,List Paragraph Char,Odsek Char,Table of contents numbered Char,List Paragraph (numbered (a)) Char,1st level - Bullet List Paragraph Char,Paragrafo elenco Char,List Paragraph1 Char,List Paragraph11 Char"/>
    <w:basedOn w:val="Predvolenpsmoodseku"/>
    <w:link w:val="Odsekzoznamu"/>
    <w:uiPriority w:val="34"/>
    <w:qFormat/>
    <w:locked/>
    <w:rsid w:val="006D04B9"/>
  </w:style>
  <w:style w:type="paragraph" w:styleId="Nzov">
    <w:name w:val="Title"/>
    <w:basedOn w:val="Nadpis2"/>
    <w:next w:val="Normlny"/>
    <w:link w:val="NzovChar"/>
    <w:uiPriority w:val="10"/>
    <w:qFormat/>
    <w:rsid w:val="00480631"/>
    <w:pPr>
      <w:numPr>
        <w:ilvl w:val="0"/>
        <w:numId w:val="0"/>
      </w:numPr>
    </w:pPr>
    <w:rPr>
      <w:sz w:val="32"/>
      <w:szCs w:val="32"/>
    </w:rPr>
  </w:style>
  <w:style w:type="character" w:customStyle="1" w:styleId="NzovChar">
    <w:name w:val="Názov Char"/>
    <w:basedOn w:val="Predvolenpsmoodseku"/>
    <w:link w:val="Nzov"/>
    <w:uiPriority w:val="10"/>
    <w:rsid w:val="00480631"/>
    <w:rPr>
      <w:rFonts w:ascii="Calibri" w:eastAsia="Calibri" w:hAnsi="Calibri"/>
      <w:b/>
      <w:bCs/>
      <w:color w:val="44546A" w:themeColor="text2"/>
      <w:sz w:val="32"/>
      <w:szCs w:val="32"/>
      <w:lang w:val="en-US"/>
    </w:rPr>
  </w:style>
  <w:style w:type="character" w:styleId="Zvraznenie">
    <w:name w:val="Emphasis"/>
    <w:basedOn w:val="Predvolenpsmoodseku"/>
    <w:uiPriority w:val="20"/>
    <w:qFormat/>
    <w:rsid w:val="00FF03C8"/>
    <w:rPr>
      <w:i/>
      <w:iCs/>
    </w:rPr>
  </w:style>
  <w:style w:type="character" w:customStyle="1" w:styleId="Nadpis1Char">
    <w:name w:val="Nadpis 1 Char"/>
    <w:basedOn w:val="Predvolenpsmoodseku"/>
    <w:link w:val="Nadpis1"/>
    <w:uiPriority w:val="9"/>
    <w:rsid w:val="006F3578"/>
    <w:rPr>
      <w:rFonts w:ascii="Calibri" w:eastAsia="Calibri" w:hAnsi="Calibri"/>
      <w:b/>
      <w:color w:val="44546A" w:themeColor="text2"/>
      <w:sz w:val="36"/>
      <w:szCs w:val="36"/>
    </w:rPr>
  </w:style>
  <w:style w:type="paragraph" w:styleId="Hlavikaobsahu">
    <w:name w:val="TOC Heading"/>
    <w:basedOn w:val="Nadpis1"/>
    <w:next w:val="Normlny"/>
    <w:uiPriority w:val="39"/>
    <w:unhideWhenUsed/>
    <w:qFormat/>
    <w:rsid w:val="006F3578"/>
    <w:pPr>
      <w:keepNext/>
      <w:keepLines/>
      <w:widowControl/>
      <w:numPr>
        <w:numId w:val="0"/>
      </w:numPr>
      <w:spacing w:before="240" w:line="259" w:lineRule="auto"/>
      <w:ind w:left="432" w:right="0" w:hanging="432"/>
      <w:outlineLvl w:val="9"/>
    </w:pPr>
    <w:rPr>
      <w:rFonts w:asciiTheme="minorHAnsi" w:eastAsiaTheme="majorEastAsia" w:hAnsiTheme="minorHAnsi" w:cstheme="minorHAnsi"/>
      <w:bCs/>
      <w:lang w:eastAsia="sk-SK"/>
    </w:rPr>
  </w:style>
  <w:style w:type="paragraph" w:styleId="Obsah2">
    <w:name w:val="toc 2"/>
    <w:basedOn w:val="Normlny"/>
    <w:next w:val="Normlny"/>
    <w:autoRedefine/>
    <w:uiPriority w:val="39"/>
    <w:unhideWhenUsed/>
    <w:rsid w:val="00073DF9"/>
    <w:pPr>
      <w:tabs>
        <w:tab w:val="left" w:pos="851"/>
        <w:tab w:val="right" w:leader="dot" w:pos="9062"/>
      </w:tabs>
      <w:spacing w:after="100"/>
      <w:ind w:left="284"/>
    </w:pPr>
  </w:style>
  <w:style w:type="paragraph" w:styleId="Obsah1">
    <w:name w:val="toc 1"/>
    <w:basedOn w:val="Normlny"/>
    <w:next w:val="Normlny"/>
    <w:autoRedefine/>
    <w:uiPriority w:val="39"/>
    <w:unhideWhenUsed/>
    <w:rsid w:val="00E377E3"/>
    <w:pPr>
      <w:tabs>
        <w:tab w:val="left" w:pos="851"/>
        <w:tab w:val="right" w:leader="dot" w:pos="9062"/>
      </w:tabs>
      <w:spacing w:after="100"/>
      <w:ind w:left="284"/>
    </w:pPr>
  </w:style>
  <w:style w:type="character" w:styleId="Hypertextovprepojenie">
    <w:name w:val="Hyperlink"/>
    <w:basedOn w:val="Predvolenpsmoodseku"/>
    <w:uiPriority w:val="99"/>
    <w:unhideWhenUsed/>
    <w:rsid w:val="009C0F72"/>
    <w:rPr>
      <w:color w:val="0563C1" w:themeColor="hyperlink"/>
      <w:u w:val="single"/>
    </w:rPr>
  </w:style>
  <w:style w:type="character" w:styleId="Nzovknihy">
    <w:name w:val="Book Title"/>
    <w:uiPriority w:val="33"/>
    <w:qFormat/>
    <w:rsid w:val="009C0F72"/>
  </w:style>
  <w:style w:type="character" w:customStyle="1" w:styleId="Nadpis3Char">
    <w:name w:val="Nadpis 3 Char"/>
    <w:basedOn w:val="Predvolenpsmoodseku"/>
    <w:link w:val="Nadpis3"/>
    <w:uiPriority w:val="9"/>
    <w:rsid w:val="00B83948"/>
    <w:rPr>
      <w:rFonts w:asciiTheme="majorHAnsi" w:eastAsiaTheme="majorEastAsia" w:hAnsiTheme="majorHAnsi" w:cstheme="majorBidi"/>
      <w:b/>
      <w:bCs/>
      <w:color w:val="1F4D78" w:themeColor="accent1" w:themeShade="7F"/>
      <w:sz w:val="24"/>
      <w:szCs w:val="24"/>
    </w:rPr>
  </w:style>
  <w:style w:type="character" w:customStyle="1" w:styleId="Nadpis4Char">
    <w:name w:val="Nadpis 4 Char"/>
    <w:basedOn w:val="Predvolenpsmoodseku"/>
    <w:link w:val="Nadpis4"/>
    <w:uiPriority w:val="9"/>
    <w:semiHidden/>
    <w:rsid w:val="00480631"/>
    <w:rPr>
      <w:rFonts w:asciiTheme="majorHAnsi" w:eastAsiaTheme="majorEastAsia" w:hAnsiTheme="majorHAnsi" w:cstheme="majorBidi"/>
      <w:i/>
      <w:iCs/>
      <w:color w:val="2E74B5" w:themeColor="accent1" w:themeShade="BF"/>
    </w:rPr>
  </w:style>
  <w:style w:type="character" w:customStyle="1" w:styleId="Nadpis5Char">
    <w:name w:val="Nadpis 5 Char"/>
    <w:basedOn w:val="Predvolenpsmoodseku"/>
    <w:link w:val="Nadpis5"/>
    <w:uiPriority w:val="9"/>
    <w:semiHidden/>
    <w:rsid w:val="00480631"/>
    <w:rPr>
      <w:rFonts w:asciiTheme="majorHAnsi" w:eastAsiaTheme="majorEastAsia" w:hAnsiTheme="majorHAnsi" w:cstheme="majorBidi"/>
      <w:color w:val="2E74B5" w:themeColor="accent1" w:themeShade="BF"/>
    </w:rPr>
  </w:style>
  <w:style w:type="character" w:customStyle="1" w:styleId="Nadpis6Char">
    <w:name w:val="Nadpis 6 Char"/>
    <w:basedOn w:val="Predvolenpsmoodseku"/>
    <w:link w:val="Nadpis6"/>
    <w:uiPriority w:val="9"/>
    <w:semiHidden/>
    <w:rsid w:val="00480631"/>
    <w:rPr>
      <w:rFonts w:asciiTheme="majorHAnsi" w:eastAsiaTheme="majorEastAsia" w:hAnsiTheme="majorHAnsi" w:cstheme="majorBidi"/>
      <w:color w:val="1F4D78" w:themeColor="accent1" w:themeShade="7F"/>
    </w:rPr>
  </w:style>
  <w:style w:type="character" w:customStyle="1" w:styleId="Nadpis7Char">
    <w:name w:val="Nadpis 7 Char"/>
    <w:basedOn w:val="Predvolenpsmoodseku"/>
    <w:link w:val="Nadpis7"/>
    <w:uiPriority w:val="9"/>
    <w:semiHidden/>
    <w:rsid w:val="00480631"/>
    <w:rPr>
      <w:rFonts w:asciiTheme="majorHAnsi" w:eastAsiaTheme="majorEastAsia" w:hAnsiTheme="majorHAnsi" w:cstheme="majorBidi"/>
      <w:i/>
      <w:iCs/>
      <w:color w:val="1F4D78" w:themeColor="accent1" w:themeShade="7F"/>
    </w:rPr>
  </w:style>
  <w:style w:type="character" w:customStyle="1" w:styleId="Nadpis8Char">
    <w:name w:val="Nadpis 8 Char"/>
    <w:basedOn w:val="Predvolenpsmoodseku"/>
    <w:link w:val="Nadpis8"/>
    <w:uiPriority w:val="9"/>
    <w:semiHidden/>
    <w:rsid w:val="00480631"/>
    <w:rPr>
      <w:rFonts w:asciiTheme="majorHAnsi" w:eastAsiaTheme="majorEastAsia" w:hAnsiTheme="majorHAnsi" w:cstheme="majorBidi"/>
      <w:color w:val="272727" w:themeColor="text1" w:themeTint="D8"/>
      <w:sz w:val="21"/>
      <w:szCs w:val="21"/>
    </w:rPr>
  </w:style>
  <w:style w:type="character" w:customStyle="1" w:styleId="Nadpis9Char">
    <w:name w:val="Nadpis 9 Char"/>
    <w:basedOn w:val="Predvolenpsmoodseku"/>
    <w:link w:val="Nadpis9"/>
    <w:uiPriority w:val="9"/>
    <w:semiHidden/>
    <w:rsid w:val="00480631"/>
    <w:rPr>
      <w:rFonts w:asciiTheme="majorHAnsi" w:eastAsiaTheme="majorEastAsia" w:hAnsiTheme="majorHAnsi" w:cstheme="majorBidi"/>
      <w:i/>
      <w:iCs/>
      <w:color w:val="272727" w:themeColor="text1" w:themeTint="D8"/>
      <w:sz w:val="21"/>
      <w:szCs w:val="21"/>
    </w:rPr>
  </w:style>
  <w:style w:type="paragraph" w:styleId="Obsah3">
    <w:name w:val="toc 3"/>
    <w:basedOn w:val="Normlny"/>
    <w:next w:val="Normlny"/>
    <w:autoRedefine/>
    <w:uiPriority w:val="39"/>
    <w:unhideWhenUsed/>
    <w:rsid w:val="00073DF9"/>
    <w:pPr>
      <w:spacing w:after="100"/>
      <w:ind w:left="440"/>
    </w:pPr>
    <w:rPr>
      <w:rFonts w:eastAsiaTheme="minorEastAsia" w:cs="Times New Roman"/>
      <w:lang w:eastAsia="sk-SK"/>
    </w:rPr>
  </w:style>
  <w:style w:type="table" w:styleId="Tabukasmriekou4zvraznenie3">
    <w:name w:val="Grid Table 4 Accent 3"/>
    <w:basedOn w:val="Normlnatabuka"/>
    <w:uiPriority w:val="49"/>
    <w:rsid w:val="00356BDE"/>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Popis">
    <w:name w:val="caption"/>
    <w:basedOn w:val="Normlny"/>
    <w:next w:val="Normlny"/>
    <w:uiPriority w:val="35"/>
    <w:unhideWhenUsed/>
    <w:qFormat/>
    <w:rsid w:val="00356BDE"/>
    <w:pPr>
      <w:spacing w:after="200" w:line="240" w:lineRule="auto"/>
    </w:pPr>
    <w:rPr>
      <w:i/>
      <w:iCs/>
      <w:color w:val="44546A" w:themeColor="text2"/>
      <w:sz w:val="18"/>
      <w:szCs w:val="18"/>
    </w:rPr>
  </w:style>
  <w:style w:type="paragraph" w:styleId="Normlnywebov">
    <w:name w:val="Normal (Web)"/>
    <w:basedOn w:val="Normlny"/>
    <w:uiPriority w:val="99"/>
    <w:unhideWhenUsed/>
    <w:rsid w:val="00257A05"/>
    <w:pPr>
      <w:spacing w:before="100" w:beforeAutospacing="1" w:after="100" w:afterAutospacing="1" w:line="240" w:lineRule="auto"/>
    </w:pPr>
    <w:rPr>
      <w:rFonts w:ascii="Times New Roman" w:eastAsia="Times New Roman" w:hAnsi="Times New Roman" w:cs="Times New Roman"/>
      <w:sz w:val="24"/>
      <w:szCs w:val="24"/>
      <w:lang w:eastAsia="sk-SK"/>
    </w:rPr>
  </w:style>
  <w:style w:type="character" w:styleId="Vrazn">
    <w:name w:val="Strong"/>
    <w:basedOn w:val="Predvolenpsmoodseku"/>
    <w:uiPriority w:val="22"/>
    <w:qFormat/>
    <w:rsid w:val="00257A05"/>
    <w:rPr>
      <w:b/>
      <w:bCs/>
    </w:rPr>
  </w:style>
  <w:style w:type="character" w:styleId="Nevyrieenzmienka">
    <w:name w:val="Unresolved Mention"/>
    <w:basedOn w:val="Predvolenpsmoodseku"/>
    <w:uiPriority w:val="99"/>
    <w:semiHidden/>
    <w:unhideWhenUsed/>
    <w:rsid w:val="00991CA4"/>
    <w:rPr>
      <w:color w:val="605E5C"/>
      <w:shd w:val="clear" w:color="auto" w:fill="E1DFDD"/>
    </w:rPr>
  </w:style>
  <w:style w:type="character" w:styleId="PouitHypertextovPrepojenie">
    <w:name w:val="FollowedHyperlink"/>
    <w:basedOn w:val="Predvolenpsmoodseku"/>
    <w:uiPriority w:val="99"/>
    <w:semiHidden/>
    <w:unhideWhenUsed/>
    <w:rsid w:val="00991CA4"/>
    <w:rPr>
      <w:color w:val="954F72" w:themeColor="followedHyperlink"/>
      <w:u w:val="single"/>
    </w:rPr>
  </w:style>
  <w:style w:type="table" w:styleId="Tabukasmriekou4zvraznenie1">
    <w:name w:val="Grid Table 4 Accent 1"/>
    <w:basedOn w:val="Normlnatabuka"/>
    <w:uiPriority w:val="49"/>
    <w:rsid w:val="001467C5"/>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Bezriadkovania">
    <w:name w:val="No Spacing"/>
    <w:uiPriority w:val="1"/>
    <w:qFormat/>
    <w:rsid w:val="00032005"/>
    <w:pPr>
      <w:spacing w:after="0" w:line="240" w:lineRule="auto"/>
    </w:pPr>
  </w:style>
  <w:style w:type="paragraph" w:styleId="Bibliografia">
    <w:name w:val="Bibliography"/>
    <w:basedOn w:val="Normlny"/>
    <w:next w:val="Normlny"/>
    <w:uiPriority w:val="37"/>
    <w:unhideWhenUsed/>
    <w:rsid w:val="00B92CC6"/>
  </w:style>
  <w:style w:type="numbering" w:customStyle="1" w:styleId="tl1">
    <w:name w:val="Štýl1"/>
    <w:uiPriority w:val="99"/>
    <w:rsid w:val="0030565A"/>
    <w:pPr>
      <w:numPr>
        <w:numId w:val="22"/>
      </w:numPr>
    </w:pPr>
  </w:style>
  <w:style w:type="paragraph" w:customStyle="1" w:styleId="Default">
    <w:name w:val="Default"/>
    <w:rsid w:val="00391A7D"/>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relative">
    <w:name w:val="relative"/>
    <w:basedOn w:val="Predvolenpsmoodseku"/>
    <w:rsid w:val="00EE6B0A"/>
  </w:style>
  <w:style w:type="character" w:customStyle="1" w:styleId="ms-1">
    <w:name w:val="ms-1"/>
    <w:basedOn w:val="Predvolenpsmoodseku"/>
    <w:rsid w:val="00EE6B0A"/>
  </w:style>
  <w:style w:type="character" w:customStyle="1" w:styleId="max-w-full">
    <w:name w:val="max-w-full"/>
    <w:basedOn w:val="Predvolenpsmoodseku"/>
    <w:rsid w:val="00EE6B0A"/>
  </w:style>
  <w:style w:type="character" w:customStyle="1" w:styleId="-me-1">
    <w:name w:val="-me-1"/>
    <w:basedOn w:val="Predvolenpsmoodseku"/>
    <w:rsid w:val="00EE6B0A"/>
  </w:style>
  <w:style w:type="paragraph" w:styleId="Obsah4">
    <w:name w:val="toc 4"/>
    <w:basedOn w:val="Normlny"/>
    <w:next w:val="Normlny"/>
    <w:autoRedefine/>
    <w:uiPriority w:val="39"/>
    <w:unhideWhenUsed/>
    <w:rsid w:val="00083D45"/>
    <w:pPr>
      <w:spacing w:after="100" w:line="278" w:lineRule="auto"/>
      <w:ind w:left="720"/>
    </w:pPr>
    <w:rPr>
      <w:rFonts w:eastAsiaTheme="minorEastAsia"/>
      <w:kern w:val="2"/>
      <w:sz w:val="24"/>
      <w:szCs w:val="24"/>
      <w:lang w:eastAsia="sk-SK"/>
      <w14:ligatures w14:val="standardContextual"/>
    </w:rPr>
  </w:style>
  <w:style w:type="paragraph" w:styleId="Obsah5">
    <w:name w:val="toc 5"/>
    <w:basedOn w:val="Normlny"/>
    <w:next w:val="Normlny"/>
    <w:autoRedefine/>
    <w:uiPriority w:val="39"/>
    <w:unhideWhenUsed/>
    <w:rsid w:val="00083D45"/>
    <w:pPr>
      <w:spacing w:after="100" w:line="278" w:lineRule="auto"/>
      <w:ind w:left="960"/>
    </w:pPr>
    <w:rPr>
      <w:rFonts w:eastAsiaTheme="minorEastAsia"/>
      <w:kern w:val="2"/>
      <w:sz w:val="24"/>
      <w:szCs w:val="24"/>
      <w:lang w:eastAsia="sk-SK"/>
      <w14:ligatures w14:val="standardContextual"/>
    </w:rPr>
  </w:style>
  <w:style w:type="paragraph" w:styleId="Obsah6">
    <w:name w:val="toc 6"/>
    <w:basedOn w:val="Normlny"/>
    <w:next w:val="Normlny"/>
    <w:autoRedefine/>
    <w:uiPriority w:val="39"/>
    <w:unhideWhenUsed/>
    <w:rsid w:val="00083D45"/>
    <w:pPr>
      <w:spacing w:after="100" w:line="278" w:lineRule="auto"/>
      <w:ind w:left="1200"/>
    </w:pPr>
    <w:rPr>
      <w:rFonts w:eastAsiaTheme="minorEastAsia"/>
      <w:kern w:val="2"/>
      <w:sz w:val="24"/>
      <w:szCs w:val="24"/>
      <w:lang w:eastAsia="sk-SK"/>
      <w14:ligatures w14:val="standardContextual"/>
    </w:rPr>
  </w:style>
  <w:style w:type="paragraph" w:styleId="Obsah7">
    <w:name w:val="toc 7"/>
    <w:basedOn w:val="Normlny"/>
    <w:next w:val="Normlny"/>
    <w:autoRedefine/>
    <w:uiPriority w:val="39"/>
    <w:unhideWhenUsed/>
    <w:rsid w:val="00083D45"/>
    <w:pPr>
      <w:spacing w:after="100" w:line="278" w:lineRule="auto"/>
      <w:ind w:left="1440"/>
    </w:pPr>
    <w:rPr>
      <w:rFonts w:eastAsiaTheme="minorEastAsia"/>
      <w:kern w:val="2"/>
      <w:sz w:val="24"/>
      <w:szCs w:val="24"/>
      <w:lang w:eastAsia="sk-SK"/>
      <w14:ligatures w14:val="standardContextual"/>
    </w:rPr>
  </w:style>
  <w:style w:type="paragraph" w:styleId="Obsah8">
    <w:name w:val="toc 8"/>
    <w:basedOn w:val="Normlny"/>
    <w:next w:val="Normlny"/>
    <w:autoRedefine/>
    <w:uiPriority w:val="39"/>
    <w:unhideWhenUsed/>
    <w:rsid w:val="00083D45"/>
    <w:pPr>
      <w:spacing w:after="100" w:line="278" w:lineRule="auto"/>
      <w:ind w:left="1680"/>
    </w:pPr>
    <w:rPr>
      <w:rFonts w:eastAsiaTheme="minorEastAsia"/>
      <w:kern w:val="2"/>
      <w:sz w:val="24"/>
      <w:szCs w:val="24"/>
      <w:lang w:eastAsia="sk-SK"/>
      <w14:ligatures w14:val="standardContextual"/>
    </w:rPr>
  </w:style>
  <w:style w:type="paragraph" w:styleId="Obsah9">
    <w:name w:val="toc 9"/>
    <w:basedOn w:val="Normlny"/>
    <w:next w:val="Normlny"/>
    <w:autoRedefine/>
    <w:uiPriority w:val="39"/>
    <w:unhideWhenUsed/>
    <w:rsid w:val="00083D45"/>
    <w:pPr>
      <w:spacing w:after="100" w:line="278" w:lineRule="auto"/>
      <w:ind w:left="1920"/>
    </w:pPr>
    <w:rPr>
      <w:rFonts w:eastAsiaTheme="minorEastAsia"/>
      <w:kern w:val="2"/>
      <w:sz w:val="24"/>
      <w:szCs w:val="24"/>
      <w:lang w:eastAsia="sk-SK"/>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172422">
      <w:bodyDiv w:val="1"/>
      <w:marLeft w:val="0"/>
      <w:marRight w:val="0"/>
      <w:marTop w:val="0"/>
      <w:marBottom w:val="0"/>
      <w:divBdr>
        <w:top w:val="none" w:sz="0" w:space="0" w:color="auto"/>
        <w:left w:val="none" w:sz="0" w:space="0" w:color="auto"/>
        <w:bottom w:val="none" w:sz="0" w:space="0" w:color="auto"/>
        <w:right w:val="none" w:sz="0" w:space="0" w:color="auto"/>
      </w:divBdr>
    </w:div>
    <w:div w:id="55082959">
      <w:bodyDiv w:val="1"/>
      <w:marLeft w:val="0"/>
      <w:marRight w:val="0"/>
      <w:marTop w:val="0"/>
      <w:marBottom w:val="0"/>
      <w:divBdr>
        <w:top w:val="none" w:sz="0" w:space="0" w:color="auto"/>
        <w:left w:val="none" w:sz="0" w:space="0" w:color="auto"/>
        <w:bottom w:val="none" w:sz="0" w:space="0" w:color="auto"/>
        <w:right w:val="none" w:sz="0" w:space="0" w:color="auto"/>
      </w:divBdr>
    </w:div>
    <w:div w:id="60644047">
      <w:bodyDiv w:val="1"/>
      <w:marLeft w:val="0"/>
      <w:marRight w:val="0"/>
      <w:marTop w:val="0"/>
      <w:marBottom w:val="0"/>
      <w:divBdr>
        <w:top w:val="none" w:sz="0" w:space="0" w:color="auto"/>
        <w:left w:val="none" w:sz="0" w:space="0" w:color="auto"/>
        <w:bottom w:val="none" w:sz="0" w:space="0" w:color="auto"/>
        <w:right w:val="none" w:sz="0" w:space="0" w:color="auto"/>
      </w:divBdr>
    </w:div>
    <w:div w:id="95179221">
      <w:bodyDiv w:val="1"/>
      <w:marLeft w:val="0"/>
      <w:marRight w:val="0"/>
      <w:marTop w:val="0"/>
      <w:marBottom w:val="0"/>
      <w:divBdr>
        <w:top w:val="none" w:sz="0" w:space="0" w:color="auto"/>
        <w:left w:val="none" w:sz="0" w:space="0" w:color="auto"/>
        <w:bottom w:val="none" w:sz="0" w:space="0" w:color="auto"/>
        <w:right w:val="none" w:sz="0" w:space="0" w:color="auto"/>
      </w:divBdr>
    </w:div>
    <w:div w:id="129248239">
      <w:bodyDiv w:val="1"/>
      <w:marLeft w:val="0"/>
      <w:marRight w:val="0"/>
      <w:marTop w:val="0"/>
      <w:marBottom w:val="0"/>
      <w:divBdr>
        <w:top w:val="none" w:sz="0" w:space="0" w:color="auto"/>
        <w:left w:val="none" w:sz="0" w:space="0" w:color="auto"/>
        <w:bottom w:val="none" w:sz="0" w:space="0" w:color="auto"/>
        <w:right w:val="none" w:sz="0" w:space="0" w:color="auto"/>
      </w:divBdr>
    </w:div>
    <w:div w:id="146675188">
      <w:bodyDiv w:val="1"/>
      <w:marLeft w:val="0"/>
      <w:marRight w:val="0"/>
      <w:marTop w:val="0"/>
      <w:marBottom w:val="0"/>
      <w:divBdr>
        <w:top w:val="none" w:sz="0" w:space="0" w:color="auto"/>
        <w:left w:val="none" w:sz="0" w:space="0" w:color="auto"/>
        <w:bottom w:val="none" w:sz="0" w:space="0" w:color="auto"/>
        <w:right w:val="none" w:sz="0" w:space="0" w:color="auto"/>
      </w:divBdr>
    </w:div>
    <w:div w:id="153227659">
      <w:bodyDiv w:val="1"/>
      <w:marLeft w:val="0"/>
      <w:marRight w:val="0"/>
      <w:marTop w:val="0"/>
      <w:marBottom w:val="0"/>
      <w:divBdr>
        <w:top w:val="none" w:sz="0" w:space="0" w:color="auto"/>
        <w:left w:val="none" w:sz="0" w:space="0" w:color="auto"/>
        <w:bottom w:val="none" w:sz="0" w:space="0" w:color="auto"/>
        <w:right w:val="none" w:sz="0" w:space="0" w:color="auto"/>
      </w:divBdr>
    </w:div>
    <w:div w:id="162816988">
      <w:bodyDiv w:val="1"/>
      <w:marLeft w:val="0"/>
      <w:marRight w:val="0"/>
      <w:marTop w:val="0"/>
      <w:marBottom w:val="0"/>
      <w:divBdr>
        <w:top w:val="none" w:sz="0" w:space="0" w:color="auto"/>
        <w:left w:val="none" w:sz="0" w:space="0" w:color="auto"/>
        <w:bottom w:val="none" w:sz="0" w:space="0" w:color="auto"/>
        <w:right w:val="none" w:sz="0" w:space="0" w:color="auto"/>
      </w:divBdr>
    </w:div>
    <w:div w:id="166792558">
      <w:bodyDiv w:val="1"/>
      <w:marLeft w:val="0"/>
      <w:marRight w:val="0"/>
      <w:marTop w:val="0"/>
      <w:marBottom w:val="0"/>
      <w:divBdr>
        <w:top w:val="none" w:sz="0" w:space="0" w:color="auto"/>
        <w:left w:val="none" w:sz="0" w:space="0" w:color="auto"/>
        <w:bottom w:val="none" w:sz="0" w:space="0" w:color="auto"/>
        <w:right w:val="none" w:sz="0" w:space="0" w:color="auto"/>
      </w:divBdr>
    </w:div>
    <w:div w:id="171455099">
      <w:bodyDiv w:val="1"/>
      <w:marLeft w:val="0"/>
      <w:marRight w:val="0"/>
      <w:marTop w:val="0"/>
      <w:marBottom w:val="0"/>
      <w:divBdr>
        <w:top w:val="none" w:sz="0" w:space="0" w:color="auto"/>
        <w:left w:val="none" w:sz="0" w:space="0" w:color="auto"/>
        <w:bottom w:val="none" w:sz="0" w:space="0" w:color="auto"/>
        <w:right w:val="none" w:sz="0" w:space="0" w:color="auto"/>
      </w:divBdr>
    </w:div>
    <w:div w:id="185753398">
      <w:bodyDiv w:val="1"/>
      <w:marLeft w:val="0"/>
      <w:marRight w:val="0"/>
      <w:marTop w:val="0"/>
      <w:marBottom w:val="0"/>
      <w:divBdr>
        <w:top w:val="none" w:sz="0" w:space="0" w:color="auto"/>
        <w:left w:val="none" w:sz="0" w:space="0" w:color="auto"/>
        <w:bottom w:val="none" w:sz="0" w:space="0" w:color="auto"/>
        <w:right w:val="none" w:sz="0" w:space="0" w:color="auto"/>
      </w:divBdr>
    </w:div>
    <w:div w:id="203642249">
      <w:bodyDiv w:val="1"/>
      <w:marLeft w:val="0"/>
      <w:marRight w:val="0"/>
      <w:marTop w:val="0"/>
      <w:marBottom w:val="0"/>
      <w:divBdr>
        <w:top w:val="none" w:sz="0" w:space="0" w:color="auto"/>
        <w:left w:val="none" w:sz="0" w:space="0" w:color="auto"/>
        <w:bottom w:val="none" w:sz="0" w:space="0" w:color="auto"/>
        <w:right w:val="none" w:sz="0" w:space="0" w:color="auto"/>
      </w:divBdr>
    </w:div>
    <w:div w:id="213657585">
      <w:bodyDiv w:val="1"/>
      <w:marLeft w:val="0"/>
      <w:marRight w:val="0"/>
      <w:marTop w:val="0"/>
      <w:marBottom w:val="0"/>
      <w:divBdr>
        <w:top w:val="none" w:sz="0" w:space="0" w:color="auto"/>
        <w:left w:val="none" w:sz="0" w:space="0" w:color="auto"/>
        <w:bottom w:val="none" w:sz="0" w:space="0" w:color="auto"/>
        <w:right w:val="none" w:sz="0" w:space="0" w:color="auto"/>
      </w:divBdr>
    </w:div>
    <w:div w:id="228007516">
      <w:bodyDiv w:val="1"/>
      <w:marLeft w:val="0"/>
      <w:marRight w:val="0"/>
      <w:marTop w:val="0"/>
      <w:marBottom w:val="0"/>
      <w:divBdr>
        <w:top w:val="none" w:sz="0" w:space="0" w:color="auto"/>
        <w:left w:val="none" w:sz="0" w:space="0" w:color="auto"/>
        <w:bottom w:val="none" w:sz="0" w:space="0" w:color="auto"/>
        <w:right w:val="none" w:sz="0" w:space="0" w:color="auto"/>
      </w:divBdr>
    </w:div>
    <w:div w:id="232081968">
      <w:bodyDiv w:val="1"/>
      <w:marLeft w:val="0"/>
      <w:marRight w:val="0"/>
      <w:marTop w:val="0"/>
      <w:marBottom w:val="0"/>
      <w:divBdr>
        <w:top w:val="none" w:sz="0" w:space="0" w:color="auto"/>
        <w:left w:val="none" w:sz="0" w:space="0" w:color="auto"/>
        <w:bottom w:val="none" w:sz="0" w:space="0" w:color="auto"/>
        <w:right w:val="none" w:sz="0" w:space="0" w:color="auto"/>
      </w:divBdr>
    </w:div>
    <w:div w:id="251666670">
      <w:bodyDiv w:val="1"/>
      <w:marLeft w:val="0"/>
      <w:marRight w:val="0"/>
      <w:marTop w:val="0"/>
      <w:marBottom w:val="0"/>
      <w:divBdr>
        <w:top w:val="none" w:sz="0" w:space="0" w:color="auto"/>
        <w:left w:val="none" w:sz="0" w:space="0" w:color="auto"/>
        <w:bottom w:val="none" w:sz="0" w:space="0" w:color="auto"/>
        <w:right w:val="none" w:sz="0" w:space="0" w:color="auto"/>
      </w:divBdr>
    </w:div>
    <w:div w:id="252128233">
      <w:bodyDiv w:val="1"/>
      <w:marLeft w:val="0"/>
      <w:marRight w:val="0"/>
      <w:marTop w:val="0"/>
      <w:marBottom w:val="0"/>
      <w:divBdr>
        <w:top w:val="none" w:sz="0" w:space="0" w:color="auto"/>
        <w:left w:val="none" w:sz="0" w:space="0" w:color="auto"/>
        <w:bottom w:val="none" w:sz="0" w:space="0" w:color="auto"/>
        <w:right w:val="none" w:sz="0" w:space="0" w:color="auto"/>
      </w:divBdr>
    </w:div>
    <w:div w:id="256718952">
      <w:bodyDiv w:val="1"/>
      <w:marLeft w:val="0"/>
      <w:marRight w:val="0"/>
      <w:marTop w:val="0"/>
      <w:marBottom w:val="0"/>
      <w:divBdr>
        <w:top w:val="none" w:sz="0" w:space="0" w:color="auto"/>
        <w:left w:val="none" w:sz="0" w:space="0" w:color="auto"/>
        <w:bottom w:val="none" w:sz="0" w:space="0" w:color="auto"/>
        <w:right w:val="none" w:sz="0" w:space="0" w:color="auto"/>
      </w:divBdr>
    </w:div>
    <w:div w:id="257258020">
      <w:bodyDiv w:val="1"/>
      <w:marLeft w:val="0"/>
      <w:marRight w:val="0"/>
      <w:marTop w:val="0"/>
      <w:marBottom w:val="0"/>
      <w:divBdr>
        <w:top w:val="none" w:sz="0" w:space="0" w:color="auto"/>
        <w:left w:val="none" w:sz="0" w:space="0" w:color="auto"/>
        <w:bottom w:val="none" w:sz="0" w:space="0" w:color="auto"/>
        <w:right w:val="none" w:sz="0" w:space="0" w:color="auto"/>
      </w:divBdr>
    </w:div>
    <w:div w:id="274023184">
      <w:bodyDiv w:val="1"/>
      <w:marLeft w:val="0"/>
      <w:marRight w:val="0"/>
      <w:marTop w:val="0"/>
      <w:marBottom w:val="0"/>
      <w:divBdr>
        <w:top w:val="none" w:sz="0" w:space="0" w:color="auto"/>
        <w:left w:val="none" w:sz="0" w:space="0" w:color="auto"/>
        <w:bottom w:val="none" w:sz="0" w:space="0" w:color="auto"/>
        <w:right w:val="none" w:sz="0" w:space="0" w:color="auto"/>
      </w:divBdr>
    </w:div>
    <w:div w:id="278874474">
      <w:bodyDiv w:val="1"/>
      <w:marLeft w:val="0"/>
      <w:marRight w:val="0"/>
      <w:marTop w:val="0"/>
      <w:marBottom w:val="0"/>
      <w:divBdr>
        <w:top w:val="none" w:sz="0" w:space="0" w:color="auto"/>
        <w:left w:val="none" w:sz="0" w:space="0" w:color="auto"/>
        <w:bottom w:val="none" w:sz="0" w:space="0" w:color="auto"/>
        <w:right w:val="none" w:sz="0" w:space="0" w:color="auto"/>
      </w:divBdr>
    </w:div>
    <w:div w:id="280570468">
      <w:bodyDiv w:val="1"/>
      <w:marLeft w:val="0"/>
      <w:marRight w:val="0"/>
      <w:marTop w:val="0"/>
      <w:marBottom w:val="0"/>
      <w:divBdr>
        <w:top w:val="none" w:sz="0" w:space="0" w:color="auto"/>
        <w:left w:val="none" w:sz="0" w:space="0" w:color="auto"/>
        <w:bottom w:val="none" w:sz="0" w:space="0" w:color="auto"/>
        <w:right w:val="none" w:sz="0" w:space="0" w:color="auto"/>
      </w:divBdr>
    </w:div>
    <w:div w:id="289094005">
      <w:bodyDiv w:val="1"/>
      <w:marLeft w:val="0"/>
      <w:marRight w:val="0"/>
      <w:marTop w:val="0"/>
      <w:marBottom w:val="0"/>
      <w:divBdr>
        <w:top w:val="none" w:sz="0" w:space="0" w:color="auto"/>
        <w:left w:val="none" w:sz="0" w:space="0" w:color="auto"/>
        <w:bottom w:val="none" w:sz="0" w:space="0" w:color="auto"/>
        <w:right w:val="none" w:sz="0" w:space="0" w:color="auto"/>
      </w:divBdr>
    </w:div>
    <w:div w:id="299386249">
      <w:bodyDiv w:val="1"/>
      <w:marLeft w:val="0"/>
      <w:marRight w:val="0"/>
      <w:marTop w:val="0"/>
      <w:marBottom w:val="0"/>
      <w:divBdr>
        <w:top w:val="none" w:sz="0" w:space="0" w:color="auto"/>
        <w:left w:val="none" w:sz="0" w:space="0" w:color="auto"/>
        <w:bottom w:val="none" w:sz="0" w:space="0" w:color="auto"/>
        <w:right w:val="none" w:sz="0" w:space="0" w:color="auto"/>
      </w:divBdr>
    </w:div>
    <w:div w:id="360984179">
      <w:bodyDiv w:val="1"/>
      <w:marLeft w:val="0"/>
      <w:marRight w:val="0"/>
      <w:marTop w:val="0"/>
      <w:marBottom w:val="0"/>
      <w:divBdr>
        <w:top w:val="none" w:sz="0" w:space="0" w:color="auto"/>
        <w:left w:val="none" w:sz="0" w:space="0" w:color="auto"/>
        <w:bottom w:val="none" w:sz="0" w:space="0" w:color="auto"/>
        <w:right w:val="none" w:sz="0" w:space="0" w:color="auto"/>
      </w:divBdr>
    </w:div>
    <w:div w:id="362249028">
      <w:bodyDiv w:val="1"/>
      <w:marLeft w:val="0"/>
      <w:marRight w:val="0"/>
      <w:marTop w:val="0"/>
      <w:marBottom w:val="0"/>
      <w:divBdr>
        <w:top w:val="none" w:sz="0" w:space="0" w:color="auto"/>
        <w:left w:val="none" w:sz="0" w:space="0" w:color="auto"/>
        <w:bottom w:val="none" w:sz="0" w:space="0" w:color="auto"/>
        <w:right w:val="none" w:sz="0" w:space="0" w:color="auto"/>
      </w:divBdr>
    </w:div>
    <w:div w:id="374238472">
      <w:bodyDiv w:val="1"/>
      <w:marLeft w:val="0"/>
      <w:marRight w:val="0"/>
      <w:marTop w:val="0"/>
      <w:marBottom w:val="0"/>
      <w:divBdr>
        <w:top w:val="none" w:sz="0" w:space="0" w:color="auto"/>
        <w:left w:val="none" w:sz="0" w:space="0" w:color="auto"/>
        <w:bottom w:val="none" w:sz="0" w:space="0" w:color="auto"/>
        <w:right w:val="none" w:sz="0" w:space="0" w:color="auto"/>
      </w:divBdr>
    </w:div>
    <w:div w:id="391470793">
      <w:bodyDiv w:val="1"/>
      <w:marLeft w:val="0"/>
      <w:marRight w:val="0"/>
      <w:marTop w:val="0"/>
      <w:marBottom w:val="0"/>
      <w:divBdr>
        <w:top w:val="none" w:sz="0" w:space="0" w:color="auto"/>
        <w:left w:val="none" w:sz="0" w:space="0" w:color="auto"/>
        <w:bottom w:val="none" w:sz="0" w:space="0" w:color="auto"/>
        <w:right w:val="none" w:sz="0" w:space="0" w:color="auto"/>
      </w:divBdr>
    </w:div>
    <w:div w:id="394620058">
      <w:bodyDiv w:val="1"/>
      <w:marLeft w:val="0"/>
      <w:marRight w:val="0"/>
      <w:marTop w:val="0"/>
      <w:marBottom w:val="0"/>
      <w:divBdr>
        <w:top w:val="none" w:sz="0" w:space="0" w:color="auto"/>
        <w:left w:val="none" w:sz="0" w:space="0" w:color="auto"/>
        <w:bottom w:val="none" w:sz="0" w:space="0" w:color="auto"/>
        <w:right w:val="none" w:sz="0" w:space="0" w:color="auto"/>
      </w:divBdr>
    </w:div>
    <w:div w:id="395973902">
      <w:bodyDiv w:val="1"/>
      <w:marLeft w:val="0"/>
      <w:marRight w:val="0"/>
      <w:marTop w:val="0"/>
      <w:marBottom w:val="0"/>
      <w:divBdr>
        <w:top w:val="none" w:sz="0" w:space="0" w:color="auto"/>
        <w:left w:val="none" w:sz="0" w:space="0" w:color="auto"/>
        <w:bottom w:val="none" w:sz="0" w:space="0" w:color="auto"/>
        <w:right w:val="none" w:sz="0" w:space="0" w:color="auto"/>
      </w:divBdr>
    </w:div>
    <w:div w:id="447352908">
      <w:bodyDiv w:val="1"/>
      <w:marLeft w:val="0"/>
      <w:marRight w:val="0"/>
      <w:marTop w:val="0"/>
      <w:marBottom w:val="0"/>
      <w:divBdr>
        <w:top w:val="none" w:sz="0" w:space="0" w:color="auto"/>
        <w:left w:val="none" w:sz="0" w:space="0" w:color="auto"/>
        <w:bottom w:val="none" w:sz="0" w:space="0" w:color="auto"/>
        <w:right w:val="none" w:sz="0" w:space="0" w:color="auto"/>
      </w:divBdr>
    </w:div>
    <w:div w:id="462961832">
      <w:bodyDiv w:val="1"/>
      <w:marLeft w:val="0"/>
      <w:marRight w:val="0"/>
      <w:marTop w:val="0"/>
      <w:marBottom w:val="0"/>
      <w:divBdr>
        <w:top w:val="none" w:sz="0" w:space="0" w:color="auto"/>
        <w:left w:val="none" w:sz="0" w:space="0" w:color="auto"/>
        <w:bottom w:val="none" w:sz="0" w:space="0" w:color="auto"/>
        <w:right w:val="none" w:sz="0" w:space="0" w:color="auto"/>
      </w:divBdr>
    </w:div>
    <w:div w:id="482083372">
      <w:bodyDiv w:val="1"/>
      <w:marLeft w:val="0"/>
      <w:marRight w:val="0"/>
      <w:marTop w:val="0"/>
      <w:marBottom w:val="0"/>
      <w:divBdr>
        <w:top w:val="none" w:sz="0" w:space="0" w:color="auto"/>
        <w:left w:val="none" w:sz="0" w:space="0" w:color="auto"/>
        <w:bottom w:val="none" w:sz="0" w:space="0" w:color="auto"/>
        <w:right w:val="none" w:sz="0" w:space="0" w:color="auto"/>
      </w:divBdr>
    </w:div>
    <w:div w:id="484393398">
      <w:bodyDiv w:val="1"/>
      <w:marLeft w:val="0"/>
      <w:marRight w:val="0"/>
      <w:marTop w:val="0"/>
      <w:marBottom w:val="0"/>
      <w:divBdr>
        <w:top w:val="none" w:sz="0" w:space="0" w:color="auto"/>
        <w:left w:val="none" w:sz="0" w:space="0" w:color="auto"/>
        <w:bottom w:val="none" w:sz="0" w:space="0" w:color="auto"/>
        <w:right w:val="none" w:sz="0" w:space="0" w:color="auto"/>
      </w:divBdr>
    </w:div>
    <w:div w:id="487063706">
      <w:bodyDiv w:val="1"/>
      <w:marLeft w:val="0"/>
      <w:marRight w:val="0"/>
      <w:marTop w:val="0"/>
      <w:marBottom w:val="0"/>
      <w:divBdr>
        <w:top w:val="none" w:sz="0" w:space="0" w:color="auto"/>
        <w:left w:val="none" w:sz="0" w:space="0" w:color="auto"/>
        <w:bottom w:val="none" w:sz="0" w:space="0" w:color="auto"/>
        <w:right w:val="none" w:sz="0" w:space="0" w:color="auto"/>
      </w:divBdr>
    </w:div>
    <w:div w:id="490682209">
      <w:bodyDiv w:val="1"/>
      <w:marLeft w:val="0"/>
      <w:marRight w:val="0"/>
      <w:marTop w:val="0"/>
      <w:marBottom w:val="0"/>
      <w:divBdr>
        <w:top w:val="none" w:sz="0" w:space="0" w:color="auto"/>
        <w:left w:val="none" w:sz="0" w:space="0" w:color="auto"/>
        <w:bottom w:val="none" w:sz="0" w:space="0" w:color="auto"/>
        <w:right w:val="none" w:sz="0" w:space="0" w:color="auto"/>
      </w:divBdr>
    </w:div>
    <w:div w:id="499010621">
      <w:bodyDiv w:val="1"/>
      <w:marLeft w:val="0"/>
      <w:marRight w:val="0"/>
      <w:marTop w:val="0"/>
      <w:marBottom w:val="0"/>
      <w:divBdr>
        <w:top w:val="none" w:sz="0" w:space="0" w:color="auto"/>
        <w:left w:val="none" w:sz="0" w:space="0" w:color="auto"/>
        <w:bottom w:val="none" w:sz="0" w:space="0" w:color="auto"/>
        <w:right w:val="none" w:sz="0" w:space="0" w:color="auto"/>
      </w:divBdr>
    </w:div>
    <w:div w:id="502859888">
      <w:bodyDiv w:val="1"/>
      <w:marLeft w:val="0"/>
      <w:marRight w:val="0"/>
      <w:marTop w:val="0"/>
      <w:marBottom w:val="0"/>
      <w:divBdr>
        <w:top w:val="none" w:sz="0" w:space="0" w:color="auto"/>
        <w:left w:val="none" w:sz="0" w:space="0" w:color="auto"/>
        <w:bottom w:val="none" w:sz="0" w:space="0" w:color="auto"/>
        <w:right w:val="none" w:sz="0" w:space="0" w:color="auto"/>
      </w:divBdr>
    </w:div>
    <w:div w:id="505293249">
      <w:bodyDiv w:val="1"/>
      <w:marLeft w:val="0"/>
      <w:marRight w:val="0"/>
      <w:marTop w:val="0"/>
      <w:marBottom w:val="0"/>
      <w:divBdr>
        <w:top w:val="none" w:sz="0" w:space="0" w:color="auto"/>
        <w:left w:val="none" w:sz="0" w:space="0" w:color="auto"/>
        <w:bottom w:val="none" w:sz="0" w:space="0" w:color="auto"/>
        <w:right w:val="none" w:sz="0" w:space="0" w:color="auto"/>
      </w:divBdr>
    </w:div>
    <w:div w:id="509836102">
      <w:bodyDiv w:val="1"/>
      <w:marLeft w:val="0"/>
      <w:marRight w:val="0"/>
      <w:marTop w:val="0"/>
      <w:marBottom w:val="0"/>
      <w:divBdr>
        <w:top w:val="none" w:sz="0" w:space="0" w:color="auto"/>
        <w:left w:val="none" w:sz="0" w:space="0" w:color="auto"/>
        <w:bottom w:val="none" w:sz="0" w:space="0" w:color="auto"/>
        <w:right w:val="none" w:sz="0" w:space="0" w:color="auto"/>
      </w:divBdr>
    </w:div>
    <w:div w:id="555431637">
      <w:bodyDiv w:val="1"/>
      <w:marLeft w:val="0"/>
      <w:marRight w:val="0"/>
      <w:marTop w:val="0"/>
      <w:marBottom w:val="0"/>
      <w:divBdr>
        <w:top w:val="none" w:sz="0" w:space="0" w:color="auto"/>
        <w:left w:val="none" w:sz="0" w:space="0" w:color="auto"/>
        <w:bottom w:val="none" w:sz="0" w:space="0" w:color="auto"/>
        <w:right w:val="none" w:sz="0" w:space="0" w:color="auto"/>
      </w:divBdr>
    </w:div>
    <w:div w:id="556551183">
      <w:bodyDiv w:val="1"/>
      <w:marLeft w:val="0"/>
      <w:marRight w:val="0"/>
      <w:marTop w:val="0"/>
      <w:marBottom w:val="0"/>
      <w:divBdr>
        <w:top w:val="none" w:sz="0" w:space="0" w:color="auto"/>
        <w:left w:val="none" w:sz="0" w:space="0" w:color="auto"/>
        <w:bottom w:val="none" w:sz="0" w:space="0" w:color="auto"/>
        <w:right w:val="none" w:sz="0" w:space="0" w:color="auto"/>
      </w:divBdr>
    </w:div>
    <w:div w:id="556554696">
      <w:bodyDiv w:val="1"/>
      <w:marLeft w:val="0"/>
      <w:marRight w:val="0"/>
      <w:marTop w:val="0"/>
      <w:marBottom w:val="0"/>
      <w:divBdr>
        <w:top w:val="none" w:sz="0" w:space="0" w:color="auto"/>
        <w:left w:val="none" w:sz="0" w:space="0" w:color="auto"/>
        <w:bottom w:val="none" w:sz="0" w:space="0" w:color="auto"/>
        <w:right w:val="none" w:sz="0" w:space="0" w:color="auto"/>
      </w:divBdr>
    </w:div>
    <w:div w:id="560988567">
      <w:bodyDiv w:val="1"/>
      <w:marLeft w:val="0"/>
      <w:marRight w:val="0"/>
      <w:marTop w:val="0"/>
      <w:marBottom w:val="0"/>
      <w:divBdr>
        <w:top w:val="none" w:sz="0" w:space="0" w:color="auto"/>
        <w:left w:val="none" w:sz="0" w:space="0" w:color="auto"/>
        <w:bottom w:val="none" w:sz="0" w:space="0" w:color="auto"/>
        <w:right w:val="none" w:sz="0" w:space="0" w:color="auto"/>
      </w:divBdr>
    </w:div>
    <w:div w:id="584724289">
      <w:bodyDiv w:val="1"/>
      <w:marLeft w:val="0"/>
      <w:marRight w:val="0"/>
      <w:marTop w:val="0"/>
      <w:marBottom w:val="0"/>
      <w:divBdr>
        <w:top w:val="none" w:sz="0" w:space="0" w:color="auto"/>
        <w:left w:val="none" w:sz="0" w:space="0" w:color="auto"/>
        <w:bottom w:val="none" w:sz="0" w:space="0" w:color="auto"/>
        <w:right w:val="none" w:sz="0" w:space="0" w:color="auto"/>
      </w:divBdr>
    </w:div>
    <w:div w:id="588462138">
      <w:bodyDiv w:val="1"/>
      <w:marLeft w:val="0"/>
      <w:marRight w:val="0"/>
      <w:marTop w:val="0"/>
      <w:marBottom w:val="0"/>
      <w:divBdr>
        <w:top w:val="none" w:sz="0" w:space="0" w:color="auto"/>
        <w:left w:val="none" w:sz="0" w:space="0" w:color="auto"/>
        <w:bottom w:val="none" w:sz="0" w:space="0" w:color="auto"/>
        <w:right w:val="none" w:sz="0" w:space="0" w:color="auto"/>
      </w:divBdr>
    </w:div>
    <w:div w:id="595287778">
      <w:bodyDiv w:val="1"/>
      <w:marLeft w:val="0"/>
      <w:marRight w:val="0"/>
      <w:marTop w:val="0"/>
      <w:marBottom w:val="0"/>
      <w:divBdr>
        <w:top w:val="none" w:sz="0" w:space="0" w:color="auto"/>
        <w:left w:val="none" w:sz="0" w:space="0" w:color="auto"/>
        <w:bottom w:val="none" w:sz="0" w:space="0" w:color="auto"/>
        <w:right w:val="none" w:sz="0" w:space="0" w:color="auto"/>
      </w:divBdr>
    </w:div>
    <w:div w:id="662272158">
      <w:bodyDiv w:val="1"/>
      <w:marLeft w:val="0"/>
      <w:marRight w:val="0"/>
      <w:marTop w:val="0"/>
      <w:marBottom w:val="0"/>
      <w:divBdr>
        <w:top w:val="none" w:sz="0" w:space="0" w:color="auto"/>
        <w:left w:val="none" w:sz="0" w:space="0" w:color="auto"/>
        <w:bottom w:val="none" w:sz="0" w:space="0" w:color="auto"/>
        <w:right w:val="none" w:sz="0" w:space="0" w:color="auto"/>
      </w:divBdr>
    </w:div>
    <w:div w:id="673342902">
      <w:bodyDiv w:val="1"/>
      <w:marLeft w:val="0"/>
      <w:marRight w:val="0"/>
      <w:marTop w:val="0"/>
      <w:marBottom w:val="0"/>
      <w:divBdr>
        <w:top w:val="none" w:sz="0" w:space="0" w:color="auto"/>
        <w:left w:val="none" w:sz="0" w:space="0" w:color="auto"/>
        <w:bottom w:val="none" w:sz="0" w:space="0" w:color="auto"/>
        <w:right w:val="none" w:sz="0" w:space="0" w:color="auto"/>
      </w:divBdr>
    </w:div>
    <w:div w:id="724913609">
      <w:bodyDiv w:val="1"/>
      <w:marLeft w:val="0"/>
      <w:marRight w:val="0"/>
      <w:marTop w:val="0"/>
      <w:marBottom w:val="0"/>
      <w:divBdr>
        <w:top w:val="none" w:sz="0" w:space="0" w:color="auto"/>
        <w:left w:val="none" w:sz="0" w:space="0" w:color="auto"/>
        <w:bottom w:val="none" w:sz="0" w:space="0" w:color="auto"/>
        <w:right w:val="none" w:sz="0" w:space="0" w:color="auto"/>
      </w:divBdr>
    </w:div>
    <w:div w:id="764037382">
      <w:bodyDiv w:val="1"/>
      <w:marLeft w:val="0"/>
      <w:marRight w:val="0"/>
      <w:marTop w:val="0"/>
      <w:marBottom w:val="0"/>
      <w:divBdr>
        <w:top w:val="none" w:sz="0" w:space="0" w:color="auto"/>
        <w:left w:val="none" w:sz="0" w:space="0" w:color="auto"/>
        <w:bottom w:val="none" w:sz="0" w:space="0" w:color="auto"/>
        <w:right w:val="none" w:sz="0" w:space="0" w:color="auto"/>
      </w:divBdr>
    </w:div>
    <w:div w:id="766002024">
      <w:bodyDiv w:val="1"/>
      <w:marLeft w:val="0"/>
      <w:marRight w:val="0"/>
      <w:marTop w:val="0"/>
      <w:marBottom w:val="0"/>
      <w:divBdr>
        <w:top w:val="none" w:sz="0" w:space="0" w:color="auto"/>
        <w:left w:val="none" w:sz="0" w:space="0" w:color="auto"/>
        <w:bottom w:val="none" w:sz="0" w:space="0" w:color="auto"/>
        <w:right w:val="none" w:sz="0" w:space="0" w:color="auto"/>
      </w:divBdr>
    </w:div>
    <w:div w:id="766074008">
      <w:bodyDiv w:val="1"/>
      <w:marLeft w:val="0"/>
      <w:marRight w:val="0"/>
      <w:marTop w:val="0"/>
      <w:marBottom w:val="0"/>
      <w:divBdr>
        <w:top w:val="none" w:sz="0" w:space="0" w:color="auto"/>
        <w:left w:val="none" w:sz="0" w:space="0" w:color="auto"/>
        <w:bottom w:val="none" w:sz="0" w:space="0" w:color="auto"/>
        <w:right w:val="none" w:sz="0" w:space="0" w:color="auto"/>
      </w:divBdr>
    </w:div>
    <w:div w:id="771631058">
      <w:bodyDiv w:val="1"/>
      <w:marLeft w:val="0"/>
      <w:marRight w:val="0"/>
      <w:marTop w:val="0"/>
      <w:marBottom w:val="0"/>
      <w:divBdr>
        <w:top w:val="none" w:sz="0" w:space="0" w:color="auto"/>
        <w:left w:val="none" w:sz="0" w:space="0" w:color="auto"/>
        <w:bottom w:val="none" w:sz="0" w:space="0" w:color="auto"/>
        <w:right w:val="none" w:sz="0" w:space="0" w:color="auto"/>
      </w:divBdr>
    </w:div>
    <w:div w:id="773475694">
      <w:bodyDiv w:val="1"/>
      <w:marLeft w:val="0"/>
      <w:marRight w:val="0"/>
      <w:marTop w:val="0"/>
      <w:marBottom w:val="0"/>
      <w:divBdr>
        <w:top w:val="none" w:sz="0" w:space="0" w:color="auto"/>
        <w:left w:val="none" w:sz="0" w:space="0" w:color="auto"/>
        <w:bottom w:val="none" w:sz="0" w:space="0" w:color="auto"/>
        <w:right w:val="none" w:sz="0" w:space="0" w:color="auto"/>
      </w:divBdr>
    </w:div>
    <w:div w:id="777944061">
      <w:bodyDiv w:val="1"/>
      <w:marLeft w:val="0"/>
      <w:marRight w:val="0"/>
      <w:marTop w:val="0"/>
      <w:marBottom w:val="0"/>
      <w:divBdr>
        <w:top w:val="none" w:sz="0" w:space="0" w:color="auto"/>
        <w:left w:val="none" w:sz="0" w:space="0" w:color="auto"/>
        <w:bottom w:val="none" w:sz="0" w:space="0" w:color="auto"/>
        <w:right w:val="none" w:sz="0" w:space="0" w:color="auto"/>
      </w:divBdr>
    </w:div>
    <w:div w:id="779908856">
      <w:bodyDiv w:val="1"/>
      <w:marLeft w:val="0"/>
      <w:marRight w:val="0"/>
      <w:marTop w:val="0"/>
      <w:marBottom w:val="0"/>
      <w:divBdr>
        <w:top w:val="none" w:sz="0" w:space="0" w:color="auto"/>
        <w:left w:val="none" w:sz="0" w:space="0" w:color="auto"/>
        <w:bottom w:val="none" w:sz="0" w:space="0" w:color="auto"/>
        <w:right w:val="none" w:sz="0" w:space="0" w:color="auto"/>
      </w:divBdr>
    </w:div>
    <w:div w:id="783311280">
      <w:bodyDiv w:val="1"/>
      <w:marLeft w:val="0"/>
      <w:marRight w:val="0"/>
      <w:marTop w:val="0"/>
      <w:marBottom w:val="0"/>
      <w:divBdr>
        <w:top w:val="none" w:sz="0" w:space="0" w:color="auto"/>
        <w:left w:val="none" w:sz="0" w:space="0" w:color="auto"/>
        <w:bottom w:val="none" w:sz="0" w:space="0" w:color="auto"/>
        <w:right w:val="none" w:sz="0" w:space="0" w:color="auto"/>
      </w:divBdr>
    </w:div>
    <w:div w:id="836311628">
      <w:bodyDiv w:val="1"/>
      <w:marLeft w:val="0"/>
      <w:marRight w:val="0"/>
      <w:marTop w:val="0"/>
      <w:marBottom w:val="0"/>
      <w:divBdr>
        <w:top w:val="none" w:sz="0" w:space="0" w:color="auto"/>
        <w:left w:val="none" w:sz="0" w:space="0" w:color="auto"/>
        <w:bottom w:val="none" w:sz="0" w:space="0" w:color="auto"/>
        <w:right w:val="none" w:sz="0" w:space="0" w:color="auto"/>
      </w:divBdr>
    </w:div>
    <w:div w:id="847522505">
      <w:bodyDiv w:val="1"/>
      <w:marLeft w:val="0"/>
      <w:marRight w:val="0"/>
      <w:marTop w:val="0"/>
      <w:marBottom w:val="0"/>
      <w:divBdr>
        <w:top w:val="none" w:sz="0" w:space="0" w:color="auto"/>
        <w:left w:val="none" w:sz="0" w:space="0" w:color="auto"/>
        <w:bottom w:val="none" w:sz="0" w:space="0" w:color="auto"/>
        <w:right w:val="none" w:sz="0" w:space="0" w:color="auto"/>
      </w:divBdr>
    </w:div>
    <w:div w:id="860896765">
      <w:bodyDiv w:val="1"/>
      <w:marLeft w:val="0"/>
      <w:marRight w:val="0"/>
      <w:marTop w:val="0"/>
      <w:marBottom w:val="0"/>
      <w:divBdr>
        <w:top w:val="none" w:sz="0" w:space="0" w:color="auto"/>
        <w:left w:val="none" w:sz="0" w:space="0" w:color="auto"/>
        <w:bottom w:val="none" w:sz="0" w:space="0" w:color="auto"/>
        <w:right w:val="none" w:sz="0" w:space="0" w:color="auto"/>
      </w:divBdr>
    </w:div>
    <w:div w:id="870335404">
      <w:bodyDiv w:val="1"/>
      <w:marLeft w:val="0"/>
      <w:marRight w:val="0"/>
      <w:marTop w:val="0"/>
      <w:marBottom w:val="0"/>
      <w:divBdr>
        <w:top w:val="none" w:sz="0" w:space="0" w:color="auto"/>
        <w:left w:val="none" w:sz="0" w:space="0" w:color="auto"/>
        <w:bottom w:val="none" w:sz="0" w:space="0" w:color="auto"/>
        <w:right w:val="none" w:sz="0" w:space="0" w:color="auto"/>
      </w:divBdr>
    </w:div>
    <w:div w:id="872113988">
      <w:bodyDiv w:val="1"/>
      <w:marLeft w:val="0"/>
      <w:marRight w:val="0"/>
      <w:marTop w:val="0"/>
      <w:marBottom w:val="0"/>
      <w:divBdr>
        <w:top w:val="none" w:sz="0" w:space="0" w:color="auto"/>
        <w:left w:val="none" w:sz="0" w:space="0" w:color="auto"/>
        <w:bottom w:val="none" w:sz="0" w:space="0" w:color="auto"/>
        <w:right w:val="none" w:sz="0" w:space="0" w:color="auto"/>
      </w:divBdr>
    </w:div>
    <w:div w:id="872622076">
      <w:bodyDiv w:val="1"/>
      <w:marLeft w:val="0"/>
      <w:marRight w:val="0"/>
      <w:marTop w:val="0"/>
      <w:marBottom w:val="0"/>
      <w:divBdr>
        <w:top w:val="none" w:sz="0" w:space="0" w:color="auto"/>
        <w:left w:val="none" w:sz="0" w:space="0" w:color="auto"/>
        <w:bottom w:val="none" w:sz="0" w:space="0" w:color="auto"/>
        <w:right w:val="none" w:sz="0" w:space="0" w:color="auto"/>
      </w:divBdr>
    </w:div>
    <w:div w:id="882442668">
      <w:bodyDiv w:val="1"/>
      <w:marLeft w:val="0"/>
      <w:marRight w:val="0"/>
      <w:marTop w:val="0"/>
      <w:marBottom w:val="0"/>
      <w:divBdr>
        <w:top w:val="none" w:sz="0" w:space="0" w:color="auto"/>
        <w:left w:val="none" w:sz="0" w:space="0" w:color="auto"/>
        <w:bottom w:val="none" w:sz="0" w:space="0" w:color="auto"/>
        <w:right w:val="none" w:sz="0" w:space="0" w:color="auto"/>
      </w:divBdr>
    </w:div>
    <w:div w:id="883369407">
      <w:bodyDiv w:val="1"/>
      <w:marLeft w:val="0"/>
      <w:marRight w:val="0"/>
      <w:marTop w:val="0"/>
      <w:marBottom w:val="0"/>
      <w:divBdr>
        <w:top w:val="none" w:sz="0" w:space="0" w:color="auto"/>
        <w:left w:val="none" w:sz="0" w:space="0" w:color="auto"/>
        <w:bottom w:val="none" w:sz="0" w:space="0" w:color="auto"/>
        <w:right w:val="none" w:sz="0" w:space="0" w:color="auto"/>
      </w:divBdr>
    </w:div>
    <w:div w:id="894270401">
      <w:bodyDiv w:val="1"/>
      <w:marLeft w:val="0"/>
      <w:marRight w:val="0"/>
      <w:marTop w:val="0"/>
      <w:marBottom w:val="0"/>
      <w:divBdr>
        <w:top w:val="none" w:sz="0" w:space="0" w:color="auto"/>
        <w:left w:val="none" w:sz="0" w:space="0" w:color="auto"/>
        <w:bottom w:val="none" w:sz="0" w:space="0" w:color="auto"/>
        <w:right w:val="none" w:sz="0" w:space="0" w:color="auto"/>
      </w:divBdr>
    </w:div>
    <w:div w:id="904530621">
      <w:bodyDiv w:val="1"/>
      <w:marLeft w:val="0"/>
      <w:marRight w:val="0"/>
      <w:marTop w:val="0"/>
      <w:marBottom w:val="0"/>
      <w:divBdr>
        <w:top w:val="none" w:sz="0" w:space="0" w:color="auto"/>
        <w:left w:val="none" w:sz="0" w:space="0" w:color="auto"/>
        <w:bottom w:val="none" w:sz="0" w:space="0" w:color="auto"/>
        <w:right w:val="none" w:sz="0" w:space="0" w:color="auto"/>
      </w:divBdr>
    </w:div>
    <w:div w:id="904679162">
      <w:bodyDiv w:val="1"/>
      <w:marLeft w:val="0"/>
      <w:marRight w:val="0"/>
      <w:marTop w:val="0"/>
      <w:marBottom w:val="0"/>
      <w:divBdr>
        <w:top w:val="none" w:sz="0" w:space="0" w:color="auto"/>
        <w:left w:val="none" w:sz="0" w:space="0" w:color="auto"/>
        <w:bottom w:val="none" w:sz="0" w:space="0" w:color="auto"/>
        <w:right w:val="none" w:sz="0" w:space="0" w:color="auto"/>
      </w:divBdr>
    </w:div>
    <w:div w:id="938754591">
      <w:bodyDiv w:val="1"/>
      <w:marLeft w:val="0"/>
      <w:marRight w:val="0"/>
      <w:marTop w:val="0"/>
      <w:marBottom w:val="0"/>
      <w:divBdr>
        <w:top w:val="none" w:sz="0" w:space="0" w:color="auto"/>
        <w:left w:val="none" w:sz="0" w:space="0" w:color="auto"/>
        <w:bottom w:val="none" w:sz="0" w:space="0" w:color="auto"/>
        <w:right w:val="none" w:sz="0" w:space="0" w:color="auto"/>
      </w:divBdr>
    </w:div>
    <w:div w:id="950673585">
      <w:bodyDiv w:val="1"/>
      <w:marLeft w:val="0"/>
      <w:marRight w:val="0"/>
      <w:marTop w:val="0"/>
      <w:marBottom w:val="0"/>
      <w:divBdr>
        <w:top w:val="none" w:sz="0" w:space="0" w:color="auto"/>
        <w:left w:val="none" w:sz="0" w:space="0" w:color="auto"/>
        <w:bottom w:val="none" w:sz="0" w:space="0" w:color="auto"/>
        <w:right w:val="none" w:sz="0" w:space="0" w:color="auto"/>
      </w:divBdr>
    </w:div>
    <w:div w:id="968248210">
      <w:bodyDiv w:val="1"/>
      <w:marLeft w:val="0"/>
      <w:marRight w:val="0"/>
      <w:marTop w:val="0"/>
      <w:marBottom w:val="0"/>
      <w:divBdr>
        <w:top w:val="none" w:sz="0" w:space="0" w:color="auto"/>
        <w:left w:val="none" w:sz="0" w:space="0" w:color="auto"/>
        <w:bottom w:val="none" w:sz="0" w:space="0" w:color="auto"/>
        <w:right w:val="none" w:sz="0" w:space="0" w:color="auto"/>
      </w:divBdr>
    </w:div>
    <w:div w:id="984700864">
      <w:bodyDiv w:val="1"/>
      <w:marLeft w:val="0"/>
      <w:marRight w:val="0"/>
      <w:marTop w:val="0"/>
      <w:marBottom w:val="0"/>
      <w:divBdr>
        <w:top w:val="none" w:sz="0" w:space="0" w:color="auto"/>
        <w:left w:val="none" w:sz="0" w:space="0" w:color="auto"/>
        <w:bottom w:val="none" w:sz="0" w:space="0" w:color="auto"/>
        <w:right w:val="none" w:sz="0" w:space="0" w:color="auto"/>
      </w:divBdr>
    </w:div>
    <w:div w:id="988441195">
      <w:bodyDiv w:val="1"/>
      <w:marLeft w:val="0"/>
      <w:marRight w:val="0"/>
      <w:marTop w:val="0"/>
      <w:marBottom w:val="0"/>
      <w:divBdr>
        <w:top w:val="none" w:sz="0" w:space="0" w:color="auto"/>
        <w:left w:val="none" w:sz="0" w:space="0" w:color="auto"/>
        <w:bottom w:val="none" w:sz="0" w:space="0" w:color="auto"/>
        <w:right w:val="none" w:sz="0" w:space="0" w:color="auto"/>
      </w:divBdr>
    </w:div>
    <w:div w:id="1003169308">
      <w:bodyDiv w:val="1"/>
      <w:marLeft w:val="0"/>
      <w:marRight w:val="0"/>
      <w:marTop w:val="0"/>
      <w:marBottom w:val="0"/>
      <w:divBdr>
        <w:top w:val="none" w:sz="0" w:space="0" w:color="auto"/>
        <w:left w:val="none" w:sz="0" w:space="0" w:color="auto"/>
        <w:bottom w:val="none" w:sz="0" w:space="0" w:color="auto"/>
        <w:right w:val="none" w:sz="0" w:space="0" w:color="auto"/>
      </w:divBdr>
    </w:div>
    <w:div w:id="1005397998">
      <w:bodyDiv w:val="1"/>
      <w:marLeft w:val="0"/>
      <w:marRight w:val="0"/>
      <w:marTop w:val="0"/>
      <w:marBottom w:val="0"/>
      <w:divBdr>
        <w:top w:val="none" w:sz="0" w:space="0" w:color="auto"/>
        <w:left w:val="none" w:sz="0" w:space="0" w:color="auto"/>
        <w:bottom w:val="none" w:sz="0" w:space="0" w:color="auto"/>
        <w:right w:val="none" w:sz="0" w:space="0" w:color="auto"/>
      </w:divBdr>
    </w:div>
    <w:div w:id="1008948242">
      <w:bodyDiv w:val="1"/>
      <w:marLeft w:val="0"/>
      <w:marRight w:val="0"/>
      <w:marTop w:val="0"/>
      <w:marBottom w:val="0"/>
      <w:divBdr>
        <w:top w:val="none" w:sz="0" w:space="0" w:color="auto"/>
        <w:left w:val="none" w:sz="0" w:space="0" w:color="auto"/>
        <w:bottom w:val="none" w:sz="0" w:space="0" w:color="auto"/>
        <w:right w:val="none" w:sz="0" w:space="0" w:color="auto"/>
      </w:divBdr>
    </w:div>
    <w:div w:id="1030029453">
      <w:bodyDiv w:val="1"/>
      <w:marLeft w:val="0"/>
      <w:marRight w:val="0"/>
      <w:marTop w:val="0"/>
      <w:marBottom w:val="0"/>
      <w:divBdr>
        <w:top w:val="none" w:sz="0" w:space="0" w:color="auto"/>
        <w:left w:val="none" w:sz="0" w:space="0" w:color="auto"/>
        <w:bottom w:val="none" w:sz="0" w:space="0" w:color="auto"/>
        <w:right w:val="none" w:sz="0" w:space="0" w:color="auto"/>
      </w:divBdr>
    </w:div>
    <w:div w:id="1057973380">
      <w:bodyDiv w:val="1"/>
      <w:marLeft w:val="0"/>
      <w:marRight w:val="0"/>
      <w:marTop w:val="0"/>
      <w:marBottom w:val="0"/>
      <w:divBdr>
        <w:top w:val="none" w:sz="0" w:space="0" w:color="auto"/>
        <w:left w:val="none" w:sz="0" w:space="0" w:color="auto"/>
        <w:bottom w:val="none" w:sz="0" w:space="0" w:color="auto"/>
        <w:right w:val="none" w:sz="0" w:space="0" w:color="auto"/>
      </w:divBdr>
    </w:div>
    <w:div w:id="1063528660">
      <w:bodyDiv w:val="1"/>
      <w:marLeft w:val="0"/>
      <w:marRight w:val="0"/>
      <w:marTop w:val="0"/>
      <w:marBottom w:val="0"/>
      <w:divBdr>
        <w:top w:val="none" w:sz="0" w:space="0" w:color="auto"/>
        <w:left w:val="none" w:sz="0" w:space="0" w:color="auto"/>
        <w:bottom w:val="none" w:sz="0" w:space="0" w:color="auto"/>
        <w:right w:val="none" w:sz="0" w:space="0" w:color="auto"/>
      </w:divBdr>
    </w:div>
    <w:div w:id="1067920964">
      <w:bodyDiv w:val="1"/>
      <w:marLeft w:val="0"/>
      <w:marRight w:val="0"/>
      <w:marTop w:val="0"/>
      <w:marBottom w:val="0"/>
      <w:divBdr>
        <w:top w:val="none" w:sz="0" w:space="0" w:color="auto"/>
        <w:left w:val="none" w:sz="0" w:space="0" w:color="auto"/>
        <w:bottom w:val="none" w:sz="0" w:space="0" w:color="auto"/>
        <w:right w:val="none" w:sz="0" w:space="0" w:color="auto"/>
      </w:divBdr>
    </w:div>
    <w:div w:id="1074549990">
      <w:bodyDiv w:val="1"/>
      <w:marLeft w:val="0"/>
      <w:marRight w:val="0"/>
      <w:marTop w:val="0"/>
      <w:marBottom w:val="0"/>
      <w:divBdr>
        <w:top w:val="none" w:sz="0" w:space="0" w:color="auto"/>
        <w:left w:val="none" w:sz="0" w:space="0" w:color="auto"/>
        <w:bottom w:val="none" w:sz="0" w:space="0" w:color="auto"/>
        <w:right w:val="none" w:sz="0" w:space="0" w:color="auto"/>
      </w:divBdr>
    </w:div>
    <w:div w:id="1098259744">
      <w:bodyDiv w:val="1"/>
      <w:marLeft w:val="0"/>
      <w:marRight w:val="0"/>
      <w:marTop w:val="0"/>
      <w:marBottom w:val="0"/>
      <w:divBdr>
        <w:top w:val="none" w:sz="0" w:space="0" w:color="auto"/>
        <w:left w:val="none" w:sz="0" w:space="0" w:color="auto"/>
        <w:bottom w:val="none" w:sz="0" w:space="0" w:color="auto"/>
        <w:right w:val="none" w:sz="0" w:space="0" w:color="auto"/>
      </w:divBdr>
    </w:div>
    <w:div w:id="1102997836">
      <w:bodyDiv w:val="1"/>
      <w:marLeft w:val="0"/>
      <w:marRight w:val="0"/>
      <w:marTop w:val="0"/>
      <w:marBottom w:val="0"/>
      <w:divBdr>
        <w:top w:val="none" w:sz="0" w:space="0" w:color="auto"/>
        <w:left w:val="none" w:sz="0" w:space="0" w:color="auto"/>
        <w:bottom w:val="none" w:sz="0" w:space="0" w:color="auto"/>
        <w:right w:val="none" w:sz="0" w:space="0" w:color="auto"/>
      </w:divBdr>
    </w:div>
    <w:div w:id="1123578045">
      <w:bodyDiv w:val="1"/>
      <w:marLeft w:val="0"/>
      <w:marRight w:val="0"/>
      <w:marTop w:val="0"/>
      <w:marBottom w:val="0"/>
      <w:divBdr>
        <w:top w:val="none" w:sz="0" w:space="0" w:color="auto"/>
        <w:left w:val="none" w:sz="0" w:space="0" w:color="auto"/>
        <w:bottom w:val="none" w:sz="0" w:space="0" w:color="auto"/>
        <w:right w:val="none" w:sz="0" w:space="0" w:color="auto"/>
      </w:divBdr>
    </w:div>
    <w:div w:id="1141652982">
      <w:bodyDiv w:val="1"/>
      <w:marLeft w:val="0"/>
      <w:marRight w:val="0"/>
      <w:marTop w:val="0"/>
      <w:marBottom w:val="0"/>
      <w:divBdr>
        <w:top w:val="none" w:sz="0" w:space="0" w:color="auto"/>
        <w:left w:val="none" w:sz="0" w:space="0" w:color="auto"/>
        <w:bottom w:val="none" w:sz="0" w:space="0" w:color="auto"/>
        <w:right w:val="none" w:sz="0" w:space="0" w:color="auto"/>
      </w:divBdr>
    </w:div>
    <w:div w:id="1177575808">
      <w:bodyDiv w:val="1"/>
      <w:marLeft w:val="0"/>
      <w:marRight w:val="0"/>
      <w:marTop w:val="0"/>
      <w:marBottom w:val="0"/>
      <w:divBdr>
        <w:top w:val="none" w:sz="0" w:space="0" w:color="auto"/>
        <w:left w:val="none" w:sz="0" w:space="0" w:color="auto"/>
        <w:bottom w:val="none" w:sz="0" w:space="0" w:color="auto"/>
        <w:right w:val="none" w:sz="0" w:space="0" w:color="auto"/>
      </w:divBdr>
    </w:div>
    <w:div w:id="1189368153">
      <w:bodyDiv w:val="1"/>
      <w:marLeft w:val="0"/>
      <w:marRight w:val="0"/>
      <w:marTop w:val="0"/>
      <w:marBottom w:val="0"/>
      <w:divBdr>
        <w:top w:val="none" w:sz="0" w:space="0" w:color="auto"/>
        <w:left w:val="none" w:sz="0" w:space="0" w:color="auto"/>
        <w:bottom w:val="none" w:sz="0" w:space="0" w:color="auto"/>
        <w:right w:val="none" w:sz="0" w:space="0" w:color="auto"/>
      </w:divBdr>
    </w:div>
    <w:div w:id="1206913630">
      <w:bodyDiv w:val="1"/>
      <w:marLeft w:val="0"/>
      <w:marRight w:val="0"/>
      <w:marTop w:val="0"/>
      <w:marBottom w:val="0"/>
      <w:divBdr>
        <w:top w:val="none" w:sz="0" w:space="0" w:color="auto"/>
        <w:left w:val="none" w:sz="0" w:space="0" w:color="auto"/>
        <w:bottom w:val="none" w:sz="0" w:space="0" w:color="auto"/>
        <w:right w:val="none" w:sz="0" w:space="0" w:color="auto"/>
      </w:divBdr>
    </w:div>
    <w:div w:id="1209146202">
      <w:bodyDiv w:val="1"/>
      <w:marLeft w:val="0"/>
      <w:marRight w:val="0"/>
      <w:marTop w:val="0"/>
      <w:marBottom w:val="0"/>
      <w:divBdr>
        <w:top w:val="none" w:sz="0" w:space="0" w:color="auto"/>
        <w:left w:val="none" w:sz="0" w:space="0" w:color="auto"/>
        <w:bottom w:val="none" w:sz="0" w:space="0" w:color="auto"/>
        <w:right w:val="none" w:sz="0" w:space="0" w:color="auto"/>
      </w:divBdr>
    </w:div>
    <w:div w:id="1243569440">
      <w:bodyDiv w:val="1"/>
      <w:marLeft w:val="0"/>
      <w:marRight w:val="0"/>
      <w:marTop w:val="0"/>
      <w:marBottom w:val="0"/>
      <w:divBdr>
        <w:top w:val="none" w:sz="0" w:space="0" w:color="auto"/>
        <w:left w:val="none" w:sz="0" w:space="0" w:color="auto"/>
        <w:bottom w:val="none" w:sz="0" w:space="0" w:color="auto"/>
        <w:right w:val="none" w:sz="0" w:space="0" w:color="auto"/>
      </w:divBdr>
    </w:div>
    <w:div w:id="1251039775">
      <w:bodyDiv w:val="1"/>
      <w:marLeft w:val="0"/>
      <w:marRight w:val="0"/>
      <w:marTop w:val="0"/>
      <w:marBottom w:val="0"/>
      <w:divBdr>
        <w:top w:val="none" w:sz="0" w:space="0" w:color="auto"/>
        <w:left w:val="none" w:sz="0" w:space="0" w:color="auto"/>
        <w:bottom w:val="none" w:sz="0" w:space="0" w:color="auto"/>
        <w:right w:val="none" w:sz="0" w:space="0" w:color="auto"/>
      </w:divBdr>
    </w:div>
    <w:div w:id="1289626674">
      <w:bodyDiv w:val="1"/>
      <w:marLeft w:val="0"/>
      <w:marRight w:val="0"/>
      <w:marTop w:val="0"/>
      <w:marBottom w:val="0"/>
      <w:divBdr>
        <w:top w:val="none" w:sz="0" w:space="0" w:color="auto"/>
        <w:left w:val="none" w:sz="0" w:space="0" w:color="auto"/>
        <w:bottom w:val="none" w:sz="0" w:space="0" w:color="auto"/>
        <w:right w:val="none" w:sz="0" w:space="0" w:color="auto"/>
      </w:divBdr>
    </w:div>
    <w:div w:id="1304578095">
      <w:bodyDiv w:val="1"/>
      <w:marLeft w:val="0"/>
      <w:marRight w:val="0"/>
      <w:marTop w:val="0"/>
      <w:marBottom w:val="0"/>
      <w:divBdr>
        <w:top w:val="none" w:sz="0" w:space="0" w:color="auto"/>
        <w:left w:val="none" w:sz="0" w:space="0" w:color="auto"/>
        <w:bottom w:val="none" w:sz="0" w:space="0" w:color="auto"/>
        <w:right w:val="none" w:sz="0" w:space="0" w:color="auto"/>
      </w:divBdr>
    </w:div>
    <w:div w:id="1312174426">
      <w:bodyDiv w:val="1"/>
      <w:marLeft w:val="0"/>
      <w:marRight w:val="0"/>
      <w:marTop w:val="0"/>
      <w:marBottom w:val="0"/>
      <w:divBdr>
        <w:top w:val="none" w:sz="0" w:space="0" w:color="auto"/>
        <w:left w:val="none" w:sz="0" w:space="0" w:color="auto"/>
        <w:bottom w:val="none" w:sz="0" w:space="0" w:color="auto"/>
        <w:right w:val="none" w:sz="0" w:space="0" w:color="auto"/>
      </w:divBdr>
    </w:div>
    <w:div w:id="1318222746">
      <w:bodyDiv w:val="1"/>
      <w:marLeft w:val="0"/>
      <w:marRight w:val="0"/>
      <w:marTop w:val="0"/>
      <w:marBottom w:val="0"/>
      <w:divBdr>
        <w:top w:val="none" w:sz="0" w:space="0" w:color="auto"/>
        <w:left w:val="none" w:sz="0" w:space="0" w:color="auto"/>
        <w:bottom w:val="none" w:sz="0" w:space="0" w:color="auto"/>
        <w:right w:val="none" w:sz="0" w:space="0" w:color="auto"/>
      </w:divBdr>
    </w:div>
    <w:div w:id="1339694601">
      <w:bodyDiv w:val="1"/>
      <w:marLeft w:val="0"/>
      <w:marRight w:val="0"/>
      <w:marTop w:val="0"/>
      <w:marBottom w:val="0"/>
      <w:divBdr>
        <w:top w:val="none" w:sz="0" w:space="0" w:color="auto"/>
        <w:left w:val="none" w:sz="0" w:space="0" w:color="auto"/>
        <w:bottom w:val="none" w:sz="0" w:space="0" w:color="auto"/>
        <w:right w:val="none" w:sz="0" w:space="0" w:color="auto"/>
      </w:divBdr>
    </w:div>
    <w:div w:id="1346714451">
      <w:bodyDiv w:val="1"/>
      <w:marLeft w:val="0"/>
      <w:marRight w:val="0"/>
      <w:marTop w:val="0"/>
      <w:marBottom w:val="0"/>
      <w:divBdr>
        <w:top w:val="none" w:sz="0" w:space="0" w:color="auto"/>
        <w:left w:val="none" w:sz="0" w:space="0" w:color="auto"/>
        <w:bottom w:val="none" w:sz="0" w:space="0" w:color="auto"/>
        <w:right w:val="none" w:sz="0" w:space="0" w:color="auto"/>
      </w:divBdr>
    </w:div>
    <w:div w:id="1360471725">
      <w:bodyDiv w:val="1"/>
      <w:marLeft w:val="0"/>
      <w:marRight w:val="0"/>
      <w:marTop w:val="0"/>
      <w:marBottom w:val="0"/>
      <w:divBdr>
        <w:top w:val="none" w:sz="0" w:space="0" w:color="auto"/>
        <w:left w:val="none" w:sz="0" w:space="0" w:color="auto"/>
        <w:bottom w:val="none" w:sz="0" w:space="0" w:color="auto"/>
        <w:right w:val="none" w:sz="0" w:space="0" w:color="auto"/>
      </w:divBdr>
    </w:div>
    <w:div w:id="1389691142">
      <w:bodyDiv w:val="1"/>
      <w:marLeft w:val="0"/>
      <w:marRight w:val="0"/>
      <w:marTop w:val="0"/>
      <w:marBottom w:val="0"/>
      <w:divBdr>
        <w:top w:val="none" w:sz="0" w:space="0" w:color="auto"/>
        <w:left w:val="none" w:sz="0" w:space="0" w:color="auto"/>
        <w:bottom w:val="none" w:sz="0" w:space="0" w:color="auto"/>
        <w:right w:val="none" w:sz="0" w:space="0" w:color="auto"/>
      </w:divBdr>
    </w:div>
    <w:div w:id="1402026355">
      <w:bodyDiv w:val="1"/>
      <w:marLeft w:val="0"/>
      <w:marRight w:val="0"/>
      <w:marTop w:val="0"/>
      <w:marBottom w:val="0"/>
      <w:divBdr>
        <w:top w:val="none" w:sz="0" w:space="0" w:color="auto"/>
        <w:left w:val="none" w:sz="0" w:space="0" w:color="auto"/>
        <w:bottom w:val="none" w:sz="0" w:space="0" w:color="auto"/>
        <w:right w:val="none" w:sz="0" w:space="0" w:color="auto"/>
      </w:divBdr>
    </w:div>
    <w:div w:id="1402102328">
      <w:bodyDiv w:val="1"/>
      <w:marLeft w:val="0"/>
      <w:marRight w:val="0"/>
      <w:marTop w:val="0"/>
      <w:marBottom w:val="0"/>
      <w:divBdr>
        <w:top w:val="none" w:sz="0" w:space="0" w:color="auto"/>
        <w:left w:val="none" w:sz="0" w:space="0" w:color="auto"/>
        <w:bottom w:val="none" w:sz="0" w:space="0" w:color="auto"/>
        <w:right w:val="none" w:sz="0" w:space="0" w:color="auto"/>
      </w:divBdr>
    </w:div>
    <w:div w:id="1407461932">
      <w:bodyDiv w:val="1"/>
      <w:marLeft w:val="0"/>
      <w:marRight w:val="0"/>
      <w:marTop w:val="0"/>
      <w:marBottom w:val="0"/>
      <w:divBdr>
        <w:top w:val="none" w:sz="0" w:space="0" w:color="auto"/>
        <w:left w:val="none" w:sz="0" w:space="0" w:color="auto"/>
        <w:bottom w:val="none" w:sz="0" w:space="0" w:color="auto"/>
        <w:right w:val="none" w:sz="0" w:space="0" w:color="auto"/>
      </w:divBdr>
    </w:div>
    <w:div w:id="1426728880">
      <w:bodyDiv w:val="1"/>
      <w:marLeft w:val="0"/>
      <w:marRight w:val="0"/>
      <w:marTop w:val="0"/>
      <w:marBottom w:val="0"/>
      <w:divBdr>
        <w:top w:val="none" w:sz="0" w:space="0" w:color="auto"/>
        <w:left w:val="none" w:sz="0" w:space="0" w:color="auto"/>
        <w:bottom w:val="none" w:sz="0" w:space="0" w:color="auto"/>
        <w:right w:val="none" w:sz="0" w:space="0" w:color="auto"/>
      </w:divBdr>
    </w:div>
    <w:div w:id="1439061786">
      <w:bodyDiv w:val="1"/>
      <w:marLeft w:val="0"/>
      <w:marRight w:val="0"/>
      <w:marTop w:val="0"/>
      <w:marBottom w:val="0"/>
      <w:divBdr>
        <w:top w:val="none" w:sz="0" w:space="0" w:color="auto"/>
        <w:left w:val="none" w:sz="0" w:space="0" w:color="auto"/>
        <w:bottom w:val="none" w:sz="0" w:space="0" w:color="auto"/>
        <w:right w:val="none" w:sz="0" w:space="0" w:color="auto"/>
      </w:divBdr>
    </w:div>
    <w:div w:id="1439986564">
      <w:bodyDiv w:val="1"/>
      <w:marLeft w:val="0"/>
      <w:marRight w:val="0"/>
      <w:marTop w:val="0"/>
      <w:marBottom w:val="0"/>
      <w:divBdr>
        <w:top w:val="none" w:sz="0" w:space="0" w:color="auto"/>
        <w:left w:val="none" w:sz="0" w:space="0" w:color="auto"/>
        <w:bottom w:val="none" w:sz="0" w:space="0" w:color="auto"/>
        <w:right w:val="none" w:sz="0" w:space="0" w:color="auto"/>
      </w:divBdr>
    </w:div>
    <w:div w:id="1462848307">
      <w:bodyDiv w:val="1"/>
      <w:marLeft w:val="0"/>
      <w:marRight w:val="0"/>
      <w:marTop w:val="0"/>
      <w:marBottom w:val="0"/>
      <w:divBdr>
        <w:top w:val="none" w:sz="0" w:space="0" w:color="auto"/>
        <w:left w:val="none" w:sz="0" w:space="0" w:color="auto"/>
        <w:bottom w:val="none" w:sz="0" w:space="0" w:color="auto"/>
        <w:right w:val="none" w:sz="0" w:space="0" w:color="auto"/>
      </w:divBdr>
    </w:div>
    <w:div w:id="1469930027">
      <w:bodyDiv w:val="1"/>
      <w:marLeft w:val="0"/>
      <w:marRight w:val="0"/>
      <w:marTop w:val="0"/>
      <w:marBottom w:val="0"/>
      <w:divBdr>
        <w:top w:val="none" w:sz="0" w:space="0" w:color="auto"/>
        <w:left w:val="none" w:sz="0" w:space="0" w:color="auto"/>
        <w:bottom w:val="none" w:sz="0" w:space="0" w:color="auto"/>
        <w:right w:val="none" w:sz="0" w:space="0" w:color="auto"/>
      </w:divBdr>
    </w:div>
    <w:div w:id="1492595368">
      <w:bodyDiv w:val="1"/>
      <w:marLeft w:val="0"/>
      <w:marRight w:val="0"/>
      <w:marTop w:val="0"/>
      <w:marBottom w:val="0"/>
      <w:divBdr>
        <w:top w:val="none" w:sz="0" w:space="0" w:color="auto"/>
        <w:left w:val="none" w:sz="0" w:space="0" w:color="auto"/>
        <w:bottom w:val="none" w:sz="0" w:space="0" w:color="auto"/>
        <w:right w:val="none" w:sz="0" w:space="0" w:color="auto"/>
      </w:divBdr>
    </w:div>
    <w:div w:id="1506047826">
      <w:bodyDiv w:val="1"/>
      <w:marLeft w:val="0"/>
      <w:marRight w:val="0"/>
      <w:marTop w:val="0"/>
      <w:marBottom w:val="0"/>
      <w:divBdr>
        <w:top w:val="none" w:sz="0" w:space="0" w:color="auto"/>
        <w:left w:val="none" w:sz="0" w:space="0" w:color="auto"/>
        <w:bottom w:val="none" w:sz="0" w:space="0" w:color="auto"/>
        <w:right w:val="none" w:sz="0" w:space="0" w:color="auto"/>
      </w:divBdr>
    </w:div>
    <w:div w:id="1533181055">
      <w:bodyDiv w:val="1"/>
      <w:marLeft w:val="0"/>
      <w:marRight w:val="0"/>
      <w:marTop w:val="0"/>
      <w:marBottom w:val="0"/>
      <w:divBdr>
        <w:top w:val="none" w:sz="0" w:space="0" w:color="auto"/>
        <w:left w:val="none" w:sz="0" w:space="0" w:color="auto"/>
        <w:bottom w:val="none" w:sz="0" w:space="0" w:color="auto"/>
        <w:right w:val="none" w:sz="0" w:space="0" w:color="auto"/>
      </w:divBdr>
    </w:div>
    <w:div w:id="1560824043">
      <w:bodyDiv w:val="1"/>
      <w:marLeft w:val="0"/>
      <w:marRight w:val="0"/>
      <w:marTop w:val="0"/>
      <w:marBottom w:val="0"/>
      <w:divBdr>
        <w:top w:val="none" w:sz="0" w:space="0" w:color="auto"/>
        <w:left w:val="none" w:sz="0" w:space="0" w:color="auto"/>
        <w:bottom w:val="none" w:sz="0" w:space="0" w:color="auto"/>
        <w:right w:val="none" w:sz="0" w:space="0" w:color="auto"/>
      </w:divBdr>
    </w:div>
    <w:div w:id="1568145878">
      <w:bodyDiv w:val="1"/>
      <w:marLeft w:val="0"/>
      <w:marRight w:val="0"/>
      <w:marTop w:val="0"/>
      <w:marBottom w:val="0"/>
      <w:divBdr>
        <w:top w:val="none" w:sz="0" w:space="0" w:color="auto"/>
        <w:left w:val="none" w:sz="0" w:space="0" w:color="auto"/>
        <w:bottom w:val="none" w:sz="0" w:space="0" w:color="auto"/>
        <w:right w:val="none" w:sz="0" w:space="0" w:color="auto"/>
      </w:divBdr>
    </w:div>
    <w:div w:id="1568154061">
      <w:bodyDiv w:val="1"/>
      <w:marLeft w:val="0"/>
      <w:marRight w:val="0"/>
      <w:marTop w:val="0"/>
      <w:marBottom w:val="0"/>
      <w:divBdr>
        <w:top w:val="none" w:sz="0" w:space="0" w:color="auto"/>
        <w:left w:val="none" w:sz="0" w:space="0" w:color="auto"/>
        <w:bottom w:val="none" w:sz="0" w:space="0" w:color="auto"/>
        <w:right w:val="none" w:sz="0" w:space="0" w:color="auto"/>
      </w:divBdr>
    </w:div>
    <w:div w:id="1586066638">
      <w:bodyDiv w:val="1"/>
      <w:marLeft w:val="0"/>
      <w:marRight w:val="0"/>
      <w:marTop w:val="0"/>
      <w:marBottom w:val="0"/>
      <w:divBdr>
        <w:top w:val="none" w:sz="0" w:space="0" w:color="auto"/>
        <w:left w:val="none" w:sz="0" w:space="0" w:color="auto"/>
        <w:bottom w:val="none" w:sz="0" w:space="0" w:color="auto"/>
        <w:right w:val="none" w:sz="0" w:space="0" w:color="auto"/>
      </w:divBdr>
    </w:div>
    <w:div w:id="1609049039">
      <w:bodyDiv w:val="1"/>
      <w:marLeft w:val="0"/>
      <w:marRight w:val="0"/>
      <w:marTop w:val="0"/>
      <w:marBottom w:val="0"/>
      <w:divBdr>
        <w:top w:val="none" w:sz="0" w:space="0" w:color="auto"/>
        <w:left w:val="none" w:sz="0" w:space="0" w:color="auto"/>
        <w:bottom w:val="none" w:sz="0" w:space="0" w:color="auto"/>
        <w:right w:val="none" w:sz="0" w:space="0" w:color="auto"/>
      </w:divBdr>
    </w:div>
    <w:div w:id="1612784303">
      <w:bodyDiv w:val="1"/>
      <w:marLeft w:val="0"/>
      <w:marRight w:val="0"/>
      <w:marTop w:val="0"/>
      <w:marBottom w:val="0"/>
      <w:divBdr>
        <w:top w:val="none" w:sz="0" w:space="0" w:color="auto"/>
        <w:left w:val="none" w:sz="0" w:space="0" w:color="auto"/>
        <w:bottom w:val="none" w:sz="0" w:space="0" w:color="auto"/>
        <w:right w:val="none" w:sz="0" w:space="0" w:color="auto"/>
      </w:divBdr>
    </w:div>
    <w:div w:id="1622376049">
      <w:bodyDiv w:val="1"/>
      <w:marLeft w:val="0"/>
      <w:marRight w:val="0"/>
      <w:marTop w:val="0"/>
      <w:marBottom w:val="0"/>
      <w:divBdr>
        <w:top w:val="none" w:sz="0" w:space="0" w:color="auto"/>
        <w:left w:val="none" w:sz="0" w:space="0" w:color="auto"/>
        <w:bottom w:val="none" w:sz="0" w:space="0" w:color="auto"/>
        <w:right w:val="none" w:sz="0" w:space="0" w:color="auto"/>
      </w:divBdr>
    </w:div>
    <w:div w:id="1638300534">
      <w:bodyDiv w:val="1"/>
      <w:marLeft w:val="0"/>
      <w:marRight w:val="0"/>
      <w:marTop w:val="0"/>
      <w:marBottom w:val="0"/>
      <w:divBdr>
        <w:top w:val="none" w:sz="0" w:space="0" w:color="auto"/>
        <w:left w:val="none" w:sz="0" w:space="0" w:color="auto"/>
        <w:bottom w:val="none" w:sz="0" w:space="0" w:color="auto"/>
        <w:right w:val="none" w:sz="0" w:space="0" w:color="auto"/>
      </w:divBdr>
    </w:div>
    <w:div w:id="1649901444">
      <w:bodyDiv w:val="1"/>
      <w:marLeft w:val="0"/>
      <w:marRight w:val="0"/>
      <w:marTop w:val="0"/>
      <w:marBottom w:val="0"/>
      <w:divBdr>
        <w:top w:val="none" w:sz="0" w:space="0" w:color="auto"/>
        <w:left w:val="none" w:sz="0" w:space="0" w:color="auto"/>
        <w:bottom w:val="none" w:sz="0" w:space="0" w:color="auto"/>
        <w:right w:val="none" w:sz="0" w:space="0" w:color="auto"/>
      </w:divBdr>
    </w:div>
    <w:div w:id="1657689447">
      <w:bodyDiv w:val="1"/>
      <w:marLeft w:val="0"/>
      <w:marRight w:val="0"/>
      <w:marTop w:val="0"/>
      <w:marBottom w:val="0"/>
      <w:divBdr>
        <w:top w:val="none" w:sz="0" w:space="0" w:color="auto"/>
        <w:left w:val="none" w:sz="0" w:space="0" w:color="auto"/>
        <w:bottom w:val="none" w:sz="0" w:space="0" w:color="auto"/>
        <w:right w:val="none" w:sz="0" w:space="0" w:color="auto"/>
      </w:divBdr>
    </w:div>
    <w:div w:id="1662460749">
      <w:bodyDiv w:val="1"/>
      <w:marLeft w:val="0"/>
      <w:marRight w:val="0"/>
      <w:marTop w:val="0"/>
      <w:marBottom w:val="0"/>
      <w:divBdr>
        <w:top w:val="none" w:sz="0" w:space="0" w:color="auto"/>
        <w:left w:val="none" w:sz="0" w:space="0" w:color="auto"/>
        <w:bottom w:val="none" w:sz="0" w:space="0" w:color="auto"/>
        <w:right w:val="none" w:sz="0" w:space="0" w:color="auto"/>
      </w:divBdr>
    </w:div>
    <w:div w:id="1663385057">
      <w:bodyDiv w:val="1"/>
      <w:marLeft w:val="0"/>
      <w:marRight w:val="0"/>
      <w:marTop w:val="0"/>
      <w:marBottom w:val="0"/>
      <w:divBdr>
        <w:top w:val="none" w:sz="0" w:space="0" w:color="auto"/>
        <w:left w:val="none" w:sz="0" w:space="0" w:color="auto"/>
        <w:bottom w:val="none" w:sz="0" w:space="0" w:color="auto"/>
        <w:right w:val="none" w:sz="0" w:space="0" w:color="auto"/>
      </w:divBdr>
    </w:div>
    <w:div w:id="1666393480">
      <w:bodyDiv w:val="1"/>
      <w:marLeft w:val="0"/>
      <w:marRight w:val="0"/>
      <w:marTop w:val="0"/>
      <w:marBottom w:val="0"/>
      <w:divBdr>
        <w:top w:val="none" w:sz="0" w:space="0" w:color="auto"/>
        <w:left w:val="none" w:sz="0" w:space="0" w:color="auto"/>
        <w:bottom w:val="none" w:sz="0" w:space="0" w:color="auto"/>
        <w:right w:val="none" w:sz="0" w:space="0" w:color="auto"/>
      </w:divBdr>
    </w:div>
    <w:div w:id="1674870656">
      <w:bodyDiv w:val="1"/>
      <w:marLeft w:val="0"/>
      <w:marRight w:val="0"/>
      <w:marTop w:val="0"/>
      <w:marBottom w:val="0"/>
      <w:divBdr>
        <w:top w:val="none" w:sz="0" w:space="0" w:color="auto"/>
        <w:left w:val="none" w:sz="0" w:space="0" w:color="auto"/>
        <w:bottom w:val="none" w:sz="0" w:space="0" w:color="auto"/>
        <w:right w:val="none" w:sz="0" w:space="0" w:color="auto"/>
      </w:divBdr>
    </w:div>
    <w:div w:id="1745637729">
      <w:bodyDiv w:val="1"/>
      <w:marLeft w:val="0"/>
      <w:marRight w:val="0"/>
      <w:marTop w:val="0"/>
      <w:marBottom w:val="0"/>
      <w:divBdr>
        <w:top w:val="none" w:sz="0" w:space="0" w:color="auto"/>
        <w:left w:val="none" w:sz="0" w:space="0" w:color="auto"/>
        <w:bottom w:val="none" w:sz="0" w:space="0" w:color="auto"/>
        <w:right w:val="none" w:sz="0" w:space="0" w:color="auto"/>
      </w:divBdr>
    </w:div>
    <w:div w:id="1777822431">
      <w:bodyDiv w:val="1"/>
      <w:marLeft w:val="0"/>
      <w:marRight w:val="0"/>
      <w:marTop w:val="0"/>
      <w:marBottom w:val="0"/>
      <w:divBdr>
        <w:top w:val="none" w:sz="0" w:space="0" w:color="auto"/>
        <w:left w:val="none" w:sz="0" w:space="0" w:color="auto"/>
        <w:bottom w:val="none" w:sz="0" w:space="0" w:color="auto"/>
        <w:right w:val="none" w:sz="0" w:space="0" w:color="auto"/>
      </w:divBdr>
    </w:div>
    <w:div w:id="1789160299">
      <w:bodyDiv w:val="1"/>
      <w:marLeft w:val="0"/>
      <w:marRight w:val="0"/>
      <w:marTop w:val="0"/>
      <w:marBottom w:val="0"/>
      <w:divBdr>
        <w:top w:val="none" w:sz="0" w:space="0" w:color="auto"/>
        <w:left w:val="none" w:sz="0" w:space="0" w:color="auto"/>
        <w:bottom w:val="none" w:sz="0" w:space="0" w:color="auto"/>
        <w:right w:val="none" w:sz="0" w:space="0" w:color="auto"/>
      </w:divBdr>
    </w:div>
    <w:div w:id="1798595858">
      <w:bodyDiv w:val="1"/>
      <w:marLeft w:val="0"/>
      <w:marRight w:val="0"/>
      <w:marTop w:val="0"/>
      <w:marBottom w:val="0"/>
      <w:divBdr>
        <w:top w:val="none" w:sz="0" w:space="0" w:color="auto"/>
        <w:left w:val="none" w:sz="0" w:space="0" w:color="auto"/>
        <w:bottom w:val="none" w:sz="0" w:space="0" w:color="auto"/>
        <w:right w:val="none" w:sz="0" w:space="0" w:color="auto"/>
      </w:divBdr>
    </w:div>
    <w:div w:id="1801415734">
      <w:bodyDiv w:val="1"/>
      <w:marLeft w:val="0"/>
      <w:marRight w:val="0"/>
      <w:marTop w:val="0"/>
      <w:marBottom w:val="0"/>
      <w:divBdr>
        <w:top w:val="none" w:sz="0" w:space="0" w:color="auto"/>
        <w:left w:val="none" w:sz="0" w:space="0" w:color="auto"/>
        <w:bottom w:val="none" w:sz="0" w:space="0" w:color="auto"/>
        <w:right w:val="none" w:sz="0" w:space="0" w:color="auto"/>
      </w:divBdr>
    </w:div>
    <w:div w:id="1811748514">
      <w:bodyDiv w:val="1"/>
      <w:marLeft w:val="0"/>
      <w:marRight w:val="0"/>
      <w:marTop w:val="0"/>
      <w:marBottom w:val="0"/>
      <w:divBdr>
        <w:top w:val="none" w:sz="0" w:space="0" w:color="auto"/>
        <w:left w:val="none" w:sz="0" w:space="0" w:color="auto"/>
        <w:bottom w:val="none" w:sz="0" w:space="0" w:color="auto"/>
        <w:right w:val="none" w:sz="0" w:space="0" w:color="auto"/>
      </w:divBdr>
    </w:div>
    <w:div w:id="1876045308">
      <w:bodyDiv w:val="1"/>
      <w:marLeft w:val="0"/>
      <w:marRight w:val="0"/>
      <w:marTop w:val="0"/>
      <w:marBottom w:val="0"/>
      <w:divBdr>
        <w:top w:val="none" w:sz="0" w:space="0" w:color="auto"/>
        <w:left w:val="none" w:sz="0" w:space="0" w:color="auto"/>
        <w:bottom w:val="none" w:sz="0" w:space="0" w:color="auto"/>
        <w:right w:val="none" w:sz="0" w:space="0" w:color="auto"/>
      </w:divBdr>
    </w:div>
    <w:div w:id="1897156753">
      <w:bodyDiv w:val="1"/>
      <w:marLeft w:val="0"/>
      <w:marRight w:val="0"/>
      <w:marTop w:val="0"/>
      <w:marBottom w:val="0"/>
      <w:divBdr>
        <w:top w:val="none" w:sz="0" w:space="0" w:color="auto"/>
        <w:left w:val="none" w:sz="0" w:space="0" w:color="auto"/>
        <w:bottom w:val="none" w:sz="0" w:space="0" w:color="auto"/>
        <w:right w:val="none" w:sz="0" w:space="0" w:color="auto"/>
      </w:divBdr>
    </w:div>
    <w:div w:id="1899778806">
      <w:bodyDiv w:val="1"/>
      <w:marLeft w:val="0"/>
      <w:marRight w:val="0"/>
      <w:marTop w:val="0"/>
      <w:marBottom w:val="0"/>
      <w:divBdr>
        <w:top w:val="none" w:sz="0" w:space="0" w:color="auto"/>
        <w:left w:val="none" w:sz="0" w:space="0" w:color="auto"/>
        <w:bottom w:val="none" w:sz="0" w:space="0" w:color="auto"/>
        <w:right w:val="none" w:sz="0" w:space="0" w:color="auto"/>
      </w:divBdr>
    </w:div>
    <w:div w:id="1908375337">
      <w:bodyDiv w:val="1"/>
      <w:marLeft w:val="0"/>
      <w:marRight w:val="0"/>
      <w:marTop w:val="0"/>
      <w:marBottom w:val="0"/>
      <w:divBdr>
        <w:top w:val="none" w:sz="0" w:space="0" w:color="auto"/>
        <w:left w:val="none" w:sz="0" w:space="0" w:color="auto"/>
        <w:bottom w:val="none" w:sz="0" w:space="0" w:color="auto"/>
        <w:right w:val="none" w:sz="0" w:space="0" w:color="auto"/>
      </w:divBdr>
    </w:div>
    <w:div w:id="1931813679">
      <w:bodyDiv w:val="1"/>
      <w:marLeft w:val="0"/>
      <w:marRight w:val="0"/>
      <w:marTop w:val="0"/>
      <w:marBottom w:val="0"/>
      <w:divBdr>
        <w:top w:val="none" w:sz="0" w:space="0" w:color="auto"/>
        <w:left w:val="none" w:sz="0" w:space="0" w:color="auto"/>
        <w:bottom w:val="none" w:sz="0" w:space="0" w:color="auto"/>
        <w:right w:val="none" w:sz="0" w:space="0" w:color="auto"/>
      </w:divBdr>
    </w:div>
    <w:div w:id="1986162525">
      <w:bodyDiv w:val="1"/>
      <w:marLeft w:val="0"/>
      <w:marRight w:val="0"/>
      <w:marTop w:val="0"/>
      <w:marBottom w:val="0"/>
      <w:divBdr>
        <w:top w:val="none" w:sz="0" w:space="0" w:color="auto"/>
        <w:left w:val="none" w:sz="0" w:space="0" w:color="auto"/>
        <w:bottom w:val="none" w:sz="0" w:space="0" w:color="auto"/>
        <w:right w:val="none" w:sz="0" w:space="0" w:color="auto"/>
      </w:divBdr>
    </w:div>
    <w:div w:id="2021010216">
      <w:bodyDiv w:val="1"/>
      <w:marLeft w:val="0"/>
      <w:marRight w:val="0"/>
      <w:marTop w:val="0"/>
      <w:marBottom w:val="0"/>
      <w:divBdr>
        <w:top w:val="none" w:sz="0" w:space="0" w:color="auto"/>
        <w:left w:val="none" w:sz="0" w:space="0" w:color="auto"/>
        <w:bottom w:val="none" w:sz="0" w:space="0" w:color="auto"/>
        <w:right w:val="none" w:sz="0" w:space="0" w:color="auto"/>
      </w:divBdr>
    </w:div>
    <w:div w:id="2022974183">
      <w:bodyDiv w:val="1"/>
      <w:marLeft w:val="0"/>
      <w:marRight w:val="0"/>
      <w:marTop w:val="0"/>
      <w:marBottom w:val="0"/>
      <w:divBdr>
        <w:top w:val="none" w:sz="0" w:space="0" w:color="auto"/>
        <w:left w:val="none" w:sz="0" w:space="0" w:color="auto"/>
        <w:bottom w:val="none" w:sz="0" w:space="0" w:color="auto"/>
        <w:right w:val="none" w:sz="0" w:space="0" w:color="auto"/>
      </w:divBdr>
    </w:div>
    <w:div w:id="2028288691">
      <w:bodyDiv w:val="1"/>
      <w:marLeft w:val="0"/>
      <w:marRight w:val="0"/>
      <w:marTop w:val="0"/>
      <w:marBottom w:val="0"/>
      <w:divBdr>
        <w:top w:val="none" w:sz="0" w:space="0" w:color="auto"/>
        <w:left w:val="none" w:sz="0" w:space="0" w:color="auto"/>
        <w:bottom w:val="none" w:sz="0" w:space="0" w:color="auto"/>
        <w:right w:val="none" w:sz="0" w:space="0" w:color="auto"/>
      </w:divBdr>
    </w:div>
    <w:div w:id="2043048398">
      <w:bodyDiv w:val="1"/>
      <w:marLeft w:val="0"/>
      <w:marRight w:val="0"/>
      <w:marTop w:val="0"/>
      <w:marBottom w:val="0"/>
      <w:divBdr>
        <w:top w:val="none" w:sz="0" w:space="0" w:color="auto"/>
        <w:left w:val="none" w:sz="0" w:space="0" w:color="auto"/>
        <w:bottom w:val="none" w:sz="0" w:space="0" w:color="auto"/>
        <w:right w:val="none" w:sz="0" w:space="0" w:color="auto"/>
      </w:divBdr>
    </w:div>
    <w:div w:id="2091659936">
      <w:bodyDiv w:val="1"/>
      <w:marLeft w:val="0"/>
      <w:marRight w:val="0"/>
      <w:marTop w:val="0"/>
      <w:marBottom w:val="0"/>
      <w:divBdr>
        <w:top w:val="none" w:sz="0" w:space="0" w:color="auto"/>
        <w:left w:val="none" w:sz="0" w:space="0" w:color="auto"/>
        <w:bottom w:val="none" w:sz="0" w:space="0" w:color="auto"/>
        <w:right w:val="none" w:sz="0" w:space="0" w:color="auto"/>
      </w:divBdr>
    </w:div>
    <w:div w:id="2103453127">
      <w:bodyDiv w:val="1"/>
      <w:marLeft w:val="0"/>
      <w:marRight w:val="0"/>
      <w:marTop w:val="0"/>
      <w:marBottom w:val="0"/>
      <w:divBdr>
        <w:top w:val="none" w:sz="0" w:space="0" w:color="auto"/>
        <w:left w:val="none" w:sz="0" w:space="0" w:color="auto"/>
        <w:bottom w:val="none" w:sz="0" w:space="0" w:color="auto"/>
        <w:right w:val="none" w:sz="0" w:space="0" w:color="auto"/>
      </w:divBdr>
    </w:div>
    <w:div w:id="2117600652">
      <w:bodyDiv w:val="1"/>
      <w:marLeft w:val="0"/>
      <w:marRight w:val="0"/>
      <w:marTop w:val="0"/>
      <w:marBottom w:val="0"/>
      <w:divBdr>
        <w:top w:val="none" w:sz="0" w:space="0" w:color="auto"/>
        <w:left w:val="none" w:sz="0" w:space="0" w:color="auto"/>
        <w:bottom w:val="none" w:sz="0" w:space="0" w:color="auto"/>
        <w:right w:val="none" w:sz="0" w:space="0" w:color="auto"/>
      </w:divBdr>
    </w:div>
    <w:div w:id="2120681999">
      <w:bodyDiv w:val="1"/>
      <w:marLeft w:val="0"/>
      <w:marRight w:val="0"/>
      <w:marTop w:val="0"/>
      <w:marBottom w:val="0"/>
      <w:divBdr>
        <w:top w:val="none" w:sz="0" w:space="0" w:color="auto"/>
        <w:left w:val="none" w:sz="0" w:space="0" w:color="auto"/>
        <w:bottom w:val="none" w:sz="0" w:space="0" w:color="auto"/>
        <w:right w:val="none" w:sz="0" w:space="0" w:color="auto"/>
      </w:divBdr>
    </w:div>
    <w:div w:id="2135635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www.spectroscopyonline.com/view/icp-oes-capabilities-developments-limitations-and-any-potential-challengers" TargetMode="Externa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Qin23</b:Tag>
    <b:SourceType>DocumentFromInternetSite</b:SourceType>
    <b:Guid>{4D6A5CDE-20BF-4DAA-9A62-7DBAF0F6BF40}</b:Guid>
    <b:Title>Sensors</b:Title>
    <b:Year>2023</b:Year>
    <b:Month>October</b:Month>
    <b:Day>27</b:Day>
    <b:InternetSiteTitle>MPDI</b:InternetSiteTitle>
    <b:URL>https://www.mdpi.com/1424-8220/23/21/8768</b:URL>
    <b:Author>
      <b:Author>
        <b:NameList>
          <b:Person>
            <b:Last>Qingze Guan</b:Last>
            <b:First>Zi</b:First>
            <b:Middle>Heng Lim, Haoyang Sun, Jeremy Xuan Yu Chew and Guangya Zhou</b:Middle>
          </b:Person>
        </b:NameList>
      </b:Author>
    </b:Author>
    <b:RefOrder>1</b:RefOrder>
  </b:Source>
</b:Sources>
</file>

<file path=customXml/itemProps1.xml><?xml version="1.0" encoding="utf-8"?>
<ds:datastoreItem xmlns:ds="http://schemas.openxmlformats.org/officeDocument/2006/customXml" ds:itemID="{369A7CC4-FBCF-4424-96FC-FC3EDA6A57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3388</TotalTime>
  <Pages>64</Pages>
  <Words>24561</Words>
  <Characters>140002</Characters>
  <Application>Microsoft Office Word</Application>
  <DocSecurity>0</DocSecurity>
  <Lines>1166</Lines>
  <Paragraphs>328</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164235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Michal Janovčík</dc:creator>
  <cp:keywords/>
  <dc:description/>
  <cp:lastModifiedBy>Martin Šmihál</cp:lastModifiedBy>
  <cp:revision>7</cp:revision>
  <dcterms:created xsi:type="dcterms:W3CDTF">2025-06-27T08:01:00Z</dcterms:created>
  <dcterms:modified xsi:type="dcterms:W3CDTF">2025-07-18T09:14:00Z</dcterms:modified>
</cp:coreProperties>
</file>